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24F" w:rsidRPr="009D3C7A" w:rsidRDefault="00C7324F" w:rsidP="009D3C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3C7A">
        <w:rPr>
          <w:rFonts w:ascii="Times New Roman" w:hAnsi="Times New Roman" w:cs="Times New Roman"/>
          <w:b/>
          <w:sz w:val="24"/>
          <w:szCs w:val="24"/>
        </w:rPr>
        <w:t>Каким образом изменится сумма налога на имущество физических лиц с 01.01.2015 года?</w:t>
      </w:r>
    </w:p>
    <w:p w:rsidR="00C7324F" w:rsidRPr="009D3C7A" w:rsidRDefault="00C7324F" w:rsidP="009D3C7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C7A">
        <w:rPr>
          <w:rFonts w:ascii="Times New Roman" w:hAnsi="Times New Roman" w:cs="Times New Roman"/>
          <w:sz w:val="24"/>
          <w:szCs w:val="24"/>
        </w:rPr>
        <w:t xml:space="preserve">Сумма налога на имущество будет определена налоговыми органами в 2016 году за налоговый период 2015 года. Налог на имущество физических лиц с 1.1.2015 предусматривает 2 варианта налоговой базы: инвентаризационная или кадастровая стоимость объектов недвижимого имущества. </w:t>
      </w:r>
    </w:p>
    <w:p w:rsidR="00C7324F" w:rsidRPr="009D3C7A" w:rsidRDefault="00C7324F" w:rsidP="009D3C7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C7A">
        <w:rPr>
          <w:rFonts w:ascii="Times New Roman" w:hAnsi="Times New Roman" w:cs="Times New Roman"/>
          <w:sz w:val="24"/>
          <w:szCs w:val="24"/>
        </w:rPr>
        <w:t xml:space="preserve">Решение о переходе на новый порядок определения налоговой базы </w:t>
      </w:r>
      <w:proofErr w:type="gramStart"/>
      <w:r w:rsidRPr="009D3C7A">
        <w:rPr>
          <w:rFonts w:ascii="Times New Roman" w:hAnsi="Times New Roman" w:cs="Times New Roman"/>
          <w:sz w:val="24"/>
          <w:szCs w:val="24"/>
        </w:rPr>
        <w:t>исходя из кадастровой стоимости принимают</w:t>
      </w:r>
      <w:proofErr w:type="gramEnd"/>
      <w:r w:rsidRPr="009D3C7A">
        <w:rPr>
          <w:rFonts w:ascii="Times New Roman" w:hAnsi="Times New Roman" w:cs="Times New Roman"/>
          <w:sz w:val="24"/>
          <w:szCs w:val="24"/>
        </w:rPr>
        <w:t xml:space="preserve"> субъекты Российской Федерации в течение переходного периода до 2020 года. В тех регионах, в которых соответствующее решение о переходе на новый порядок не будет принято, в качестве налоговой базы по налогу на имущество физических лиц сохранится инвентаризационная стоимость, умноженная на коэффициент-дефлятор, который ежегодно устанавливается Министерством экономического развития Российской Федерации (на 01.01.2015 – 1,147). </w:t>
      </w:r>
    </w:p>
    <w:p w:rsidR="00C7324F" w:rsidRPr="009D3C7A" w:rsidRDefault="00C7324F" w:rsidP="009D3C7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C7A">
        <w:rPr>
          <w:rFonts w:ascii="Times New Roman" w:hAnsi="Times New Roman" w:cs="Times New Roman"/>
          <w:sz w:val="24"/>
          <w:szCs w:val="24"/>
        </w:rPr>
        <w:t xml:space="preserve">При переходе на новый порядок исчисления налога </w:t>
      </w:r>
      <w:proofErr w:type="gramStart"/>
      <w:r w:rsidRPr="009D3C7A">
        <w:rPr>
          <w:rFonts w:ascii="Times New Roman" w:hAnsi="Times New Roman" w:cs="Times New Roman"/>
          <w:sz w:val="24"/>
          <w:szCs w:val="24"/>
        </w:rPr>
        <w:t>исходя из кадастровой стоимости Кодексом предусмотрены</w:t>
      </w:r>
      <w:proofErr w:type="gramEnd"/>
      <w:r w:rsidRPr="009D3C7A">
        <w:rPr>
          <w:rFonts w:ascii="Times New Roman" w:hAnsi="Times New Roman" w:cs="Times New Roman"/>
          <w:sz w:val="24"/>
          <w:szCs w:val="24"/>
        </w:rPr>
        <w:t xml:space="preserve"> следующие вычеты (уменьшение налоговой базы) в отношении жилых объектов: </w:t>
      </w:r>
    </w:p>
    <w:p w:rsidR="00C7324F" w:rsidRPr="009D3C7A" w:rsidRDefault="00C7324F" w:rsidP="009D3C7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C7A">
        <w:rPr>
          <w:rFonts w:ascii="Times New Roman" w:hAnsi="Times New Roman" w:cs="Times New Roman"/>
          <w:sz w:val="24"/>
          <w:szCs w:val="24"/>
        </w:rPr>
        <w:t xml:space="preserve">квартиры – не менее 20 кв.м. </w:t>
      </w:r>
    </w:p>
    <w:p w:rsidR="00C7324F" w:rsidRPr="009D3C7A" w:rsidRDefault="00C7324F" w:rsidP="009D3C7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C7A">
        <w:rPr>
          <w:rFonts w:ascii="Times New Roman" w:hAnsi="Times New Roman" w:cs="Times New Roman"/>
          <w:sz w:val="24"/>
          <w:szCs w:val="24"/>
        </w:rPr>
        <w:t xml:space="preserve">комнаты – не менее 10 кв.м. </w:t>
      </w:r>
    </w:p>
    <w:p w:rsidR="00C7324F" w:rsidRPr="009D3C7A" w:rsidRDefault="00C7324F" w:rsidP="009D3C7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C7A">
        <w:rPr>
          <w:rFonts w:ascii="Times New Roman" w:hAnsi="Times New Roman" w:cs="Times New Roman"/>
          <w:sz w:val="24"/>
          <w:szCs w:val="24"/>
        </w:rPr>
        <w:t xml:space="preserve">жилые дома – не менее 50 кв.м. </w:t>
      </w:r>
    </w:p>
    <w:p w:rsidR="00C7324F" w:rsidRPr="009D3C7A" w:rsidRDefault="00C7324F" w:rsidP="009D3C7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C7A">
        <w:rPr>
          <w:rFonts w:ascii="Times New Roman" w:hAnsi="Times New Roman" w:cs="Times New Roman"/>
          <w:sz w:val="24"/>
          <w:szCs w:val="24"/>
        </w:rPr>
        <w:t xml:space="preserve">единый недвижимый комплекс - один миллион рублей. </w:t>
      </w:r>
    </w:p>
    <w:p w:rsidR="00C7324F" w:rsidRPr="009D3C7A" w:rsidRDefault="00C7324F" w:rsidP="009D3C7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C7A">
        <w:rPr>
          <w:rFonts w:ascii="Times New Roman" w:hAnsi="Times New Roman" w:cs="Times New Roman"/>
          <w:sz w:val="24"/>
          <w:szCs w:val="24"/>
        </w:rPr>
        <w:t xml:space="preserve">Пониженные предельные ставки, размеры которых, могут </w:t>
      </w:r>
      <w:proofErr w:type="gramStart"/>
      <w:r w:rsidRPr="009D3C7A">
        <w:rPr>
          <w:rFonts w:ascii="Times New Roman" w:hAnsi="Times New Roman" w:cs="Times New Roman"/>
          <w:sz w:val="24"/>
          <w:szCs w:val="24"/>
        </w:rPr>
        <w:t>быть установлены в размерах не превышают</w:t>
      </w:r>
      <w:proofErr w:type="gramEnd"/>
      <w:r w:rsidRPr="009D3C7A">
        <w:rPr>
          <w:rFonts w:ascii="Times New Roman" w:hAnsi="Times New Roman" w:cs="Times New Roman"/>
          <w:sz w:val="24"/>
          <w:szCs w:val="24"/>
        </w:rPr>
        <w:t xml:space="preserve"> 0,3% в отношении основного перечня видов имущества, которым владеют физические лица (жилье, гаражи, хозяйственные строения площадь до 50 кв.м). </w:t>
      </w:r>
      <w:proofErr w:type="gramStart"/>
      <w:r w:rsidRPr="009D3C7A">
        <w:rPr>
          <w:rFonts w:ascii="Times New Roman" w:hAnsi="Times New Roman" w:cs="Times New Roman"/>
          <w:sz w:val="24"/>
          <w:szCs w:val="24"/>
        </w:rPr>
        <w:t xml:space="preserve">Вне зависимости от вида налоговой базы (инвентаризационная или кадастровая стоимость) абсолютно весь перечень льготных категорий граждан, которые ранее освобождались от уплаты налога на имущество физических лиц в соответствии с федеральным законодательством, в новом налоге сохранен с ограничением применения льготы только в отношении одного объекта недвижимости на территории всей Российской Федерации по следующим видам: </w:t>
      </w:r>
      <w:proofErr w:type="gramEnd"/>
    </w:p>
    <w:p w:rsidR="00C7324F" w:rsidRPr="009D3C7A" w:rsidRDefault="00C7324F" w:rsidP="009D3C7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C7A">
        <w:rPr>
          <w:rFonts w:ascii="Times New Roman" w:hAnsi="Times New Roman" w:cs="Times New Roman"/>
          <w:sz w:val="24"/>
          <w:szCs w:val="24"/>
        </w:rPr>
        <w:t xml:space="preserve">- квартира или комната; </w:t>
      </w:r>
    </w:p>
    <w:p w:rsidR="00C7324F" w:rsidRPr="009D3C7A" w:rsidRDefault="00C7324F" w:rsidP="009D3C7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C7A">
        <w:rPr>
          <w:rFonts w:ascii="Times New Roman" w:hAnsi="Times New Roman" w:cs="Times New Roman"/>
          <w:sz w:val="24"/>
          <w:szCs w:val="24"/>
        </w:rPr>
        <w:t xml:space="preserve">- жилой дом; </w:t>
      </w:r>
    </w:p>
    <w:p w:rsidR="00C7324F" w:rsidRPr="009D3C7A" w:rsidRDefault="00C7324F" w:rsidP="009D3C7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C7A">
        <w:rPr>
          <w:rFonts w:ascii="Times New Roman" w:hAnsi="Times New Roman" w:cs="Times New Roman"/>
          <w:sz w:val="24"/>
          <w:szCs w:val="24"/>
        </w:rPr>
        <w:t xml:space="preserve">- гараж или </w:t>
      </w:r>
      <w:proofErr w:type="spellStart"/>
      <w:r w:rsidRPr="009D3C7A">
        <w:rPr>
          <w:rFonts w:ascii="Times New Roman" w:hAnsi="Times New Roman" w:cs="Times New Roman"/>
          <w:sz w:val="24"/>
          <w:szCs w:val="24"/>
        </w:rPr>
        <w:t>машино-место</w:t>
      </w:r>
      <w:proofErr w:type="spellEnd"/>
      <w:r w:rsidRPr="009D3C7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7324F" w:rsidRPr="009D3C7A" w:rsidRDefault="00C7324F" w:rsidP="009D3C7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C7A">
        <w:rPr>
          <w:rFonts w:ascii="Times New Roman" w:hAnsi="Times New Roman" w:cs="Times New Roman"/>
          <w:sz w:val="24"/>
          <w:szCs w:val="24"/>
        </w:rPr>
        <w:t>- помещения, используемые в качестве творческих мастерских, ателье, студий, негосударственных музеев, галерей, библиотек;</w:t>
      </w:r>
    </w:p>
    <w:p w:rsidR="0020470E" w:rsidRPr="009D3C7A" w:rsidRDefault="00C7324F" w:rsidP="009D3C7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D3C7A">
        <w:rPr>
          <w:rFonts w:ascii="Times New Roman" w:hAnsi="Times New Roman" w:cs="Times New Roman"/>
          <w:sz w:val="24"/>
          <w:szCs w:val="24"/>
        </w:rPr>
        <w:t xml:space="preserve"> - хозяйственные строения, площадь которых не превышает 50 квадратных метров и которые расположены на земельных участках, предоставленных для ведения ЛПХ, дач, ИЖС. Равномерное увеличение налоговой нагрузки на налогоплательщиков путем применения к разнице между исчисленной суммой налога по новым и старым правилам, понижающих коэффициентов: в первый год - 0,2, во второй - 0,4, в третий – 0,6, в четвертый - 0,8. Рассчитать ориентировочную сумму налога исходя из кадастровой стоимости объекта с помощью «Налогового калькулятора налога на имущество физических лиц» на официальном сайте ФНС России.</w:t>
      </w:r>
    </w:p>
    <w:sectPr w:rsidR="0020470E" w:rsidRPr="009D3C7A" w:rsidSect="00121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24F"/>
    <w:rsid w:val="00121770"/>
    <w:rsid w:val="009D3C7A"/>
    <w:rsid w:val="00BF1240"/>
    <w:rsid w:val="00C34BDB"/>
    <w:rsid w:val="00C73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32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32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6325-15-421</dc:creator>
  <cp:lastModifiedBy>Пользователь</cp:lastModifiedBy>
  <cp:revision>2</cp:revision>
  <dcterms:created xsi:type="dcterms:W3CDTF">2016-02-16T05:10:00Z</dcterms:created>
  <dcterms:modified xsi:type="dcterms:W3CDTF">2016-06-02T06:46:00Z</dcterms:modified>
</cp:coreProperties>
</file>