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97" w:rsidRPr="002E6353" w:rsidRDefault="008B6433" w:rsidP="008B6433">
      <w:pPr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068508" wp14:editId="332A4565">
            <wp:simplePos x="0" y="0"/>
            <wp:positionH relativeFrom="column">
              <wp:posOffset>1492250</wp:posOffset>
            </wp:positionH>
            <wp:positionV relativeFrom="paragraph">
              <wp:posOffset>203835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FD">
        <w:rPr>
          <w:b/>
        </w:rPr>
        <w:tab/>
      </w:r>
      <w:r w:rsidR="00682A97" w:rsidRPr="002E635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73A64" wp14:editId="0767D943">
                <wp:simplePos x="0" y="0"/>
                <wp:positionH relativeFrom="column">
                  <wp:posOffset>3182772</wp:posOffset>
                </wp:positionH>
                <wp:positionV relativeFrom="paragraph">
                  <wp:posOffset>168552</wp:posOffset>
                </wp:positionV>
                <wp:extent cx="3000375" cy="3541690"/>
                <wp:effectExtent l="0" t="0" r="0" b="190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4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24" w:rsidRPr="002E6353" w:rsidRDefault="00B81D24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  <w:p w:rsidR="00B81D24" w:rsidRPr="002E6353" w:rsidRDefault="00B81D24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М.П.  «УТВЕРЖДАЮ»</w:t>
                            </w:r>
                          </w:p>
                          <w:p w:rsidR="00B81D24" w:rsidRPr="002E6353" w:rsidRDefault="00B81D24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B81D24" w:rsidRPr="002E6353" w:rsidRDefault="00B81D24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___________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В.А.Кузнецова</w:t>
                            </w:r>
                            <w:proofErr w:type="spellEnd"/>
                          </w:p>
                          <w:p w:rsidR="00B81D24" w:rsidRPr="002E6353" w:rsidRDefault="00B81D24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</w:t>
                            </w:r>
                            <w:r w:rsidRPr="002E6353">
                              <w:rPr>
                                <w:szCs w:val="28"/>
                              </w:rPr>
                              <w:t>(подпись)</w:t>
                            </w:r>
                          </w:p>
                          <w:p w:rsidR="00B81D24" w:rsidRPr="00F31FD0" w:rsidRDefault="00B81D24" w:rsidP="00682A97">
                            <w:pPr>
                              <w:spacing w:after="0" w:line="240" w:lineRule="auto"/>
                              <w:ind w:left="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</w:t>
                            </w:r>
                            <w:r w:rsidRPr="002E6353">
                              <w:rPr>
                                <w:szCs w:val="28"/>
                              </w:rPr>
                              <w:t>«___»_______20___г.</w:t>
                            </w:r>
                          </w:p>
                          <w:p w:rsidR="00B81D24" w:rsidRPr="00A746D9" w:rsidRDefault="00B81D24" w:rsidP="00682A9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73A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CMuA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" filled="f" stroked="f">
                <v:textbox>
                  <w:txbxContent>
                    <w:p w:rsidR="00B81D24" w:rsidRPr="002E6353" w:rsidRDefault="00B81D24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t xml:space="preserve">               </w:t>
                      </w:r>
                    </w:p>
                    <w:p w:rsidR="00B81D24" w:rsidRPr="002E6353" w:rsidRDefault="00B81D24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М.П.  «УТВЕРЖДАЮ»</w:t>
                      </w:r>
                    </w:p>
                    <w:p w:rsidR="00B81D24" w:rsidRPr="002E6353" w:rsidRDefault="00B81D24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Председатель палаты</w:t>
                      </w:r>
                    </w:p>
                    <w:p w:rsidR="00B81D24" w:rsidRPr="002E6353" w:rsidRDefault="00B81D24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___________ </w:t>
                      </w:r>
                      <w:proofErr w:type="spellStart"/>
                      <w:r>
                        <w:rPr>
                          <w:szCs w:val="28"/>
                        </w:rPr>
                        <w:t>В.А.Кузнецова</w:t>
                      </w:r>
                      <w:proofErr w:type="spellEnd"/>
                    </w:p>
                    <w:p w:rsidR="00B81D24" w:rsidRPr="002E6353" w:rsidRDefault="00B81D24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</w:t>
                      </w:r>
                      <w:r w:rsidRPr="002E6353">
                        <w:rPr>
                          <w:szCs w:val="28"/>
                        </w:rPr>
                        <w:t>(подпись)</w:t>
                      </w:r>
                    </w:p>
                    <w:p w:rsidR="00B81D24" w:rsidRPr="00F31FD0" w:rsidRDefault="00B81D24" w:rsidP="00682A97">
                      <w:pPr>
                        <w:spacing w:after="0" w:line="240" w:lineRule="auto"/>
                        <w:ind w:left="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</w:t>
                      </w:r>
                      <w:r w:rsidRPr="002E6353">
                        <w:rPr>
                          <w:szCs w:val="28"/>
                        </w:rPr>
                        <w:t>«___»_______20___г.</w:t>
                      </w:r>
                    </w:p>
                    <w:p w:rsidR="00B81D24" w:rsidRPr="00A746D9" w:rsidRDefault="00B81D24" w:rsidP="00682A97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3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</w:t>
      </w:r>
      <w:r>
        <w:rPr>
          <w:b/>
          <w:caps/>
          <w:sz w:val="32"/>
          <w:szCs w:val="32"/>
        </w:rPr>
        <w:t xml:space="preserve">   </w:t>
      </w:r>
      <w:r w:rsidR="008B6433">
        <w:rPr>
          <w:b/>
          <w:caps/>
          <w:sz w:val="32"/>
          <w:szCs w:val="32"/>
        </w:rPr>
        <w:t xml:space="preserve">    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СЧЕТНАЯ ПАЛАТА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sz w:val="32"/>
          <w:szCs w:val="32"/>
        </w:rPr>
      </w:pPr>
      <w:proofErr w:type="spellStart"/>
      <w:r w:rsidRPr="002E6353">
        <w:rPr>
          <w:b/>
          <w:sz w:val="32"/>
          <w:szCs w:val="32"/>
        </w:rPr>
        <w:t>Сызранского</w:t>
      </w:r>
      <w:proofErr w:type="spellEnd"/>
      <w:r w:rsidRPr="002E6353">
        <w:rPr>
          <w:b/>
          <w:sz w:val="32"/>
          <w:szCs w:val="32"/>
        </w:rPr>
        <w:t xml:space="preserve"> района</w:t>
      </w:r>
    </w:p>
    <w:p w:rsidR="00682A97" w:rsidRPr="002E6353" w:rsidRDefault="00682A97" w:rsidP="008B6433">
      <w:pPr>
        <w:spacing w:after="0" w:line="36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</w:t>
      </w:r>
      <w:proofErr w:type="spellStart"/>
      <w:r w:rsidRPr="002E6353">
        <w:rPr>
          <w:sz w:val="24"/>
          <w:szCs w:val="24"/>
        </w:rPr>
        <w:t>г.Сызрань</w:t>
      </w:r>
      <w:proofErr w:type="spellEnd"/>
      <w:r w:rsidRPr="002E6353">
        <w:rPr>
          <w:sz w:val="24"/>
          <w:szCs w:val="24"/>
        </w:rPr>
        <w:t xml:space="preserve">, 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proofErr w:type="spellStart"/>
      <w:r w:rsidRPr="002E6353">
        <w:rPr>
          <w:sz w:val="24"/>
          <w:szCs w:val="24"/>
        </w:rPr>
        <w:t>ул.Советская</w:t>
      </w:r>
      <w:proofErr w:type="spellEnd"/>
      <w:r w:rsidRPr="002E6353">
        <w:rPr>
          <w:sz w:val="24"/>
          <w:szCs w:val="24"/>
        </w:rPr>
        <w:t>, 39,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</w:t>
      </w:r>
      <w:r w:rsidR="00947EC6">
        <w:rPr>
          <w:sz w:val="24"/>
          <w:szCs w:val="24"/>
        </w:rPr>
        <w:t>2</w:t>
      </w:r>
      <w:r w:rsidR="00892F7C">
        <w:rPr>
          <w:sz w:val="24"/>
          <w:szCs w:val="24"/>
        </w:rPr>
        <w:t>2</w:t>
      </w:r>
      <w:r w:rsidRPr="002E6353">
        <w:rPr>
          <w:sz w:val="24"/>
          <w:szCs w:val="24"/>
        </w:rPr>
        <w:t>»</w:t>
      </w:r>
      <w:r w:rsidR="00066BD0">
        <w:rPr>
          <w:sz w:val="24"/>
          <w:szCs w:val="24"/>
        </w:rPr>
        <w:t>12.</w:t>
      </w:r>
      <w:r w:rsidRPr="002E6353">
        <w:rPr>
          <w:sz w:val="24"/>
          <w:szCs w:val="24"/>
        </w:rPr>
        <w:t xml:space="preserve"> 20</w:t>
      </w:r>
      <w:r w:rsidR="00066BD0">
        <w:rPr>
          <w:sz w:val="24"/>
          <w:szCs w:val="24"/>
        </w:rPr>
        <w:t>16</w:t>
      </w:r>
      <w:r w:rsidRPr="002E6353">
        <w:rPr>
          <w:sz w:val="24"/>
          <w:szCs w:val="24"/>
        </w:rPr>
        <w:t xml:space="preserve"> г. № </w:t>
      </w:r>
      <w:r w:rsidR="006441A9">
        <w:rPr>
          <w:sz w:val="24"/>
          <w:szCs w:val="24"/>
        </w:rPr>
        <w:t>4</w:t>
      </w:r>
      <w:r w:rsidR="009B229C">
        <w:rPr>
          <w:sz w:val="24"/>
          <w:szCs w:val="24"/>
        </w:rPr>
        <w:t>3</w:t>
      </w:r>
    </w:p>
    <w:p w:rsidR="00682A97" w:rsidRPr="002E6353" w:rsidRDefault="00682A97" w:rsidP="00682A97">
      <w:pPr>
        <w:tabs>
          <w:tab w:val="left" w:pos="3828"/>
        </w:tabs>
        <w:spacing w:after="0" w:line="240" w:lineRule="auto"/>
        <w:ind w:right="5247"/>
        <w:rPr>
          <w:sz w:val="20"/>
          <w:szCs w:val="20"/>
          <w:u w:val="single"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>
      <w:pPr>
        <w:spacing w:after="4" w:line="27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AD1164">
        <w:rPr>
          <w:b/>
        </w:rPr>
        <w:t xml:space="preserve"> </w:t>
      </w:r>
      <w:r w:rsidR="009B229C">
        <w:rPr>
          <w:b/>
        </w:rPr>
        <w:t>43</w:t>
      </w:r>
    </w:p>
    <w:p w:rsidR="00AE50EB" w:rsidRDefault="00D92B64">
      <w:pPr>
        <w:spacing w:after="4" w:line="270" w:lineRule="auto"/>
        <w:ind w:left="432" w:right="711" w:hanging="10"/>
        <w:jc w:val="center"/>
      </w:pPr>
      <w:r>
        <w:rPr>
          <w:b/>
        </w:rPr>
        <w:t xml:space="preserve">НА </w:t>
      </w:r>
      <w:bookmarkStart w:id="0" w:name="_GoBack"/>
      <w:bookmarkEnd w:id="0"/>
      <w:r>
        <w:rPr>
          <w:b/>
        </w:rPr>
        <w:t xml:space="preserve">ПРОЕКТ РЕШЕНИЯ </w:t>
      </w:r>
      <w:r w:rsidR="003D2588">
        <w:rPr>
          <w:b/>
        </w:rPr>
        <w:t>СОБРАНИЯ ПРЕДСТАВИТЕЛЕЙ</w:t>
      </w:r>
      <w:r>
        <w:rPr>
          <w:b/>
        </w:rPr>
        <w:t xml:space="preserve"> 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  <w:r>
        <w:rPr>
          <w:b/>
        </w:rPr>
        <w:t xml:space="preserve"> 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>
        <w:rPr>
          <w:b/>
        </w:rPr>
        <w:t xml:space="preserve"> </w:t>
      </w:r>
      <w:r w:rsidR="008E7DB7">
        <w:rPr>
          <w:b/>
        </w:rPr>
        <w:t>СЫЗРАНСКИЙ</w:t>
      </w:r>
      <w:r w:rsidR="003E60BD">
        <w:rPr>
          <w:b/>
        </w:rPr>
        <w:t xml:space="preserve"> </w:t>
      </w:r>
      <w:r>
        <w:rPr>
          <w:b/>
        </w:rPr>
        <w:t>НА 201</w:t>
      </w:r>
      <w:r w:rsidR="008E7DB7">
        <w:rPr>
          <w:b/>
        </w:rPr>
        <w:t>7</w:t>
      </w:r>
      <w:r>
        <w:rPr>
          <w:b/>
        </w:rPr>
        <w:t xml:space="preserve"> ГОД И НА ПЛАНОВЫЙ ПЕРИОД 201</w:t>
      </w:r>
      <w:r w:rsidR="008E7DB7">
        <w:rPr>
          <w:b/>
        </w:rPr>
        <w:t>8</w:t>
      </w:r>
      <w:r>
        <w:rPr>
          <w:b/>
        </w:rPr>
        <w:t xml:space="preserve"> - 201</w:t>
      </w:r>
      <w:r w:rsidR="008E7DB7">
        <w:rPr>
          <w:b/>
        </w:rPr>
        <w:t>9</w:t>
      </w:r>
      <w:r>
        <w:rPr>
          <w:b/>
        </w:rPr>
        <w:t xml:space="preserve"> ГОДОВ» </w:t>
      </w:r>
    </w:p>
    <w:p w:rsidR="00AE50EB" w:rsidRDefault="00D92B64">
      <w:pPr>
        <w:spacing w:after="0" w:line="259" w:lineRule="auto"/>
        <w:ind w:left="0" w:firstLine="0"/>
        <w:jc w:val="left"/>
      </w:pPr>
      <w:r>
        <w:t xml:space="preserve"> </w:t>
      </w:r>
    </w:p>
    <w:p w:rsidR="00AE50EB" w:rsidRDefault="008E7DB7">
      <w:pPr>
        <w:tabs>
          <w:tab w:val="center" w:pos="8884"/>
        </w:tabs>
        <w:ind w:left="0" w:firstLine="0"/>
        <w:jc w:val="left"/>
      </w:pPr>
      <w:r>
        <w:t>г</w:t>
      </w:r>
      <w:r w:rsidR="003E60BD">
        <w:t>.</w:t>
      </w:r>
      <w:r w:rsidR="000200F8">
        <w:t xml:space="preserve"> </w:t>
      </w:r>
      <w:r>
        <w:t>Сызрань</w:t>
      </w:r>
      <w:r w:rsidR="00D92B64">
        <w:tab/>
      </w:r>
      <w:r w:rsidR="00947EC6">
        <w:t>2</w:t>
      </w:r>
      <w:r w:rsidR="00892F7C">
        <w:t>2</w:t>
      </w:r>
      <w:r w:rsidR="00D976C4" w:rsidRPr="00114E82">
        <w:t>.</w:t>
      </w:r>
      <w:r w:rsidR="00D92B64" w:rsidRPr="00114E82">
        <w:t>1</w:t>
      </w:r>
      <w:r w:rsidR="00107DE0" w:rsidRPr="00114E82">
        <w:t>2</w:t>
      </w:r>
      <w:r w:rsidR="00D92B64" w:rsidRPr="00114E82">
        <w:t>.201</w:t>
      </w:r>
      <w:r w:rsidRPr="00114E82">
        <w:t>6</w:t>
      </w:r>
      <w:r w:rsidR="00D92B64" w:rsidRPr="00114E82">
        <w:t>г.</w:t>
      </w:r>
      <w:r w:rsidR="00D92B64">
        <w:t xml:space="preserve"> </w:t>
      </w:r>
    </w:p>
    <w:p w:rsidR="00AE50EB" w:rsidRDefault="00D92B64">
      <w:pPr>
        <w:spacing w:after="25" w:line="259" w:lineRule="auto"/>
        <w:ind w:left="0" w:firstLine="0"/>
        <w:jc w:val="left"/>
      </w:pPr>
      <w:r>
        <w:t xml:space="preserve"> </w:t>
      </w:r>
    </w:p>
    <w:p w:rsidR="00AE50EB" w:rsidRDefault="00D92B64" w:rsidP="003E60BD">
      <w:pPr>
        <w:ind w:left="-15" w:right="280"/>
      </w:pPr>
      <w:r>
        <w:t xml:space="preserve">Заключение Контрольно-счетной палаты </w:t>
      </w:r>
      <w:proofErr w:type="spellStart"/>
      <w:r w:rsidR="008E7DB7">
        <w:t>Сызранского</w:t>
      </w:r>
      <w:proofErr w:type="spellEnd"/>
      <w:r w:rsidR="008E7DB7">
        <w:t xml:space="preserve"> района Самарской области</w:t>
      </w:r>
      <w:r>
        <w:t xml:space="preserve"> на </w:t>
      </w:r>
      <w:r w:rsidR="00947EC6">
        <w:t xml:space="preserve">уточненный </w:t>
      </w:r>
      <w:r>
        <w:t xml:space="preserve">проект Решения </w:t>
      </w:r>
      <w:r w:rsidR="003D2588">
        <w:t>Собрания представителей</w:t>
      </w:r>
      <w:r>
        <w:t xml:space="preserve"> </w:t>
      </w:r>
      <w:proofErr w:type="spellStart"/>
      <w:r w:rsidR="008E7DB7">
        <w:t>Сызранского</w:t>
      </w:r>
      <w:proofErr w:type="spellEnd"/>
      <w:r w:rsidR="008E7DB7">
        <w:t xml:space="preserve"> района</w:t>
      </w:r>
      <w:r>
        <w:t xml:space="preserve"> «О бюджете</w:t>
      </w:r>
      <w:r w:rsidR="00613CE7">
        <w:t xml:space="preserve"> муниципального района</w:t>
      </w:r>
      <w:r>
        <w:t xml:space="preserve"> </w:t>
      </w:r>
      <w:r w:rsidR="008E7DB7">
        <w:t>Сызранск</w:t>
      </w:r>
      <w:r w:rsidR="00613CE7">
        <w:t>ий</w:t>
      </w:r>
      <w:r>
        <w:t xml:space="preserve"> на 201</w:t>
      </w:r>
      <w:r w:rsidR="008E7DB7">
        <w:t>7</w:t>
      </w:r>
      <w:r>
        <w:t xml:space="preserve"> год и на плановый период 201</w:t>
      </w:r>
      <w:r w:rsidR="008E7DB7">
        <w:t>8</w:t>
      </w:r>
      <w:r>
        <w:t>- 201</w:t>
      </w:r>
      <w:r w:rsidR="008E7DB7">
        <w:t>9</w:t>
      </w:r>
      <w:r>
        <w:t xml:space="preserve"> годов</w:t>
      </w:r>
      <w:r>
        <w:rPr>
          <w:b/>
        </w:rPr>
        <w:t>»</w:t>
      </w:r>
      <w:r w:rsidR="00107DE0" w:rsidRPr="00107DE0">
        <w:t xml:space="preserve"> ко второму чтению</w:t>
      </w:r>
      <w:r>
        <w:rPr>
          <w:b/>
        </w:rPr>
        <w:t xml:space="preserve"> </w:t>
      </w:r>
      <w:r>
        <w:t xml:space="preserve"> (далее по тексту </w:t>
      </w:r>
      <w:r w:rsidR="0035318C">
        <w:t xml:space="preserve">– </w:t>
      </w:r>
      <w:r>
        <w:t>Заключение) подготовлено в соответствии с Бюджетным кодексом РФ,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613CE7">
        <w:t>ем</w:t>
      </w:r>
      <w:r w:rsidR="00613CE7" w:rsidRPr="00613CE7">
        <w:t xml:space="preserve"> представителей </w:t>
      </w:r>
      <w:proofErr w:type="spellStart"/>
      <w:r w:rsidR="00613CE7" w:rsidRPr="00613CE7">
        <w:t>Сызранского</w:t>
      </w:r>
      <w:proofErr w:type="spellEnd"/>
      <w:r w:rsidR="00613CE7" w:rsidRPr="00613CE7">
        <w:t xml:space="preserve"> района от 03.07.2014 № 28, </w:t>
      </w:r>
      <w:r>
        <w:t xml:space="preserve">Положением «О Контрольно-счетной палате </w:t>
      </w:r>
      <w:proofErr w:type="spellStart"/>
      <w:r w:rsidR="008E7DB7">
        <w:t>Сызранского</w:t>
      </w:r>
      <w:proofErr w:type="spellEnd"/>
      <w:r w:rsidR="008E7DB7">
        <w:t xml:space="preserve">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 xml:space="preserve">утвержденным решением Собрания представителей </w:t>
      </w:r>
      <w:proofErr w:type="spellStart"/>
      <w:r w:rsidR="00613CE7" w:rsidRPr="00613CE7">
        <w:t>Сызранского</w:t>
      </w:r>
      <w:proofErr w:type="spellEnd"/>
      <w:r w:rsidR="00613CE7" w:rsidRPr="00613CE7">
        <w:t xml:space="preserve"> района Самарской области от 28.05.2015 № 27</w:t>
      </w:r>
      <w:r w:rsidR="003D2588">
        <w:t>.</w:t>
      </w:r>
    </w:p>
    <w:p w:rsidR="00107DE0" w:rsidRDefault="00947EC6" w:rsidP="003E60BD">
      <w:pPr>
        <w:ind w:left="-15" w:right="280"/>
      </w:pPr>
      <w:r>
        <w:t>Уточненный п</w:t>
      </w:r>
      <w:r w:rsidR="00107DE0" w:rsidRPr="00107DE0">
        <w:t>роект бюджета</w:t>
      </w:r>
      <w:r w:rsidR="0035318C">
        <w:t xml:space="preserve"> (далее – проект бюджета)</w:t>
      </w:r>
      <w:r w:rsidR="00107DE0" w:rsidRPr="00107DE0">
        <w:t xml:space="preserve"> ко 2 чтению представлен в Контрольно-счетную палату </w:t>
      </w:r>
      <w:proofErr w:type="spellStart"/>
      <w:r w:rsidR="00107DE0">
        <w:t>Сызранского</w:t>
      </w:r>
      <w:proofErr w:type="spellEnd"/>
      <w:r w:rsidR="00107DE0" w:rsidRPr="00107DE0">
        <w:t xml:space="preserve"> района</w:t>
      </w:r>
      <w:r w:rsidR="00107DE0">
        <w:t xml:space="preserve"> </w:t>
      </w:r>
      <w:r>
        <w:t>21</w:t>
      </w:r>
      <w:r w:rsidR="00107DE0" w:rsidRPr="00114E82">
        <w:t>.12.2016г.</w:t>
      </w:r>
      <w:r w:rsidR="0035318C">
        <w:t xml:space="preserve">, с </w:t>
      </w:r>
      <w:r w:rsidR="0035318C">
        <w:lastRenderedPageBreak/>
        <w:t xml:space="preserve">нарушением срока, установленного Положением «О </w:t>
      </w:r>
      <w:r w:rsidR="0035318C" w:rsidRPr="00613CE7">
        <w:t>бюджетном устройстве и бюджетном процессе в муниципальном районе Сызранский Самарской области</w:t>
      </w:r>
      <w:r w:rsidR="0035318C">
        <w:t xml:space="preserve">», утвержденным </w:t>
      </w:r>
      <w:r w:rsidR="0035318C" w:rsidRPr="00613CE7">
        <w:t>решением Собрани</w:t>
      </w:r>
      <w:r w:rsidR="0035318C">
        <w:t>ем</w:t>
      </w:r>
      <w:r w:rsidR="0035318C" w:rsidRPr="00613CE7">
        <w:t xml:space="preserve"> представителей </w:t>
      </w:r>
      <w:proofErr w:type="spellStart"/>
      <w:r w:rsidR="0035318C" w:rsidRPr="00613CE7">
        <w:t>Сызранского</w:t>
      </w:r>
      <w:proofErr w:type="spellEnd"/>
      <w:r w:rsidR="0035318C" w:rsidRPr="00613CE7">
        <w:t xml:space="preserve"> района от 03.07.2014 № 28</w:t>
      </w:r>
      <w:r w:rsidR="0035318C">
        <w:t>.</w:t>
      </w:r>
    </w:p>
    <w:p w:rsidR="00107DE0" w:rsidRDefault="00107DE0" w:rsidP="003E60BD">
      <w:pPr>
        <w:ind w:left="-15" w:right="280"/>
      </w:pPr>
      <w:r w:rsidRPr="00107DE0">
        <w:t xml:space="preserve">Рассмотрение бюджета в двух чтениях предусмотрено пунктом п.1 ст. </w:t>
      </w:r>
      <w:r w:rsidR="00A57DB6">
        <w:t>29</w:t>
      </w:r>
      <w:r w:rsidRPr="00107DE0">
        <w:t xml:space="preserve"> </w:t>
      </w:r>
      <w:r w:rsidR="00A57DB6">
        <w:t xml:space="preserve">Положения «О </w:t>
      </w:r>
      <w:r w:rsidR="00A57DB6" w:rsidRPr="00613CE7">
        <w:t>бюджетном устройстве и бюджетном процессе в муниципальном районе Сызранский Самарской области</w:t>
      </w:r>
      <w:r w:rsidR="00A57DB6">
        <w:t xml:space="preserve">», утвержденного </w:t>
      </w:r>
      <w:r w:rsidR="00A57DB6" w:rsidRPr="00613CE7">
        <w:t>решением Собрани</w:t>
      </w:r>
      <w:r w:rsidR="00A57DB6">
        <w:t>ем</w:t>
      </w:r>
      <w:r w:rsidR="00A57DB6" w:rsidRPr="00613CE7">
        <w:t xml:space="preserve"> представителей </w:t>
      </w:r>
      <w:proofErr w:type="spellStart"/>
      <w:r w:rsidR="00A57DB6" w:rsidRPr="00613CE7">
        <w:t>Сызранского</w:t>
      </w:r>
      <w:proofErr w:type="spellEnd"/>
      <w:r w:rsidR="00A57DB6" w:rsidRPr="00613CE7">
        <w:t xml:space="preserve"> района от 03.07.2014 № 28</w:t>
      </w:r>
      <w:r w:rsidRPr="00107DE0">
        <w:t>.</w:t>
      </w:r>
    </w:p>
    <w:p w:rsidR="00A57DB6" w:rsidRDefault="00A57DB6" w:rsidP="003E60BD">
      <w:pPr>
        <w:ind w:left="-15" w:right="280"/>
      </w:pPr>
      <w:r w:rsidRPr="00A57DB6">
        <w:t xml:space="preserve">Заключение </w:t>
      </w:r>
      <w:r w:rsidR="00947EC6">
        <w:t xml:space="preserve">№7 от 16.11.2016г. </w:t>
      </w:r>
      <w:r w:rsidRPr="00A57DB6">
        <w:t xml:space="preserve">Контрольно-счетной палаты на Проект решения Собрания представителей </w:t>
      </w:r>
      <w:proofErr w:type="spellStart"/>
      <w:r>
        <w:t>Сызранского</w:t>
      </w:r>
      <w:proofErr w:type="spellEnd"/>
      <w:r w:rsidRPr="00A57DB6">
        <w:t xml:space="preserve"> района «О бюджете муниципального района </w:t>
      </w:r>
      <w:r>
        <w:t>Сызранский</w:t>
      </w:r>
      <w:r w:rsidRPr="00A57DB6">
        <w:t xml:space="preserve"> на 201</w:t>
      </w:r>
      <w:r>
        <w:t>7</w:t>
      </w:r>
      <w:r w:rsidRPr="00A57DB6">
        <w:t xml:space="preserve"> год и на плановый период 201</w:t>
      </w:r>
      <w:r>
        <w:t>8</w:t>
      </w:r>
      <w:r w:rsidRPr="00A57DB6">
        <w:t xml:space="preserve"> и 201</w:t>
      </w:r>
      <w:r>
        <w:t>9</w:t>
      </w:r>
      <w:r w:rsidRPr="00A57DB6">
        <w:t xml:space="preserve">годов» к первому чтению направлено в адрес Собрания представителей </w:t>
      </w:r>
      <w:proofErr w:type="spellStart"/>
      <w:r>
        <w:t>Сызранского</w:t>
      </w:r>
      <w:proofErr w:type="spellEnd"/>
      <w:r w:rsidRPr="00A57DB6">
        <w:t xml:space="preserve"> района и Администрации </w:t>
      </w:r>
      <w:proofErr w:type="spellStart"/>
      <w:r>
        <w:t>Сызранского</w:t>
      </w:r>
      <w:proofErr w:type="spellEnd"/>
      <w:r w:rsidRPr="00A57DB6">
        <w:t xml:space="preserve"> района (</w:t>
      </w:r>
      <w:r>
        <w:t>сопроводительные</w:t>
      </w:r>
      <w:r w:rsidRPr="00A57DB6">
        <w:t xml:space="preserve"> письма № </w:t>
      </w:r>
      <w:r>
        <w:t xml:space="preserve">43 от 16.11.2016г. </w:t>
      </w:r>
      <w:r w:rsidRPr="00A57DB6">
        <w:t xml:space="preserve"> и № </w:t>
      </w:r>
      <w:r>
        <w:t>44 от 16.11.2016г.</w:t>
      </w:r>
      <w:r w:rsidRPr="00A57DB6">
        <w:t xml:space="preserve"> соответственно)</w:t>
      </w:r>
      <w:r w:rsidR="00947EC6">
        <w:t>, з</w:t>
      </w:r>
      <w:r w:rsidR="00947EC6" w:rsidRPr="00A57DB6">
        <w:t>аключение</w:t>
      </w:r>
      <w:r w:rsidR="00947EC6">
        <w:t xml:space="preserve"> №20 от 09.12.2016г.</w:t>
      </w:r>
      <w:r w:rsidR="00947EC6" w:rsidRPr="00A57DB6">
        <w:t xml:space="preserve"> Контрольно-счетной палаты на Проект решения Собрания представителей </w:t>
      </w:r>
      <w:proofErr w:type="spellStart"/>
      <w:r w:rsidR="00947EC6">
        <w:t>Сызранского</w:t>
      </w:r>
      <w:proofErr w:type="spellEnd"/>
      <w:r w:rsidR="00947EC6" w:rsidRPr="00A57DB6">
        <w:t xml:space="preserve"> района «О бюджете муниципального района </w:t>
      </w:r>
      <w:r w:rsidR="00947EC6">
        <w:t>Сызранский</w:t>
      </w:r>
      <w:r w:rsidR="00947EC6" w:rsidRPr="00A57DB6">
        <w:t xml:space="preserve"> на 201</w:t>
      </w:r>
      <w:r w:rsidR="00947EC6">
        <w:t>7</w:t>
      </w:r>
      <w:r w:rsidR="00947EC6" w:rsidRPr="00A57DB6">
        <w:t xml:space="preserve"> год и на плановый период 201</w:t>
      </w:r>
      <w:r w:rsidR="00947EC6">
        <w:t>8</w:t>
      </w:r>
      <w:r w:rsidR="00947EC6" w:rsidRPr="00A57DB6">
        <w:t xml:space="preserve"> и 201</w:t>
      </w:r>
      <w:r w:rsidR="00947EC6">
        <w:t>9</w:t>
      </w:r>
      <w:r w:rsidR="00947EC6" w:rsidRPr="00A57DB6">
        <w:t>годов» к</w:t>
      </w:r>
      <w:r w:rsidR="009B229C">
        <w:t>о</w:t>
      </w:r>
      <w:r w:rsidR="00947EC6" w:rsidRPr="00A57DB6">
        <w:t xml:space="preserve"> </w:t>
      </w:r>
      <w:r w:rsidR="009B229C">
        <w:t>второму</w:t>
      </w:r>
      <w:r w:rsidR="00B81D24">
        <w:t xml:space="preserve"> </w:t>
      </w:r>
      <w:r w:rsidR="00947EC6" w:rsidRPr="00A57DB6">
        <w:t xml:space="preserve">чтению направлено в адрес Собрания представителей </w:t>
      </w:r>
      <w:proofErr w:type="spellStart"/>
      <w:r w:rsidR="00947EC6">
        <w:t>Сызранского</w:t>
      </w:r>
      <w:proofErr w:type="spellEnd"/>
      <w:r w:rsidR="00947EC6" w:rsidRPr="00A57DB6">
        <w:t xml:space="preserve"> района и Администрации </w:t>
      </w:r>
      <w:proofErr w:type="spellStart"/>
      <w:r w:rsidR="00947EC6">
        <w:t>Сызранского</w:t>
      </w:r>
      <w:proofErr w:type="spellEnd"/>
      <w:r w:rsidR="00947EC6" w:rsidRPr="00A57DB6">
        <w:t xml:space="preserve"> района (</w:t>
      </w:r>
      <w:r w:rsidR="00947EC6">
        <w:t>сопроводительные</w:t>
      </w:r>
      <w:r w:rsidR="00947EC6" w:rsidRPr="00A57DB6">
        <w:t xml:space="preserve"> письма № </w:t>
      </w:r>
      <w:r w:rsidR="00947EC6">
        <w:t xml:space="preserve">87 от 13.12.2016г. </w:t>
      </w:r>
      <w:r w:rsidR="00947EC6" w:rsidRPr="00A57DB6">
        <w:t xml:space="preserve"> и № </w:t>
      </w:r>
      <w:r w:rsidR="00947EC6">
        <w:t>88 от 13.12.2016г.</w:t>
      </w:r>
      <w:r w:rsidR="00947EC6" w:rsidRPr="00A57DB6">
        <w:t xml:space="preserve"> соответственно)</w:t>
      </w:r>
      <w:r w:rsidRPr="00A57DB6">
        <w:t>.</w:t>
      </w:r>
    </w:p>
    <w:p w:rsidR="00AE50EB" w:rsidRDefault="00D92B64">
      <w:pPr>
        <w:spacing w:after="26" w:line="259" w:lineRule="auto"/>
        <w:ind w:left="0" w:firstLine="0"/>
        <w:jc w:val="left"/>
      </w:pPr>
      <w:r>
        <w:t xml:space="preserve"> </w:t>
      </w:r>
    </w:p>
    <w:p w:rsidR="00AE50EB" w:rsidRDefault="00D92B64">
      <w:pPr>
        <w:numPr>
          <w:ilvl w:val="0"/>
          <w:numId w:val="1"/>
        </w:numPr>
        <w:spacing w:after="4" w:line="270" w:lineRule="auto"/>
        <w:ind w:right="704" w:hanging="281"/>
        <w:jc w:val="center"/>
      </w:pPr>
      <w:r>
        <w:rPr>
          <w:b/>
        </w:rPr>
        <w:t xml:space="preserve">Общие положения  </w:t>
      </w:r>
    </w:p>
    <w:p w:rsidR="00AE50EB" w:rsidRDefault="00D92B64">
      <w:pPr>
        <w:spacing w:after="23" w:line="259" w:lineRule="auto"/>
        <w:ind w:left="720" w:firstLine="0"/>
        <w:jc w:val="left"/>
      </w:pPr>
      <w:r>
        <w:t xml:space="preserve"> </w:t>
      </w:r>
    </w:p>
    <w:p w:rsidR="00376CE6" w:rsidRPr="004A3574" w:rsidRDefault="00376CE6" w:rsidP="004A3574">
      <w:pPr>
        <w:spacing w:after="29" w:line="259" w:lineRule="auto"/>
        <w:ind w:left="427" w:firstLine="0"/>
      </w:pPr>
      <w:r w:rsidRPr="004A3574">
        <w:t>Проект бюджета предусматривает изменение основных характеристик бюджета</w:t>
      </w:r>
    </w:p>
    <w:p w:rsidR="00376CE6" w:rsidRPr="004A3574" w:rsidRDefault="00376CE6" w:rsidP="004A3574">
      <w:pPr>
        <w:spacing w:after="29" w:line="259" w:lineRule="auto"/>
        <w:ind w:left="0" w:firstLine="0"/>
      </w:pPr>
      <w:r w:rsidRPr="004A3574">
        <w:t>в соответствии с уточненными прогнозами поступлений доходов, представленных главным</w:t>
      </w:r>
      <w:r w:rsidR="004A3574">
        <w:t>и</w:t>
      </w:r>
      <w:r w:rsidRPr="004A3574">
        <w:t xml:space="preserve"> администратор</w:t>
      </w:r>
      <w:r w:rsidR="004A3574">
        <w:t>ами</w:t>
      </w:r>
      <w:r w:rsidRPr="004A3574">
        <w:t xml:space="preserve"> доходов.</w:t>
      </w:r>
    </w:p>
    <w:p w:rsidR="00376CE6" w:rsidRPr="004A3574" w:rsidRDefault="00376CE6" w:rsidP="004A3574">
      <w:pPr>
        <w:spacing w:after="29" w:line="259" w:lineRule="auto"/>
        <w:ind w:left="427" w:firstLine="0"/>
      </w:pPr>
      <w:r w:rsidRPr="004A3574">
        <w:t>Изменение основных показателей параметров бюджета муниципального района</w:t>
      </w:r>
      <w:r w:rsidR="004A3574">
        <w:t xml:space="preserve"> Сызранский </w:t>
      </w:r>
      <w:r w:rsidRPr="004A3574">
        <w:t>на 201</w:t>
      </w:r>
      <w:r w:rsidR="004A3574">
        <w:t>7</w:t>
      </w:r>
      <w:r w:rsidRPr="004A3574">
        <w:t xml:space="preserve"> год и на плановый период 201</w:t>
      </w:r>
      <w:r w:rsidR="004A3574">
        <w:t>8</w:t>
      </w:r>
      <w:r w:rsidRPr="004A3574">
        <w:t>-201</w:t>
      </w:r>
      <w:r w:rsidR="004A3574">
        <w:t>9</w:t>
      </w:r>
      <w:r w:rsidRPr="004A3574">
        <w:t xml:space="preserve"> годов представлены в таблице 1: </w:t>
      </w:r>
    </w:p>
    <w:p w:rsidR="00376CE6" w:rsidRPr="009C6352" w:rsidRDefault="00376CE6" w:rsidP="00376CE6">
      <w:pPr>
        <w:spacing w:after="29" w:line="259" w:lineRule="auto"/>
        <w:ind w:left="427" w:firstLine="0"/>
        <w:jc w:val="left"/>
        <w:rPr>
          <w:sz w:val="24"/>
          <w:szCs w:val="24"/>
        </w:rPr>
      </w:pPr>
      <w:r w:rsidRPr="004A3574">
        <w:rPr>
          <w:sz w:val="24"/>
          <w:szCs w:val="24"/>
        </w:rPr>
        <w:t xml:space="preserve">                                                                                                    </w:t>
      </w:r>
      <w:r w:rsidR="004A3574">
        <w:rPr>
          <w:sz w:val="24"/>
          <w:szCs w:val="24"/>
        </w:rPr>
        <w:t xml:space="preserve">                          </w:t>
      </w:r>
      <w:r w:rsidRPr="009C6352">
        <w:rPr>
          <w:sz w:val="24"/>
          <w:szCs w:val="24"/>
        </w:rPr>
        <w:t xml:space="preserve">Таблица 1 (тыс. руб.)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74"/>
        <w:gridCol w:w="839"/>
        <w:gridCol w:w="912"/>
        <w:gridCol w:w="922"/>
        <w:gridCol w:w="839"/>
        <w:gridCol w:w="912"/>
        <w:gridCol w:w="922"/>
        <w:gridCol w:w="841"/>
        <w:gridCol w:w="912"/>
        <w:gridCol w:w="922"/>
      </w:tblGrid>
      <w:tr w:rsidR="0004329C" w:rsidRPr="009C6352" w:rsidTr="0004329C">
        <w:trPr>
          <w:trHeight w:val="255"/>
        </w:trPr>
        <w:tc>
          <w:tcPr>
            <w:tcW w:w="2256" w:type="dxa"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C6352">
              <w:rPr>
                <w:rFonts w:ascii="Calibri" w:eastAsia="Calibri" w:hAnsi="Calibri"/>
                <w:b/>
                <w:color w:val="auto"/>
                <w:sz w:val="22"/>
              </w:rPr>
              <w:t> </w:t>
            </w:r>
          </w:p>
        </w:tc>
        <w:tc>
          <w:tcPr>
            <w:tcW w:w="2679" w:type="dxa"/>
            <w:gridSpan w:val="3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C6352">
              <w:rPr>
                <w:rFonts w:ascii="Calibri" w:eastAsia="Calibri" w:hAnsi="Calibri"/>
                <w:b/>
                <w:color w:val="auto"/>
                <w:sz w:val="22"/>
              </w:rPr>
              <w:t>2017 год</w:t>
            </w:r>
          </w:p>
        </w:tc>
        <w:tc>
          <w:tcPr>
            <w:tcW w:w="2679" w:type="dxa"/>
            <w:gridSpan w:val="3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C6352">
              <w:rPr>
                <w:rFonts w:ascii="Calibri" w:eastAsia="Calibri" w:hAnsi="Calibri"/>
                <w:b/>
                <w:color w:val="auto"/>
                <w:sz w:val="22"/>
              </w:rPr>
              <w:t>2018 год</w:t>
            </w:r>
          </w:p>
        </w:tc>
        <w:tc>
          <w:tcPr>
            <w:tcW w:w="2807" w:type="dxa"/>
            <w:gridSpan w:val="3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color w:val="auto"/>
                <w:sz w:val="22"/>
              </w:rPr>
            </w:pPr>
            <w:r w:rsidRPr="009C6352">
              <w:rPr>
                <w:rFonts w:ascii="Calibri" w:eastAsia="Calibri" w:hAnsi="Calibri"/>
                <w:b/>
                <w:color w:val="auto"/>
                <w:sz w:val="22"/>
              </w:rPr>
              <w:t>2019 год</w:t>
            </w:r>
          </w:p>
        </w:tc>
      </w:tr>
      <w:tr w:rsidR="0004329C" w:rsidRPr="0004329C" w:rsidTr="0004329C">
        <w:trPr>
          <w:trHeight w:val="510"/>
        </w:trPr>
        <w:tc>
          <w:tcPr>
            <w:tcW w:w="2256" w:type="dxa"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Наименование источника</w:t>
            </w:r>
          </w:p>
        </w:tc>
        <w:tc>
          <w:tcPr>
            <w:tcW w:w="864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864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51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 xml:space="preserve">изменения </w:t>
            </w:r>
          </w:p>
        </w:tc>
        <w:tc>
          <w:tcPr>
            <w:tcW w:w="864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864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51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изменения</w:t>
            </w:r>
          </w:p>
        </w:tc>
        <w:tc>
          <w:tcPr>
            <w:tcW w:w="899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57" w:type="dxa"/>
            <w:noWrap/>
            <w:hideMark/>
          </w:tcPr>
          <w:p w:rsidR="0004329C" w:rsidRPr="009C6352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9C6352">
              <w:rPr>
                <w:rFonts w:eastAsia="Calibri"/>
                <w:b/>
                <w:color w:val="auto"/>
                <w:sz w:val="16"/>
                <w:szCs w:val="16"/>
              </w:rPr>
              <w:t>изменения</w:t>
            </w:r>
          </w:p>
        </w:tc>
      </w:tr>
      <w:tr w:rsidR="0004329C" w:rsidRPr="0004329C" w:rsidTr="0004329C">
        <w:trPr>
          <w:trHeight w:val="765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115965,01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124611,94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8646,93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125205,31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125205,31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134358,31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133438,310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-920,0</w:t>
            </w:r>
          </w:p>
        </w:tc>
      </w:tr>
      <w:tr w:rsidR="0004329C" w:rsidRPr="0004329C" w:rsidTr="0004329C">
        <w:trPr>
          <w:trHeight w:val="255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65321,08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70624,04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5302,96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68606,66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74420,45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5813,79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73479,66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78501,28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5021,62</w:t>
            </w:r>
          </w:p>
        </w:tc>
      </w:tr>
      <w:tr w:rsidR="0004329C" w:rsidRPr="0004329C" w:rsidTr="0004329C">
        <w:trPr>
          <w:trHeight w:val="51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58473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63821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5348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61455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67311,75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5856,75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64712,25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71108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6395,75</w:t>
            </w:r>
          </w:p>
        </w:tc>
      </w:tr>
      <w:tr w:rsidR="0004329C" w:rsidRPr="0004329C" w:rsidTr="0004329C">
        <w:trPr>
          <w:trHeight w:val="51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58473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63821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5348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61455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67311,75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5856,75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64712,25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71108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6395,75</w:t>
            </w:r>
          </w:p>
        </w:tc>
      </w:tr>
      <w:tr w:rsidR="0004329C" w:rsidRPr="0004329C" w:rsidTr="0004329C">
        <w:trPr>
          <w:trHeight w:val="51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6075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6006,5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-68,5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6367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6295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-72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7971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6562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-1409</w:t>
            </w:r>
          </w:p>
        </w:tc>
      </w:tr>
      <w:tr w:rsidR="0004329C" w:rsidRPr="0004329C" w:rsidTr="0004329C">
        <w:trPr>
          <w:trHeight w:val="130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Налог, взимаемый в связи с применением патентной системы </w:t>
            </w:r>
            <w:proofErr w:type="spellStart"/>
            <w:r w:rsidRPr="0004329C">
              <w:rPr>
                <w:rFonts w:eastAsia="Calibri"/>
                <w:color w:val="auto"/>
                <w:sz w:val="16"/>
                <w:szCs w:val="16"/>
              </w:rPr>
              <w:t>налогообложения,зачисляемый</w:t>
            </w:r>
            <w:proofErr w:type="spellEnd"/>
            <w:r w:rsidRPr="0004329C">
              <w:rPr>
                <w:rFonts w:eastAsia="Calibri"/>
                <w:color w:val="auto"/>
                <w:sz w:val="16"/>
                <w:szCs w:val="16"/>
              </w:rPr>
              <w:t xml:space="preserve"> в бюджеты муниципальных районов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79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79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83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83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86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86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</w:tr>
      <w:tr w:rsidR="0004329C" w:rsidRPr="0004329C" w:rsidTr="0004329C">
        <w:trPr>
          <w:trHeight w:val="51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4772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4707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-65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5001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4933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-68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5216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5146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-70</w:t>
            </w:r>
          </w:p>
        </w:tc>
      </w:tr>
      <w:tr w:rsidR="0004329C" w:rsidRPr="0004329C" w:rsidTr="0004329C">
        <w:trPr>
          <w:trHeight w:val="765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1224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1220,5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-3,5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1283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1279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-4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2669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1330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-1339</w:t>
            </w:r>
          </w:p>
        </w:tc>
      </w:tr>
      <w:tr w:rsidR="0004329C" w:rsidRPr="0004329C" w:rsidTr="0004329C">
        <w:trPr>
          <w:trHeight w:val="51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Госпошлина от деятельности МФЦ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773,08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796,54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23,46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784,66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813,7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29,04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796,41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831,28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34,87</w:t>
            </w:r>
          </w:p>
        </w:tc>
      </w:tr>
      <w:tr w:rsidR="0004329C" w:rsidRPr="0004329C" w:rsidTr="0004329C">
        <w:trPr>
          <w:trHeight w:val="255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50643,93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53987,9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3343,97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56598,65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50784,86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-5813,79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60878,65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54937,030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-5941,620</w:t>
            </w:r>
          </w:p>
        </w:tc>
      </w:tr>
      <w:tr w:rsidR="0004329C" w:rsidRPr="0004329C" w:rsidTr="0004329C">
        <w:trPr>
          <w:trHeight w:val="1303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20016,23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21150,2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1133,97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20220,95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20220,95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20500,95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20500,95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0</w:t>
            </w:r>
          </w:p>
        </w:tc>
      </w:tr>
      <w:tr w:rsidR="0004329C" w:rsidRPr="0004329C" w:rsidTr="0004329C">
        <w:trPr>
          <w:trHeight w:val="2507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proofErr w:type="spellStart"/>
            <w:r w:rsidRPr="0004329C">
              <w:rPr>
                <w:rFonts w:eastAsia="Calibri"/>
                <w:color w:val="auto"/>
                <w:sz w:val="16"/>
                <w:szCs w:val="16"/>
              </w:rPr>
              <w:t>догговоров</w:t>
            </w:r>
            <w:proofErr w:type="spellEnd"/>
            <w:r w:rsidRPr="0004329C">
              <w:rPr>
                <w:rFonts w:eastAsia="Calibri"/>
                <w:color w:val="auto"/>
                <w:sz w:val="16"/>
                <w:szCs w:val="16"/>
              </w:rPr>
              <w:t xml:space="preserve"> аренды указанных земельных участков (аренда земли)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17002,26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17002,26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17020,95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17020,95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17200,95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17200,95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</w:tr>
      <w:tr w:rsidR="0004329C" w:rsidRPr="0004329C" w:rsidTr="0004329C">
        <w:trPr>
          <w:trHeight w:val="1565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Доходы о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50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50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</w:tr>
      <w:tr w:rsidR="0004329C" w:rsidRPr="0004329C" w:rsidTr="0004329C">
        <w:trPr>
          <w:trHeight w:val="98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2963,97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4097,94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1133,97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3150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3150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3250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3250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</w:tr>
      <w:tr w:rsidR="0004329C" w:rsidRPr="0004329C" w:rsidTr="0004329C">
        <w:trPr>
          <w:trHeight w:val="697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0</w:t>
            </w:r>
          </w:p>
        </w:tc>
      </w:tr>
      <w:tr w:rsidR="0004329C" w:rsidRPr="0004329C" w:rsidTr="0004329C">
        <w:trPr>
          <w:trHeight w:val="423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r w:rsidRPr="0004329C">
              <w:rPr>
                <w:rFonts w:eastAsia="Calibri"/>
                <w:color w:val="auto"/>
                <w:sz w:val="16"/>
                <w:szCs w:val="16"/>
              </w:rPr>
              <w:t>окр</w:t>
            </w:r>
            <w:proofErr w:type="spellEnd"/>
            <w:r w:rsidRPr="0004329C">
              <w:rPr>
                <w:rFonts w:eastAsia="Calibri"/>
                <w:color w:val="auto"/>
                <w:sz w:val="16"/>
                <w:szCs w:val="16"/>
              </w:rPr>
              <w:t>. среду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7337,7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</w:tr>
      <w:tr w:rsidR="0004329C" w:rsidRPr="0004329C" w:rsidTr="0004329C">
        <w:trPr>
          <w:trHeight w:val="699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22290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24500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2210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27940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22126,21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-5813,79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31940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25998,380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-5</w:t>
            </w:r>
            <w:r>
              <w:rPr>
                <w:rFonts w:eastAsia="Calibri"/>
                <w:b/>
                <w:color w:val="auto"/>
                <w:sz w:val="16"/>
                <w:szCs w:val="16"/>
              </w:rPr>
              <w:t>94</w:t>
            </w: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1,62</w:t>
            </w:r>
          </w:p>
        </w:tc>
      </w:tr>
      <w:tr w:rsidR="0004329C" w:rsidRPr="0004329C" w:rsidTr="0004329C">
        <w:trPr>
          <w:trHeight w:val="964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Доходы от реализации имущества, находящегося в государственной  и муниципальной собственности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6500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3500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</w:tr>
      <w:tr w:rsidR="0004329C" w:rsidRPr="0004329C" w:rsidTr="0004329C">
        <w:trPr>
          <w:trHeight w:val="1134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15790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14500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-1290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27940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22126,21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-5813,79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31940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25998,380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-5941,62</w:t>
            </w:r>
          </w:p>
        </w:tc>
      </w:tr>
      <w:tr w:rsidR="0004329C" w:rsidRPr="0004329C" w:rsidTr="0004329C">
        <w:trPr>
          <w:trHeight w:val="51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1000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1000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1100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1100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1100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1100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 </w:t>
            </w:r>
          </w:p>
        </w:tc>
      </w:tr>
      <w:tr w:rsidR="0004329C" w:rsidRPr="0004329C" w:rsidTr="009C6352">
        <w:trPr>
          <w:trHeight w:val="51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lastRenderedPageBreak/>
              <w:t>БЕЗВОЗМЕЗДНЫЕ  ПОСТУПЛЕНИЯ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129231,42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9C6352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131706,738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9C6352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2475,315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104760,42</w:t>
            </w:r>
          </w:p>
        </w:tc>
        <w:tc>
          <w:tcPr>
            <w:tcW w:w="864" w:type="dxa"/>
            <w:noWrap/>
          </w:tcPr>
          <w:p w:rsidR="0004329C" w:rsidRPr="0004329C" w:rsidRDefault="009C6352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103163,238</w:t>
            </w:r>
          </w:p>
        </w:tc>
        <w:tc>
          <w:tcPr>
            <w:tcW w:w="951" w:type="dxa"/>
            <w:noWrap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-1597,185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100441,42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101901,238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1459,815</w:t>
            </w:r>
          </w:p>
        </w:tc>
      </w:tr>
      <w:tr w:rsidR="0004329C" w:rsidRPr="0004329C" w:rsidTr="0004329C">
        <w:trPr>
          <w:trHeight w:val="1020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129231,42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9C6352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131706,738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9C6352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2475,315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104760,42</w:t>
            </w:r>
          </w:p>
        </w:tc>
        <w:tc>
          <w:tcPr>
            <w:tcW w:w="864" w:type="dxa"/>
            <w:noWrap/>
            <w:hideMark/>
          </w:tcPr>
          <w:p w:rsidR="0004329C" w:rsidRPr="0004329C" w:rsidRDefault="009C6352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103163,238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-</w:t>
            </w:r>
            <w:r w:rsidR="00DA61E0">
              <w:rPr>
                <w:rFonts w:eastAsia="Calibri"/>
                <w:b/>
                <w:color w:val="auto"/>
                <w:sz w:val="16"/>
                <w:szCs w:val="16"/>
              </w:rPr>
              <w:t>1597,185</w:t>
            </w:r>
          </w:p>
        </w:tc>
        <w:tc>
          <w:tcPr>
            <w:tcW w:w="899" w:type="dxa"/>
            <w:noWrap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b/>
                <w:color w:val="auto"/>
                <w:sz w:val="16"/>
                <w:szCs w:val="16"/>
              </w:rPr>
              <w:t>100441,42</w:t>
            </w:r>
          </w:p>
        </w:tc>
        <w:tc>
          <w:tcPr>
            <w:tcW w:w="957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101901,238</w:t>
            </w:r>
          </w:p>
        </w:tc>
        <w:tc>
          <w:tcPr>
            <w:tcW w:w="951" w:type="dxa"/>
            <w:noWrap/>
            <w:hideMark/>
          </w:tcPr>
          <w:p w:rsidR="0004329C" w:rsidRPr="0004329C" w:rsidRDefault="00DA61E0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1459,815</w:t>
            </w:r>
          </w:p>
        </w:tc>
      </w:tr>
      <w:tr w:rsidR="0004329C" w:rsidRPr="0004329C" w:rsidTr="00D248C4">
        <w:trPr>
          <w:trHeight w:val="661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Дотации от других  бюджетов бюджетной системы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53753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53753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29014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29014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24695</w:t>
            </w:r>
          </w:p>
        </w:tc>
        <w:tc>
          <w:tcPr>
            <w:tcW w:w="957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25615,00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920,00 </w:t>
            </w:r>
          </w:p>
        </w:tc>
      </w:tr>
      <w:tr w:rsidR="0004329C" w:rsidRPr="0004329C" w:rsidTr="0004329C">
        <w:trPr>
          <w:trHeight w:val="765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Субсидии от других бюджетов бюджетной системы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43416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47348,5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3932,5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43684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43544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-140</w:t>
            </w:r>
          </w:p>
        </w:tc>
        <w:tc>
          <w:tcPr>
            <w:tcW w:w="899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43684</w:t>
            </w:r>
          </w:p>
        </w:tc>
        <w:tc>
          <w:tcPr>
            <w:tcW w:w="957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45681,0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1997</w:t>
            </w:r>
          </w:p>
        </w:tc>
      </w:tr>
      <w:tr w:rsidR="0004329C" w:rsidRPr="0004329C" w:rsidTr="0004329C">
        <w:trPr>
          <w:trHeight w:val="765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12667,409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12495,429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-171,98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12667,409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12495,429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-171,98</w:t>
            </w:r>
          </w:p>
        </w:tc>
        <w:tc>
          <w:tcPr>
            <w:tcW w:w="899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12667,409</w:t>
            </w:r>
          </w:p>
        </w:tc>
        <w:tc>
          <w:tcPr>
            <w:tcW w:w="957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12495,429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-171,98</w:t>
            </w:r>
          </w:p>
        </w:tc>
      </w:tr>
      <w:tr w:rsidR="0004329C" w:rsidRPr="0004329C" w:rsidTr="00D248C4">
        <w:trPr>
          <w:trHeight w:val="707"/>
        </w:trPr>
        <w:tc>
          <w:tcPr>
            <w:tcW w:w="2256" w:type="dxa"/>
            <w:hideMark/>
          </w:tcPr>
          <w:p w:rsidR="0004329C" w:rsidRPr="0004329C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04329C">
              <w:rPr>
                <w:rFonts w:eastAsia="Calibri"/>
                <w:color w:val="auto"/>
                <w:sz w:val="16"/>
                <w:szCs w:val="16"/>
              </w:rPr>
              <w:t>Межбюджетные трансферты от других бюджетов бюджетной системы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19395,014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18109,809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 </w:t>
            </w:r>
            <w:r w:rsidR="00D248C4" w:rsidRPr="00DA61E0">
              <w:rPr>
                <w:rFonts w:eastAsia="Calibri"/>
                <w:color w:val="auto"/>
                <w:sz w:val="16"/>
                <w:szCs w:val="16"/>
              </w:rPr>
              <w:t>-1285,205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19395,014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18109,809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 </w:t>
            </w:r>
            <w:r w:rsidR="00D248C4" w:rsidRPr="00DA61E0">
              <w:rPr>
                <w:rFonts w:eastAsia="Calibri"/>
                <w:color w:val="auto"/>
                <w:sz w:val="16"/>
                <w:szCs w:val="16"/>
              </w:rPr>
              <w:t> -1285,205</w:t>
            </w:r>
          </w:p>
        </w:tc>
        <w:tc>
          <w:tcPr>
            <w:tcW w:w="899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19395,014</w:t>
            </w:r>
          </w:p>
        </w:tc>
        <w:tc>
          <w:tcPr>
            <w:tcW w:w="957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18109,809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DA61E0">
              <w:rPr>
                <w:rFonts w:eastAsia="Calibri"/>
                <w:color w:val="auto"/>
                <w:sz w:val="16"/>
                <w:szCs w:val="16"/>
              </w:rPr>
              <w:t> </w:t>
            </w:r>
            <w:r w:rsidR="00D248C4" w:rsidRPr="00DA61E0">
              <w:rPr>
                <w:rFonts w:eastAsia="Calibri"/>
                <w:color w:val="auto"/>
                <w:sz w:val="16"/>
                <w:szCs w:val="16"/>
              </w:rPr>
              <w:t> -1285,205</w:t>
            </w:r>
          </w:p>
        </w:tc>
      </w:tr>
      <w:tr w:rsidR="0004329C" w:rsidRPr="0004329C" w:rsidTr="00D248C4">
        <w:trPr>
          <w:trHeight w:val="547"/>
        </w:trPr>
        <w:tc>
          <w:tcPr>
            <w:tcW w:w="2256" w:type="dxa"/>
            <w:hideMark/>
          </w:tcPr>
          <w:p w:rsidR="00D248C4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</w:p>
          <w:p w:rsidR="0004329C" w:rsidRPr="004A3574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4A3574">
              <w:rPr>
                <w:rFonts w:eastAsia="Calibri"/>
                <w:b/>
                <w:color w:val="auto"/>
                <w:sz w:val="16"/>
                <w:szCs w:val="16"/>
              </w:rPr>
              <w:t>ВСЕГО  ДОХОДОВ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245196,43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256318,678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11122,245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229965,73</w:t>
            </w:r>
          </w:p>
        </w:tc>
        <w:tc>
          <w:tcPr>
            <w:tcW w:w="864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228368,548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-1597,185</w:t>
            </w:r>
          </w:p>
        </w:tc>
        <w:tc>
          <w:tcPr>
            <w:tcW w:w="899" w:type="dxa"/>
            <w:noWrap/>
            <w:hideMark/>
          </w:tcPr>
          <w:p w:rsidR="0004329C" w:rsidRPr="00DA61E0" w:rsidRDefault="0004329C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234799,73</w:t>
            </w:r>
          </w:p>
        </w:tc>
        <w:tc>
          <w:tcPr>
            <w:tcW w:w="957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235339,548</w:t>
            </w:r>
          </w:p>
        </w:tc>
        <w:tc>
          <w:tcPr>
            <w:tcW w:w="951" w:type="dxa"/>
            <w:noWrap/>
            <w:hideMark/>
          </w:tcPr>
          <w:p w:rsidR="0004329C" w:rsidRPr="00DA61E0" w:rsidRDefault="00D248C4" w:rsidP="0004329C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4"/>
                <w:szCs w:val="14"/>
              </w:rPr>
            </w:pPr>
            <w:r w:rsidRPr="00DA61E0">
              <w:rPr>
                <w:rFonts w:eastAsia="Calibri"/>
                <w:b/>
                <w:color w:val="auto"/>
                <w:sz w:val="14"/>
                <w:szCs w:val="14"/>
              </w:rPr>
              <w:t>539,815</w:t>
            </w:r>
          </w:p>
        </w:tc>
      </w:tr>
    </w:tbl>
    <w:p w:rsidR="0004329C" w:rsidRDefault="0004329C" w:rsidP="00376CE6">
      <w:pPr>
        <w:spacing w:after="29" w:line="259" w:lineRule="auto"/>
        <w:ind w:left="427" w:firstLine="0"/>
        <w:jc w:val="left"/>
      </w:pPr>
    </w:p>
    <w:p w:rsidR="00040992" w:rsidRDefault="00376CE6" w:rsidP="004A3574">
      <w:pPr>
        <w:spacing w:after="29" w:line="259" w:lineRule="auto"/>
        <w:ind w:left="427" w:firstLine="0"/>
      </w:pPr>
      <w:r w:rsidRPr="00376CE6">
        <w:t>Налоговые и неналоговые доходы бюджета на 201</w:t>
      </w:r>
      <w:r w:rsidR="004A3574">
        <w:t>7</w:t>
      </w:r>
      <w:r w:rsidRPr="00376CE6">
        <w:t xml:space="preserve"> год и плановый период 201</w:t>
      </w:r>
      <w:r w:rsidR="00040992">
        <w:t xml:space="preserve">8 </w:t>
      </w:r>
    </w:p>
    <w:p w:rsidR="00376CE6" w:rsidRPr="00376CE6" w:rsidRDefault="00376CE6" w:rsidP="00040992">
      <w:pPr>
        <w:spacing w:after="29" w:line="259" w:lineRule="auto"/>
        <w:ind w:firstLine="0"/>
      </w:pPr>
      <w:r w:rsidRPr="00376CE6">
        <w:t>и 201</w:t>
      </w:r>
      <w:r w:rsidR="004A3574">
        <w:t>9</w:t>
      </w:r>
      <w:r w:rsidRPr="00376CE6">
        <w:t xml:space="preserve"> годов спрогнозированы в разрезе классификации доходов бюджетов РФ.       </w:t>
      </w:r>
    </w:p>
    <w:p w:rsidR="00040992" w:rsidRDefault="00376CE6" w:rsidP="004A3574">
      <w:pPr>
        <w:spacing w:after="29" w:line="259" w:lineRule="auto"/>
        <w:ind w:left="427" w:firstLine="0"/>
      </w:pPr>
      <w:r w:rsidRPr="00376CE6">
        <w:t>Сумма безвозмездных поступлений от других бюджетов</w:t>
      </w:r>
      <w:r w:rsidR="00040992">
        <w:t xml:space="preserve"> бюджетной системы</w:t>
      </w:r>
    </w:p>
    <w:p w:rsidR="00376CE6" w:rsidRDefault="00376CE6" w:rsidP="00040992">
      <w:pPr>
        <w:spacing w:after="29" w:line="259" w:lineRule="auto"/>
        <w:ind w:firstLine="0"/>
      </w:pPr>
      <w:r w:rsidRPr="00376CE6">
        <w:t>указанная в проекте Решения, соответствует суммам, определенным Законом Самарской области «Об областном бюджете на 201</w:t>
      </w:r>
      <w:r w:rsidR="004A3574">
        <w:t>7</w:t>
      </w:r>
      <w:r w:rsidRPr="00376CE6">
        <w:t xml:space="preserve"> год и на плановый период 201</w:t>
      </w:r>
      <w:r w:rsidR="004A3574">
        <w:t>8</w:t>
      </w:r>
      <w:r w:rsidRPr="00376CE6">
        <w:t xml:space="preserve"> и 201</w:t>
      </w:r>
      <w:r w:rsidR="004A3574">
        <w:t>9</w:t>
      </w:r>
      <w:r w:rsidRPr="00376CE6">
        <w:t>годов»</w:t>
      </w:r>
      <w:r w:rsidR="004A3574">
        <w:t xml:space="preserve">, </w:t>
      </w:r>
      <w:r w:rsidR="004A3574" w:rsidRPr="004A3574">
        <w:t>принятым</w:t>
      </w:r>
      <w:r w:rsidRPr="004A3574">
        <w:t xml:space="preserve"> Самарской Губернской Думой</w:t>
      </w:r>
      <w:r w:rsidR="004A3574" w:rsidRPr="004A3574">
        <w:t xml:space="preserve"> в первом чтении</w:t>
      </w:r>
      <w:r w:rsidRPr="004A3574">
        <w:t xml:space="preserve"> от </w:t>
      </w:r>
      <w:r w:rsidR="004A3574" w:rsidRPr="004A3574">
        <w:t>15</w:t>
      </w:r>
      <w:r w:rsidRPr="004A3574">
        <w:t>.1</w:t>
      </w:r>
      <w:r w:rsidR="004A3574" w:rsidRPr="004A3574">
        <w:t>1</w:t>
      </w:r>
      <w:r w:rsidRPr="004A3574">
        <w:t>.201</w:t>
      </w:r>
      <w:r w:rsidR="004A3574" w:rsidRPr="004A3574">
        <w:t>6</w:t>
      </w:r>
      <w:r w:rsidRPr="004A3574">
        <w:t>г.</w:t>
      </w:r>
    </w:p>
    <w:p w:rsidR="009360C9" w:rsidRPr="00D4392A" w:rsidRDefault="009360C9" w:rsidP="009360C9">
      <w:pPr>
        <w:spacing w:after="29" w:line="259" w:lineRule="auto"/>
        <w:ind w:left="427" w:firstLine="0"/>
      </w:pPr>
      <w:r w:rsidRPr="00D4392A">
        <w:t>Однако, Контрольно-счетная палата сообщает, что Законом Самарской области</w:t>
      </w:r>
    </w:p>
    <w:p w:rsidR="00114E82" w:rsidRPr="00D4392A" w:rsidRDefault="009360C9" w:rsidP="009360C9">
      <w:pPr>
        <w:spacing w:after="29" w:line="259" w:lineRule="auto"/>
        <w:ind w:firstLine="0"/>
      </w:pPr>
      <w:r w:rsidRPr="00D4392A">
        <w:t xml:space="preserve">«Об областном бюджете на 2017 год и плановый период 2018 и 2019годов» не предусмотрены в полном объеме безвозмездные поступления на финансирование расходных обязательств бюджета муниципального района Сызранский, что вызывает риски их </w:t>
      </w:r>
      <w:r w:rsidR="005E04E5">
        <w:t>отсутствия или неполного</w:t>
      </w:r>
      <w:r w:rsidRPr="00D4392A">
        <w:t xml:space="preserve"> поступления в бюджет. </w:t>
      </w:r>
    </w:p>
    <w:p w:rsidR="009B71B7" w:rsidRPr="00D4392A" w:rsidRDefault="00114E82" w:rsidP="00114E82">
      <w:pPr>
        <w:spacing w:after="29" w:line="259" w:lineRule="auto"/>
        <w:ind w:firstLine="566"/>
      </w:pPr>
      <w:r w:rsidRPr="00D4392A">
        <w:t>О</w:t>
      </w:r>
      <w:r w:rsidR="009360C9" w:rsidRPr="00D4392A">
        <w:t>тсутствует информация о размере следующих безвозмездных поступлений:</w:t>
      </w:r>
    </w:p>
    <w:p w:rsidR="009B71B7" w:rsidRPr="00D4392A" w:rsidRDefault="009B71B7" w:rsidP="009360C9">
      <w:pPr>
        <w:spacing w:after="29" w:line="259" w:lineRule="auto"/>
        <w:ind w:firstLine="0"/>
      </w:pPr>
      <w:r w:rsidRPr="00D4392A">
        <w:t>- субсидии на утверждение муниципальной программы «Устойчивое развитие сельских территорий на 2014-2017 годы и на период до 2020 года» на строительство (приобретение) жилья гражданам, молодым семьям, молодым специалистам.</w:t>
      </w:r>
    </w:p>
    <w:p w:rsidR="00CC7F78" w:rsidRPr="00D4392A" w:rsidRDefault="009B71B7" w:rsidP="009360C9">
      <w:pPr>
        <w:spacing w:after="29" w:line="259" w:lineRule="auto"/>
        <w:ind w:firstLine="0"/>
      </w:pPr>
      <w:r w:rsidRPr="00D4392A">
        <w:t xml:space="preserve">- субсидии на предоставление </w:t>
      </w:r>
      <w:proofErr w:type="spellStart"/>
      <w:r w:rsidRPr="00D4392A">
        <w:t>соцвыплат</w:t>
      </w:r>
      <w:proofErr w:type="spellEnd"/>
      <w:r w:rsidRPr="00D4392A">
        <w:t xml:space="preserve"> на строительство (приобретение) жилья молодым семьям и молодым специалистам.</w:t>
      </w:r>
    </w:p>
    <w:p w:rsidR="009B71B7" w:rsidRPr="00D4392A" w:rsidRDefault="009B71B7" w:rsidP="009360C9">
      <w:pPr>
        <w:spacing w:after="29" w:line="259" w:lineRule="auto"/>
        <w:ind w:firstLine="0"/>
      </w:pPr>
      <w:r w:rsidRPr="00D4392A">
        <w:t xml:space="preserve">- субвенции, необходимые органам местного самоуправления для осуществления расходов, связанных с реализацией переданных </w:t>
      </w:r>
      <w:proofErr w:type="spellStart"/>
      <w:r w:rsidRPr="00D4392A">
        <w:t>госполномочий</w:t>
      </w:r>
      <w:proofErr w:type="spellEnd"/>
      <w:r w:rsidRPr="00D4392A">
        <w:t xml:space="preserve"> Самарской области по поддержке сельскохозяйственного производства.</w:t>
      </w:r>
    </w:p>
    <w:p w:rsidR="009B71B7" w:rsidRDefault="009B71B7" w:rsidP="009360C9">
      <w:pPr>
        <w:spacing w:after="29" w:line="259" w:lineRule="auto"/>
        <w:ind w:firstLine="0"/>
      </w:pPr>
      <w:r w:rsidRPr="00D4392A">
        <w:tab/>
        <w:t>С проектом о бюджете представлены</w:t>
      </w:r>
      <w:r w:rsidR="005A6794">
        <w:t xml:space="preserve"> не</w:t>
      </w:r>
      <w:r w:rsidR="00D4392A" w:rsidRPr="00D4392A">
        <w:t xml:space="preserve"> в полном объеме</w:t>
      </w:r>
      <w:r w:rsidRPr="00D4392A">
        <w:t xml:space="preserve"> методики (проекты методик) и расчеты распределения межбюджетных трансфертов.</w:t>
      </w:r>
      <w:r>
        <w:t xml:space="preserve"> </w:t>
      </w:r>
      <w:r w:rsidR="00066BD0" w:rsidRPr="00066BD0">
        <w:t xml:space="preserve">Что затрудняет проведение проверки правильности планирования поступления объемов </w:t>
      </w:r>
      <w:r w:rsidR="00066BD0" w:rsidRPr="00066BD0">
        <w:lastRenderedPageBreak/>
        <w:t>бюджетных асси</w:t>
      </w:r>
      <w:r w:rsidR="00066BD0">
        <w:t>гнований доходной части бюджета и вызывает риски поступления данных сумм в бюджет.</w:t>
      </w:r>
    </w:p>
    <w:p w:rsidR="009B71B7" w:rsidRPr="00376CE6" w:rsidRDefault="009B71B7" w:rsidP="009360C9">
      <w:pPr>
        <w:spacing w:after="29" w:line="259" w:lineRule="auto"/>
        <w:ind w:firstLine="0"/>
      </w:pPr>
    </w:p>
    <w:p w:rsidR="00376CE6" w:rsidRPr="00376CE6" w:rsidRDefault="00376CE6" w:rsidP="00040992">
      <w:pPr>
        <w:spacing w:after="29" w:line="259" w:lineRule="auto"/>
        <w:ind w:left="0" w:firstLine="427"/>
      </w:pPr>
      <w:r w:rsidRPr="00376CE6">
        <w:t>Доходная часть бюджета</w:t>
      </w:r>
      <w:r w:rsidR="00040992">
        <w:t xml:space="preserve"> ко 2 чтению</w:t>
      </w:r>
      <w:r w:rsidRPr="00376CE6">
        <w:t xml:space="preserve"> по сравнению с бюджетом, принятым в 1 чтении: </w:t>
      </w:r>
    </w:p>
    <w:p w:rsidR="00376CE6" w:rsidRPr="00376CE6" w:rsidRDefault="00CC7F78" w:rsidP="00CC7F78">
      <w:pPr>
        <w:spacing w:after="29" w:line="259" w:lineRule="auto"/>
      </w:pPr>
      <w:r>
        <w:t xml:space="preserve">- </w:t>
      </w:r>
      <w:r w:rsidR="00376CE6" w:rsidRPr="00376CE6">
        <w:t>в 201</w:t>
      </w:r>
      <w:r w:rsidR="004A3574">
        <w:t>7</w:t>
      </w:r>
      <w:r w:rsidR="00376CE6" w:rsidRPr="00376CE6">
        <w:t xml:space="preserve"> году увеличилась на </w:t>
      </w:r>
      <w:r w:rsidR="00B02097">
        <w:t>11 122,245</w:t>
      </w:r>
      <w:r w:rsidR="00376CE6" w:rsidRPr="00376CE6">
        <w:t>тыс. руб. в том числе,</w:t>
      </w:r>
      <w:r w:rsidR="004A3574">
        <w:t xml:space="preserve"> </w:t>
      </w:r>
      <w:r w:rsidR="00376CE6" w:rsidRPr="00376CE6">
        <w:t xml:space="preserve">за счет увеличения </w:t>
      </w:r>
      <w:r>
        <w:t>безвозмездных поступлений</w:t>
      </w:r>
      <w:r w:rsidR="00376CE6" w:rsidRPr="00376CE6">
        <w:t xml:space="preserve"> из </w:t>
      </w:r>
      <w:r>
        <w:t>других</w:t>
      </w:r>
      <w:r w:rsidR="00376CE6" w:rsidRPr="00376CE6">
        <w:t xml:space="preserve"> бюджет</w:t>
      </w:r>
      <w:r>
        <w:t>ов бюджетной системы</w:t>
      </w:r>
      <w:r w:rsidR="00376CE6" w:rsidRPr="00376CE6">
        <w:t xml:space="preserve"> в сумме </w:t>
      </w:r>
      <w:r w:rsidR="00B02097">
        <w:t>2475,315</w:t>
      </w:r>
      <w:r w:rsidR="00376CE6" w:rsidRPr="00376CE6">
        <w:t xml:space="preserve"> тыс. руб.</w:t>
      </w:r>
      <w:r w:rsidR="005E04E5">
        <w:t xml:space="preserve"> и</w:t>
      </w:r>
      <w:r w:rsidR="00376CE6" w:rsidRPr="00376CE6">
        <w:t xml:space="preserve"> </w:t>
      </w:r>
      <w:r>
        <w:t>увеличения</w:t>
      </w:r>
      <w:r w:rsidR="00376CE6" w:rsidRPr="00376CE6">
        <w:t xml:space="preserve"> планируемых сумм поступлений налоговых, неналоговых доходов в сумме </w:t>
      </w:r>
      <w:r>
        <w:t>8646,930</w:t>
      </w:r>
      <w:r w:rsidR="00376CE6" w:rsidRPr="00376CE6">
        <w:t xml:space="preserve"> тыс. руб.; </w:t>
      </w:r>
    </w:p>
    <w:p w:rsidR="00376CE6" w:rsidRDefault="00CC7F78" w:rsidP="00CC7F78">
      <w:pPr>
        <w:spacing w:after="29" w:line="259" w:lineRule="auto"/>
        <w:ind w:left="0" w:firstLine="0"/>
      </w:pPr>
      <w:r>
        <w:t xml:space="preserve">       </w:t>
      </w:r>
      <w:r>
        <w:tab/>
        <w:t xml:space="preserve"> - </w:t>
      </w:r>
      <w:r w:rsidR="00376CE6" w:rsidRPr="00376CE6">
        <w:t>в 201</w:t>
      </w:r>
      <w:r>
        <w:t>8</w:t>
      </w:r>
      <w:r w:rsidR="00376CE6" w:rsidRPr="00376CE6">
        <w:t xml:space="preserve"> году </w:t>
      </w:r>
      <w:r>
        <w:t xml:space="preserve">уменьшилась на </w:t>
      </w:r>
      <w:r w:rsidR="00B02097" w:rsidRPr="00B02097">
        <w:t>1597,185</w:t>
      </w:r>
      <w:r>
        <w:t xml:space="preserve"> тыс. руб.</w:t>
      </w:r>
      <w:r w:rsidRPr="00CC7F78">
        <w:t xml:space="preserve"> </w:t>
      </w:r>
      <w:r>
        <w:t>за счет уменьшения</w:t>
      </w:r>
      <w:r w:rsidR="00040992">
        <w:t xml:space="preserve"> </w:t>
      </w:r>
      <w:r>
        <w:t xml:space="preserve">  безвозмездных </w:t>
      </w:r>
      <w:r w:rsidRPr="00CC7F78">
        <w:t xml:space="preserve">поступлений из других бюджетов бюджетной системы </w:t>
      </w:r>
      <w:r w:rsidR="00B02097">
        <w:t>и межбюджетных трансфертов</w:t>
      </w:r>
      <w:r w:rsidR="00376CE6" w:rsidRPr="00376CE6">
        <w:t>;</w:t>
      </w:r>
    </w:p>
    <w:p w:rsidR="00CC7F78" w:rsidRPr="00376CE6" w:rsidRDefault="00040992" w:rsidP="00040992">
      <w:pPr>
        <w:spacing w:after="29" w:line="259" w:lineRule="auto"/>
        <w:ind w:left="0" w:firstLine="708"/>
      </w:pPr>
      <w:r w:rsidRPr="00040992">
        <w:t>- в 201</w:t>
      </w:r>
      <w:r>
        <w:t>9</w:t>
      </w:r>
      <w:r w:rsidRPr="00040992">
        <w:t xml:space="preserve"> году </w:t>
      </w:r>
      <w:r w:rsidR="00B02097">
        <w:t>увеличилась</w:t>
      </w:r>
      <w:r w:rsidRPr="00040992">
        <w:t xml:space="preserve"> на </w:t>
      </w:r>
      <w:r w:rsidR="00B02097">
        <w:t>539,815</w:t>
      </w:r>
      <w:r w:rsidRPr="00040992">
        <w:t xml:space="preserve"> тыс. руб. за счет </w:t>
      </w:r>
      <w:r w:rsidR="00B02097">
        <w:t>увеличения</w:t>
      </w:r>
      <w:r w:rsidRPr="00040992">
        <w:t xml:space="preserve">  безвозмездных поступлений из других бюджетов бюджетной системы</w:t>
      </w:r>
      <w:r w:rsidR="00B02097">
        <w:t xml:space="preserve"> (субсидий)</w:t>
      </w:r>
      <w:r w:rsidRPr="00040992">
        <w:t>;</w:t>
      </w:r>
    </w:p>
    <w:p w:rsidR="00040992" w:rsidRDefault="00040992" w:rsidP="00376CE6">
      <w:pPr>
        <w:spacing w:after="29" w:line="259" w:lineRule="auto"/>
        <w:ind w:left="427" w:firstLine="0"/>
        <w:jc w:val="left"/>
        <w:rPr>
          <w:b/>
        </w:rPr>
      </w:pP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rPr>
          <w:b/>
        </w:rPr>
        <w:t xml:space="preserve">Оценка проекта Решения на соответствие нормам Бюджетного кодекса РФ. 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t xml:space="preserve">  </w:t>
      </w:r>
    </w:p>
    <w:p w:rsidR="00FB6072" w:rsidRDefault="00376CE6" w:rsidP="00F3326B">
      <w:pPr>
        <w:spacing w:after="29" w:line="259" w:lineRule="auto"/>
        <w:ind w:left="427" w:firstLine="281"/>
      </w:pPr>
      <w:r w:rsidRPr="00376CE6">
        <w:t>Проект бюджета муниципального райо</w:t>
      </w:r>
      <w:r w:rsidR="00040992">
        <w:t>на Сызранский составлен с учетом</w:t>
      </w:r>
    </w:p>
    <w:p w:rsidR="00376CE6" w:rsidRPr="00376CE6" w:rsidRDefault="00040992" w:rsidP="00FB6072">
      <w:pPr>
        <w:spacing w:after="29" w:line="259" w:lineRule="auto"/>
        <w:ind w:firstLine="0"/>
      </w:pPr>
      <w:r>
        <w:t>о</w:t>
      </w:r>
      <w:r w:rsidR="00376CE6" w:rsidRPr="00376CE6">
        <w:t xml:space="preserve">сновных направлений бюджетной, налоговой политики муниципального района </w:t>
      </w:r>
      <w:r>
        <w:t>Сызранский</w:t>
      </w:r>
      <w:r w:rsidR="00376CE6" w:rsidRPr="00376CE6">
        <w:t xml:space="preserve"> на 201</w:t>
      </w:r>
      <w:r w:rsidR="00F3326B">
        <w:t>7</w:t>
      </w:r>
      <w:r w:rsidR="00376CE6" w:rsidRPr="00376CE6">
        <w:t xml:space="preserve"> год и плановый период 201</w:t>
      </w:r>
      <w:r w:rsidR="00F3326B">
        <w:t>8</w:t>
      </w:r>
      <w:r w:rsidR="00376CE6" w:rsidRPr="00376CE6">
        <w:t xml:space="preserve"> и 201</w:t>
      </w:r>
      <w:r w:rsidR="00F3326B">
        <w:t>9</w:t>
      </w:r>
      <w:r w:rsidR="00376CE6" w:rsidRPr="00376CE6">
        <w:t xml:space="preserve"> годов, исходя из показателей прогноза социально-экономического развития на 201</w:t>
      </w:r>
      <w:r w:rsidR="00F3326B">
        <w:t>7</w:t>
      </w:r>
      <w:r w:rsidR="00376CE6" w:rsidRPr="00376CE6">
        <w:t>-201</w:t>
      </w:r>
      <w:r w:rsidR="00F3326B">
        <w:t>9</w:t>
      </w:r>
      <w:r w:rsidR="00376CE6" w:rsidRPr="00376CE6">
        <w:t xml:space="preserve"> годы. </w:t>
      </w:r>
    </w:p>
    <w:p w:rsidR="00F3326B" w:rsidRDefault="00376CE6" w:rsidP="00F3326B">
      <w:pPr>
        <w:spacing w:after="29" w:line="259" w:lineRule="auto"/>
        <w:ind w:left="427" w:firstLine="281"/>
      </w:pPr>
      <w:r w:rsidRPr="00376CE6">
        <w:t>Представленный проект составлен сроком на три года (н</w:t>
      </w:r>
      <w:r w:rsidR="00F3326B">
        <w:t>а очередной</w:t>
      </w:r>
    </w:p>
    <w:p w:rsidR="00376CE6" w:rsidRPr="00376CE6" w:rsidRDefault="00376CE6" w:rsidP="00F3326B">
      <w:pPr>
        <w:spacing w:after="29" w:line="259" w:lineRule="auto"/>
        <w:ind w:firstLine="0"/>
      </w:pPr>
      <w:r w:rsidRPr="00376CE6">
        <w:t xml:space="preserve">финансовый год и на плановый период), что соответствует статье 169 Бюджетного кодекса Российской Федерации. </w:t>
      </w:r>
    </w:p>
    <w:p w:rsidR="00376CE6" w:rsidRPr="00376CE6" w:rsidRDefault="00376CE6" w:rsidP="00F3326B">
      <w:pPr>
        <w:spacing w:after="29" w:line="259" w:lineRule="auto"/>
        <w:ind w:firstLine="566"/>
      </w:pPr>
      <w:r w:rsidRPr="00376CE6">
        <w:t xml:space="preserve">Проект решения содержит все характеристики, определенные ст. 184.1 Бюджетного кодекса РФ для бюджетов муниципальных районов.  </w:t>
      </w:r>
    </w:p>
    <w:p w:rsidR="00376CE6" w:rsidRPr="00376CE6" w:rsidRDefault="00376CE6" w:rsidP="00F3326B">
      <w:pPr>
        <w:spacing w:after="29" w:line="259" w:lineRule="auto"/>
      </w:pPr>
      <w:r w:rsidRPr="00376CE6">
        <w:t xml:space="preserve">Основные характеристики бюджета определены в следующих суммах.  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376CE6">
        <w:rPr>
          <w:b/>
        </w:rPr>
        <w:t>на 201</w:t>
      </w:r>
      <w:r w:rsidR="00F3326B">
        <w:rPr>
          <w:b/>
        </w:rPr>
        <w:t>7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B02097">
        <w:t>256 318,678</w:t>
      </w:r>
      <w:r w:rsidRPr="00376CE6">
        <w:t xml:space="preserve"> тыс. руб.;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7F0F44">
        <w:t>263 521,264</w:t>
      </w:r>
      <w:r w:rsidRPr="00376CE6">
        <w:t xml:space="preserve"> тыс. руб.; </w:t>
      </w:r>
    </w:p>
    <w:p w:rsidR="00F3326B" w:rsidRDefault="00F3326B" w:rsidP="00040992">
      <w:pPr>
        <w:spacing w:after="29" w:line="259" w:lineRule="auto"/>
        <w:ind w:left="427" w:firstLine="0"/>
      </w:pPr>
      <w:r>
        <w:t xml:space="preserve">           </w:t>
      </w:r>
      <w:r w:rsidR="00376CE6" w:rsidRPr="00376CE6">
        <w:t xml:space="preserve">- </w:t>
      </w:r>
      <w:r>
        <w:t>дефицит</w:t>
      </w:r>
      <w:r w:rsidR="00376CE6" w:rsidRPr="00376CE6">
        <w:t xml:space="preserve"> бюджета – </w:t>
      </w:r>
      <w:r w:rsidR="007F0F44">
        <w:t>7 202,586</w:t>
      </w:r>
      <w:r w:rsidR="00D4392A">
        <w:t xml:space="preserve"> </w:t>
      </w:r>
      <w:r w:rsidR="00376CE6" w:rsidRPr="00376CE6">
        <w:t xml:space="preserve">тыс. руб.; 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376CE6">
        <w:rPr>
          <w:b/>
        </w:rPr>
        <w:t>на 201</w:t>
      </w:r>
      <w:r w:rsidR="00F3326B">
        <w:rPr>
          <w:b/>
        </w:rPr>
        <w:t>8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B02097">
        <w:t>228 368,548</w:t>
      </w:r>
      <w:r w:rsidRPr="00376CE6">
        <w:t xml:space="preserve"> тыс. руб.;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7F0F44">
        <w:t>236 443,187</w:t>
      </w:r>
      <w:r w:rsidRPr="00376CE6">
        <w:t xml:space="preserve"> тыс. руб.; </w:t>
      </w:r>
    </w:p>
    <w:p w:rsidR="00376CE6" w:rsidRPr="00376CE6" w:rsidRDefault="00F3326B" w:rsidP="00F3326B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="00376CE6" w:rsidRPr="00376CE6">
        <w:t xml:space="preserve"> бюджета – </w:t>
      </w:r>
      <w:r>
        <w:t>8 07</w:t>
      </w:r>
      <w:r w:rsidR="00D4392A">
        <w:t>4</w:t>
      </w:r>
      <w:r>
        <w:t>,</w:t>
      </w:r>
      <w:r w:rsidR="007F0F44">
        <w:t>7</w:t>
      </w:r>
      <w:r w:rsidR="00376CE6" w:rsidRPr="00376CE6">
        <w:t xml:space="preserve"> тыс. руб.;</w:t>
      </w:r>
    </w:p>
    <w:p w:rsidR="00376CE6" w:rsidRPr="00376CE6" w:rsidRDefault="00376CE6" w:rsidP="00F3326B">
      <w:pPr>
        <w:spacing w:after="29" w:line="259" w:lineRule="auto"/>
        <w:ind w:left="466" w:firstLine="0"/>
      </w:pPr>
      <w:r w:rsidRPr="00376CE6">
        <w:rPr>
          <w:b/>
        </w:rPr>
        <w:t>на 201</w:t>
      </w:r>
      <w:r w:rsidR="00F3326B">
        <w:rPr>
          <w:b/>
        </w:rPr>
        <w:t>9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 w:rsidR="00B02097">
        <w:t>235 339,548</w:t>
      </w:r>
      <w:r w:rsidRPr="00376CE6">
        <w:t xml:space="preserve"> тыс. руб.;</w:t>
      </w:r>
    </w:p>
    <w:p w:rsidR="00376CE6" w:rsidRPr="00376CE6" w:rsidRDefault="00376CE6" w:rsidP="00040992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 w:rsidR="007F0F44">
        <w:t>241 485,389</w:t>
      </w:r>
      <w:r w:rsidRPr="00376CE6">
        <w:t xml:space="preserve"> тыс. руб.; </w:t>
      </w:r>
    </w:p>
    <w:p w:rsidR="00376CE6" w:rsidRPr="00376CE6" w:rsidRDefault="00F3326B" w:rsidP="00F3326B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="00376CE6" w:rsidRPr="00376CE6">
        <w:t xml:space="preserve"> бюджета – </w:t>
      </w:r>
      <w:r w:rsidR="007F0F44">
        <w:t>6 145,9</w:t>
      </w:r>
      <w:r w:rsidR="00376CE6" w:rsidRPr="00376CE6">
        <w:t xml:space="preserve"> тыс. руб. </w:t>
      </w:r>
    </w:p>
    <w:p w:rsidR="00F3326B" w:rsidRDefault="00376CE6" w:rsidP="00F3326B">
      <w:pPr>
        <w:spacing w:after="29" w:line="259" w:lineRule="auto"/>
        <w:ind w:left="427" w:firstLine="281"/>
      </w:pPr>
      <w:r w:rsidRPr="00376CE6">
        <w:lastRenderedPageBreak/>
        <w:t>В соответствии со ст. 174.1 Бюджетного ко</w:t>
      </w:r>
      <w:r w:rsidR="00F3326B">
        <w:t>декса РФ доходы спрогнозированы</w:t>
      </w:r>
    </w:p>
    <w:p w:rsidR="00376CE6" w:rsidRPr="00376CE6" w:rsidRDefault="00376CE6" w:rsidP="00F3326B">
      <w:pPr>
        <w:spacing w:after="29" w:line="259" w:lineRule="auto"/>
        <w:ind w:firstLine="0"/>
      </w:pPr>
      <w:r w:rsidRPr="00376CE6">
        <w:t xml:space="preserve">в условиях действующего на день внесения проекта решения о бюджете в Собрание представителей </w:t>
      </w:r>
      <w:proofErr w:type="spellStart"/>
      <w:r w:rsidR="00040992">
        <w:t>Сызранск</w:t>
      </w:r>
      <w:r w:rsidR="00F3326B">
        <w:t>ого</w:t>
      </w:r>
      <w:proofErr w:type="spellEnd"/>
      <w:r w:rsidR="00F3326B">
        <w:t xml:space="preserve"> района</w:t>
      </w:r>
      <w:r w:rsidRPr="00376CE6">
        <w:t xml:space="preserve"> законодательства о налогах и сборах и бюджетного законодательства, а также законодательства Российской Федерации, законов Самарской области и муниципальных правовых актов муниципального района </w:t>
      </w:r>
      <w:r w:rsidR="00040992">
        <w:t>Сызранский</w:t>
      </w:r>
      <w:r w:rsidRPr="00376CE6">
        <w:t xml:space="preserve">, устанавливающих неналоговые доходы бюджета. </w:t>
      </w:r>
      <w:r w:rsidRPr="00E6005A">
        <w:t>Нормативы отчислений налоговых и неналоговых доходов установлены в соответствии со ст. 58, 61.1 и 62 Бюджетного кодекса РФ и ст. 1 Закона Самарской области "О бюджетном устройстве и бюджетном процессе в Самарской области" от 28.12.2005 № 235</w:t>
      </w:r>
      <w:r w:rsidR="005A6794">
        <w:t>-</w:t>
      </w:r>
      <w:r w:rsidRPr="00E6005A">
        <w:t>ГД.</w:t>
      </w:r>
      <w:r w:rsidRPr="00376CE6">
        <w:t xml:space="preserve"> </w:t>
      </w:r>
    </w:p>
    <w:p w:rsidR="00F3326B" w:rsidRDefault="00376CE6" w:rsidP="00040992">
      <w:pPr>
        <w:spacing w:after="29" w:line="259" w:lineRule="auto"/>
        <w:ind w:left="427" w:firstLine="0"/>
      </w:pPr>
      <w:r w:rsidRPr="00376CE6">
        <w:t xml:space="preserve"> Бюджет муниципального района </w:t>
      </w:r>
      <w:r w:rsidR="00040992">
        <w:t>Сызранский</w:t>
      </w:r>
      <w:r w:rsidRPr="00376CE6">
        <w:t xml:space="preserve"> н</w:t>
      </w:r>
      <w:r w:rsidR="00F3326B">
        <w:t>а 2017 год и на плановый период</w:t>
      </w:r>
    </w:p>
    <w:p w:rsidR="00376CE6" w:rsidRPr="00376CE6" w:rsidRDefault="00376CE6" w:rsidP="00F3326B">
      <w:pPr>
        <w:spacing w:after="29" w:line="259" w:lineRule="auto"/>
        <w:ind w:firstLine="0"/>
      </w:pPr>
      <w:r w:rsidRPr="00376CE6">
        <w:t>201</w:t>
      </w:r>
      <w:r w:rsidR="00F3326B">
        <w:t>8</w:t>
      </w:r>
      <w:r w:rsidRPr="00376CE6">
        <w:t>-201</w:t>
      </w:r>
      <w:r w:rsidR="00F3326B">
        <w:t>9</w:t>
      </w:r>
      <w:r w:rsidRPr="00376CE6">
        <w:t xml:space="preserve"> годов сформирован по расходам по классификации разделов и подразделов в соответствии со статьей 21 Бюджетного кодекса РФ. </w:t>
      </w:r>
    </w:p>
    <w:p w:rsidR="00F3326B" w:rsidRDefault="00376CE6" w:rsidP="00F3326B">
      <w:pPr>
        <w:spacing w:after="29" w:line="259" w:lineRule="auto"/>
        <w:ind w:left="427" w:firstLine="0"/>
      </w:pPr>
      <w:r w:rsidRPr="00376CE6">
        <w:t>При формировании бюджета соблюд</w:t>
      </w:r>
      <w:r w:rsidR="00F3326B">
        <w:t>ены принципы сбалансированности</w:t>
      </w:r>
    </w:p>
    <w:p w:rsidR="00376CE6" w:rsidRPr="00376CE6" w:rsidRDefault="00376CE6" w:rsidP="00F3326B">
      <w:pPr>
        <w:spacing w:after="29" w:line="259" w:lineRule="auto"/>
        <w:ind w:firstLine="0"/>
      </w:pPr>
      <w:r w:rsidRPr="00376CE6">
        <w:t xml:space="preserve">бюджета и общего (совокупного) покрытия расходов бюджета (статьи 33 и 35 Бюджетного кодекса Российской Федерации). </w:t>
      </w:r>
    </w:p>
    <w:p w:rsidR="00FB4CE4" w:rsidRDefault="00376CE6" w:rsidP="00040992">
      <w:pPr>
        <w:spacing w:after="29" w:line="259" w:lineRule="auto"/>
        <w:ind w:left="427" w:firstLine="0"/>
      </w:pPr>
      <w:r w:rsidRPr="00376CE6">
        <w:t>В части соблюдения в проекте Решения огр</w:t>
      </w:r>
      <w:r w:rsidR="00FB4CE4">
        <w:t>аничений, установленных БК РФ</w:t>
      </w:r>
    </w:p>
    <w:p w:rsidR="00376CE6" w:rsidRPr="00376CE6" w:rsidRDefault="005A6794" w:rsidP="00FB4CE4">
      <w:pPr>
        <w:spacing w:after="29" w:line="259" w:lineRule="auto"/>
        <w:ind w:left="0" w:firstLine="0"/>
      </w:pPr>
      <w:r>
        <w:t xml:space="preserve">  </w:t>
      </w:r>
      <w:r w:rsidR="00376CE6" w:rsidRPr="00376CE6">
        <w:t xml:space="preserve">можно отметить, что: </w:t>
      </w:r>
    </w:p>
    <w:p w:rsidR="00CF0490" w:rsidRPr="00EF4ECF" w:rsidRDefault="00376CE6" w:rsidP="00CF0490">
      <w:pPr>
        <w:numPr>
          <w:ilvl w:val="1"/>
          <w:numId w:val="44"/>
        </w:numPr>
        <w:spacing w:after="29" w:line="259" w:lineRule="auto"/>
      </w:pPr>
      <w:r w:rsidRPr="00376CE6">
        <w:t>Обеспечено соблюдение ограничения, предусмотренного ст. 107 БК РФ: верхний предел муниципального долга на 1 января 201</w:t>
      </w:r>
      <w:r w:rsidR="00FB4CE4">
        <w:t>7</w:t>
      </w:r>
      <w:r w:rsidRPr="00376CE6">
        <w:t>-201</w:t>
      </w:r>
      <w:r w:rsidR="00FB4CE4">
        <w:t>9</w:t>
      </w:r>
      <w:r w:rsidR="00A46E07">
        <w:t xml:space="preserve"> годов</w:t>
      </w:r>
      <w:r w:rsidRPr="00376CE6">
        <w:t xml:space="preserve"> не превышает общий годовой объем доходов местного бюджета без учета объема безвозмездных поступлений и поступлений налоговых доходов по дополнительному нормативу отчислений</w:t>
      </w:r>
      <w:r w:rsidR="00CF0490">
        <w:t>.</w:t>
      </w:r>
    </w:p>
    <w:p w:rsidR="00376CE6" w:rsidRPr="00376CE6" w:rsidRDefault="00376CE6" w:rsidP="00040992">
      <w:pPr>
        <w:numPr>
          <w:ilvl w:val="1"/>
          <w:numId w:val="44"/>
        </w:numPr>
        <w:spacing w:after="29" w:line="259" w:lineRule="auto"/>
      </w:pPr>
      <w:r w:rsidRPr="00376CE6">
        <w:t>Обеспечено соблюдение ограничения, предусмотренного ст. 81 БК РФ: резервный фонд администрации составляет:</w:t>
      </w:r>
    </w:p>
    <w:p w:rsidR="00A46E07" w:rsidRDefault="00A46E07" w:rsidP="00A46E07">
      <w:pPr>
        <w:spacing w:after="29" w:line="259" w:lineRule="auto"/>
        <w:ind w:left="0" w:firstLine="0"/>
      </w:pPr>
      <w:r>
        <w:t></w:t>
      </w:r>
      <w:r>
        <w:tab/>
        <w:t xml:space="preserve">в 2017 году – 300,00 тыс. руб. или 0,12 % от общей суммы расходов бюджета; </w:t>
      </w:r>
    </w:p>
    <w:p w:rsidR="00A46E07" w:rsidRDefault="00A46E07" w:rsidP="00A46E07">
      <w:pPr>
        <w:spacing w:after="29" w:line="259" w:lineRule="auto"/>
        <w:ind w:left="0" w:firstLine="0"/>
      </w:pPr>
      <w:r>
        <w:t></w:t>
      </w:r>
      <w:r>
        <w:tab/>
        <w:t>в 2018 году – 300,00 тыс. руб. или 0,13 % от общей суммы расходов бюджета;</w:t>
      </w:r>
    </w:p>
    <w:p w:rsidR="005A6794" w:rsidRDefault="00A46E07" w:rsidP="00A46E07">
      <w:pPr>
        <w:spacing w:after="29" w:line="259" w:lineRule="auto"/>
        <w:ind w:left="0" w:firstLine="0"/>
      </w:pPr>
      <w:r>
        <w:t></w:t>
      </w:r>
      <w:r>
        <w:tab/>
        <w:t xml:space="preserve">в 2019 году – 300,00 тыс. руб. или 0,12 % от общей суммы расходов бюджета.   </w:t>
      </w:r>
      <w:r w:rsidR="005A6794">
        <w:t xml:space="preserve">    </w:t>
      </w:r>
    </w:p>
    <w:p w:rsidR="00376CE6" w:rsidRPr="00376CE6" w:rsidRDefault="005A6794" w:rsidP="00A46E07">
      <w:pPr>
        <w:spacing w:after="29" w:line="259" w:lineRule="auto"/>
        <w:ind w:left="0" w:firstLine="0"/>
      </w:pPr>
      <w:r>
        <w:t xml:space="preserve">  </w:t>
      </w:r>
      <w:r w:rsidR="00376CE6" w:rsidRPr="00376CE6">
        <w:t xml:space="preserve">и не превышает 3% от объемов расходов в соответствующих годах.  </w:t>
      </w:r>
    </w:p>
    <w:p w:rsidR="00376CE6" w:rsidRPr="00376CE6" w:rsidRDefault="00376CE6" w:rsidP="00040992">
      <w:pPr>
        <w:numPr>
          <w:ilvl w:val="1"/>
          <w:numId w:val="44"/>
        </w:numPr>
        <w:spacing w:after="29" w:line="259" w:lineRule="auto"/>
      </w:pPr>
      <w:r w:rsidRPr="00376CE6">
        <w:t xml:space="preserve">Обеспечено соблюдение ограничения, предусмотренного ст.111 БК РФ: предельный объем расходов на обслуживание  муниципального долга в очередном финансовом году и плановом периоде,  не  превышает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:rsidR="00376CE6" w:rsidRPr="00376CE6" w:rsidRDefault="00376CE6" w:rsidP="00040992">
      <w:pPr>
        <w:numPr>
          <w:ilvl w:val="1"/>
          <w:numId w:val="44"/>
        </w:numPr>
        <w:spacing w:after="29" w:line="259" w:lineRule="auto"/>
      </w:pPr>
      <w:r w:rsidRPr="00376CE6">
        <w:t>Утвержденный на 201</w:t>
      </w:r>
      <w:r w:rsidR="00CF0490">
        <w:t>8</w:t>
      </w:r>
      <w:r w:rsidRPr="00376CE6">
        <w:t xml:space="preserve"> и 201</w:t>
      </w:r>
      <w:r w:rsidR="00CF0490">
        <w:t>9</w:t>
      </w:r>
      <w:r w:rsidRPr="00376CE6">
        <w:t xml:space="preserve"> годы общий объем условно  </w:t>
      </w:r>
    </w:p>
    <w:p w:rsidR="00376CE6" w:rsidRPr="00376CE6" w:rsidRDefault="00376CE6" w:rsidP="00CF0490">
      <w:pPr>
        <w:spacing w:after="29" w:line="259" w:lineRule="auto"/>
        <w:ind w:firstLine="0"/>
      </w:pPr>
      <w:r w:rsidRPr="00376CE6">
        <w:t xml:space="preserve">утверждаемых расходов соответствует требованиям абзаца восьмого части 3 статьи 184.1 Бюджетного кодекса Российской Федерации. </w:t>
      </w:r>
    </w:p>
    <w:p w:rsidR="00376CE6" w:rsidRPr="00376CE6" w:rsidRDefault="00376CE6" w:rsidP="00040992">
      <w:pPr>
        <w:numPr>
          <w:ilvl w:val="1"/>
          <w:numId w:val="44"/>
        </w:numPr>
        <w:spacing w:after="29" w:line="259" w:lineRule="auto"/>
      </w:pPr>
      <w:r w:rsidRPr="00376CE6">
        <w:t xml:space="preserve">Бюджет сформирован с </w:t>
      </w:r>
      <w:r w:rsidR="00CF0490">
        <w:t>де</w:t>
      </w:r>
      <w:r w:rsidRPr="00376CE6">
        <w:t>фицитом в 201</w:t>
      </w:r>
      <w:r w:rsidR="00CF0490">
        <w:t>7</w:t>
      </w:r>
      <w:r w:rsidRPr="00376CE6">
        <w:t xml:space="preserve"> году в сумме </w:t>
      </w:r>
      <w:r w:rsidR="007F0F44">
        <w:t>7202,6</w:t>
      </w:r>
      <w:r w:rsidRPr="00376CE6">
        <w:t xml:space="preserve"> тыс. руб., в 201</w:t>
      </w:r>
      <w:r w:rsidR="00CF0490">
        <w:t>8</w:t>
      </w:r>
      <w:r w:rsidRPr="00376CE6">
        <w:t xml:space="preserve"> году в сумме </w:t>
      </w:r>
      <w:r w:rsidR="00CF0490">
        <w:t>8 07</w:t>
      </w:r>
      <w:r w:rsidR="00D4392A">
        <w:t>4</w:t>
      </w:r>
      <w:r w:rsidR="00CF0490">
        <w:t>,</w:t>
      </w:r>
      <w:r w:rsidR="007F0F44">
        <w:t>7</w:t>
      </w:r>
      <w:r w:rsidRPr="00376CE6">
        <w:t xml:space="preserve"> тыс. руб., в 201</w:t>
      </w:r>
      <w:r w:rsidR="00CF0490">
        <w:t>9</w:t>
      </w:r>
      <w:r w:rsidRPr="00376CE6">
        <w:t xml:space="preserve"> году </w:t>
      </w:r>
      <w:r w:rsidR="007F0F44">
        <w:t>6145,9</w:t>
      </w:r>
      <w:r w:rsidRPr="00376CE6">
        <w:t xml:space="preserve"> тыс. руб.  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376CE6">
        <w:rPr>
          <w:b/>
        </w:rPr>
        <w:lastRenderedPageBreak/>
        <w:t xml:space="preserve"> </w:t>
      </w:r>
    </w:p>
    <w:p w:rsidR="00376CE6" w:rsidRPr="00376CE6" w:rsidRDefault="00376CE6" w:rsidP="007377C6">
      <w:pPr>
        <w:spacing w:after="29" w:line="259" w:lineRule="auto"/>
        <w:ind w:left="427" w:firstLine="0"/>
        <w:jc w:val="center"/>
      </w:pPr>
      <w:r w:rsidRPr="00376CE6">
        <w:rPr>
          <w:b/>
        </w:rPr>
        <w:t xml:space="preserve">Расходы бюджета муниципального района </w:t>
      </w:r>
      <w:r w:rsidR="00040992">
        <w:rPr>
          <w:b/>
        </w:rPr>
        <w:t>Сызранский</w:t>
      </w:r>
    </w:p>
    <w:p w:rsidR="007377C6" w:rsidRDefault="007377C6" w:rsidP="00040992">
      <w:pPr>
        <w:spacing w:after="29" w:line="259" w:lineRule="auto"/>
        <w:ind w:left="427" w:firstLine="0"/>
      </w:pPr>
    </w:p>
    <w:p w:rsidR="00CF0490" w:rsidRDefault="00376CE6" w:rsidP="00040992">
      <w:pPr>
        <w:spacing w:after="29" w:line="259" w:lineRule="auto"/>
        <w:ind w:left="427" w:firstLine="0"/>
      </w:pPr>
      <w:r w:rsidRPr="00376CE6">
        <w:t xml:space="preserve">В проекте бюджета муниципального района </w:t>
      </w:r>
      <w:r w:rsidR="00040992">
        <w:t>Сызранский</w:t>
      </w:r>
      <w:r w:rsidRPr="00376CE6">
        <w:t xml:space="preserve"> на 201</w:t>
      </w:r>
      <w:r w:rsidR="00CF0490">
        <w:t>7-2019 годы ко</w:t>
      </w:r>
    </w:p>
    <w:p w:rsidR="00376CE6" w:rsidRPr="00376CE6" w:rsidRDefault="00CF0490" w:rsidP="00CF0490">
      <w:pPr>
        <w:spacing w:after="29" w:line="259" w:lineRule="auto"/>
        <w:ind w:left="0" w:firstLine="0"/>
      </w:pPr>
      <w:r>
        <w:t xml:space="preserve">  </w:t>
      </w:r>
      <w:r w:rsidR="00376CE6" w:rsidRPr="00376CE6">
        <w:t xml:space="preserve">второму чтению расходы предусмотрены в следующих суммах: </w:t>
      </w:r>
    </w:p>
    <w:p w:rsidR="00376CE6" w:rsidRPr="00115D3F" w:rsidRDefault="00376CE6" w:rsidP="00040992">
      <w:pPr>
        <w:spacing w:after="29" w:line="259" w:lineRule="auto"/>
        <w:ind w:left="427" w:firstLine="0"/>
      </w:pPr>
      <w:r w:rsidRPr="00115D3F">
        <w:t>в 201</w:t>
      </w:r>
      <w:r w:rsidR="00CF0490" w:rsidRPr="00115D3F">
        <w:t>7</w:t>
      </w:r>
      <w:r w:rsidRPr="00115D3F">
        <w:t xml:space="preserve">г. –  </w:t>
      </w:r>
      <w:r w:rsidR="007F0F44" w:rsidRPr="007F0F44">
        <w:t>263 521,264</w:t>
      </w:r>
      <w:r w:rsidRPr="00115D3F">
        <w:t xml:space="preserve"> тыс. руб.; </w:t>
      </w:r>
    </w:p>
    <w:p w:rsidR="00CF0490" w:rsidRPr="00115D3F" w:rsidRDefault="00376CE6" w:rsidP="00040992">
      <w:pPr>
        <w:spacing w:after="29" w:line="259" w:lineRule="auto"/>
        <w:ind w:left="427" w:firstLine="0"/>
      </w:pPr>
      <w:r w:rsidRPr="00115D3F">
        <w:t>в 201</w:t>
      </w:r>
      <w:r w:rsidR="00CF0490" w:rsidRPr="00115D3F">
        <w:t>8</w:t>
      </w:r>
      <w:r w:rsidRPr="00115D3F">
        <w:t xml:space="preserve"> г. – </w:t>
      </w:r>
      <w:r w:rsidR="007F0F44" w:rsidRPr="007F0F44">
        <w:t>236 443,187</w:t>
      </w:r>
      <w:r w:rsidRPr="00115D3F">
        <w:t xml:space="preserve"> тыс. руб.; </w:t>
      </w:r>
    </w:p>
    <w:p w:rsidR="00376CE6" w:rsidRPr="00376CE6" w:rsidRDefault="00376CE6" w:rsidP="00040992">
      <w:pPr>
        <w:spacing w:after="29" w:line="259" w:lineRule="auto"/>
        <w:ind w:left="427" w:firstLine="0"/>
      </w:pPr>
      <w:r w:rsidRPr="00115D3F">
        <w:t>в 201</w:t>
      </w:r>
      <w:r w:rsidR="00CF0490" w:rsidRPr="00115D3F">
        <w:t>9</w:t>
      </w:r>
      <w:r w:rsidRPr="00115D3F">
        <w:t xml:space="preserve"> г.</w:t>
      </w:r>
      <w:r w:rsidR="00CF0490" w:rsidRPr="00115D3F">
        <w:t xml:space="preserve"> -</w:t>
      </w:r>
      <w:r w:rsidRPr="00115D3F">
        <w:t xml:space="preserve">  </w:t>
      </w:r>
      <w:r w:rsidR="007F0F44" w:rsidRPr="007F0F44">
        <w:t>241 485,389</w:t>
      </w:r>
      <w:r w:rsidRPr="00115D3F">
        <w:t xml:space="preserve"> тыс. руб.</w:t>
      </w:r>
      <w:r w:rsidRPr="00376CE6">
        <w:rPr>
          <w:b/>
        </w:rPr>
        <w:t xml:space="preserve"> </w:t>
      </w:r>
    </w:p>
    <w:p w:rsidR="00376CE6" w:rsidRPr="00376CE6" w:rsidRDefault="00376CE6" w:rsidP="00CF0490">
      <w:pPr>
        <w:spacing w:after="29" w:line="259" w:lineRule="auto"/>
      </w:pPr>
      <w:r w:rsidRPr="00376CE6">
        <w:t xml:space="preserve">Расходы бюджета муниципального района </w:t>
      </w:r>
      <w:r w:rsidR="00040992"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Решением   Собрания представителей муниципального района </w:t>
      </w:r>
      <w:r w:rsidR="00040992">
        <w:t>Сызранский</w:t>
      </w:r>
      <w:r w:rsidRPr="00376CE6">
        <w:t xml:space="preserve"> </w:t>
      </w:r>
      <w:r w:rsidR="00115D3F">
        <w:t>в 1 чтении</w:t>
      </w:r>
      <w:r w:rsidRPr="00376CE6">
        <w:t>:</w:t>
      </w:r>
    </w:p>
    <w:p w:rsidR="00CF0490" w:rsidRPr="00E6005A" w:rsidRDefault="00115D3F" w:rsidP="00040992">
      <w:pPr>
        <w:spacing w:after="29" w:line="259" w:lineRule="auto"/>
        <w:ind w:left="427" w:firstLine="0"/>
      </w:pPr>
      <w:r w:rsidRPr="00E6005A">
        <w:t>в 2017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-  расходы </w:t>
      </w:r>
      <w:r w:rsidR="00E6005A" w:rsidRPr="00E6005A">
        <w:t>увеличены</w:t>
      </w:r>
      <w:r w:rsidR="00376CE6" w:rsidRPr="00E6005A">
        <w:t xml:space="preserve"> на </w:t>
      </w:r>
      <w:r w:rsidR="007F0F44">
        <w:t>9 894,864</w:t>
      </w:r>
      <w:r w:rsidR="00376CE6" w:rsidRPr="00E6005A">
        <w:t xml:space="preserve"> тыс. руб.; </w:t>
      </w:r>
    </w:p>
    <w:p w:rsidR="00376CE6" w:rsidRPr="00E6005A" w:rsidRDefault="00115D3F" w:rsidP="00040992">
      <w:pPr>
        <w:spacing w:after="29" w:line="259" w:lineRule="auto"/>
        <w:ind w:left="427" w:firstLine="0"/>
      </w:pPr>
      <w:r w:rsidRPr="00E6005A">
        <w:t xml:space="preserve">в </w:t>
      </w:r>
      <w:r w:rsidR="00376CE6" w:rsidRPr="00E6005A">
        <w:t>201</w:t>
      </w:r>
      <w:r w:rsidRPr="00E6005A">
        <w:t>8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– расходы </w:t>
      </w:r>
      <w:r w:rsidR="00E6005A" w:rsidRPr="00E6005A">
        <w:t xml:space="preserve">уменьшены на </w:t>
      </w:r>
      <w:r w:rsidR="007F0F44">
        <w:t>8 483,013</w:t>
      </w:r>
      <w:r w:rsidR="00E6005A" w:rsidRPr="00E6005A">
        <w:t xml:space="preserve"> тыс. руб.</w:t>
      </w:r>
      <w:r w:rsidR="00376CE6" w:rsidRPr="00E6005A">
        <w:t>;</w:t>
      </w:r>
    </w:p>
    <w:p w:rsidR="00376CE6" w:rsidRPr="00115D3F" w:rsidRDefault="00115D3F" w:rsidP="00040992">
      <w:pPr>
        <w:spacing w:after="29" w:line="259" w:lineRule="auto"/>
        <w:ind w:left="427" w:firstLine="0"/>
        <w:rPr>
          <w:highlight w:val="yellow"/>
        </w:rPr>
      </w:pPr>
      <w:r w:rsidRPr="00E6005A">
        <w:t xml:space="preserve">в </w:t>
      </w:r>
      <w:r w:rsidR="00376CE6" w:rsidRPr="00E6005A">
        <w:t>201</w:t>
      </w:r>
      <w:r w:rsidRPr="00E6005A">
        <w:t>9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-  расходы </w:t>
      </w:r>
      <w:r w:rsidR="00E6005A" w:rsidRPr="00E6005A">
        <w:t xml:space="preserve">уменьшены на </w:t>
      </w:r>
      <w:r w:rsidR="007F0F44">
        <w:t>7 567,111</w:t>
      </w:r>
      <w:r w:rsidR="00E6005A" w:rsidRPr="00E6005A">
        <w:t xml:space="preserve"> тыс. руб.</w:t>
      </w:r>
      <w:r w:rsidR="00376CE6" w:rsidRPr="00115D3F">
        <w:rPr>
          <w:highlight w:val="yellow"/>
        </w:rPr>
        <w:t xml:space="preserve"> </w:t>
      </w:r>
    </w:p>
    <w:p w:rsidR="00BE5B81" w:rsidRPr="00066BD0" w:rsidRDefault="00376CE6" w:rsidP="00BE5B81">
      <w:pPr>
        <w:spacing w:after="29" w:line="259" w:lineRule="auto"/>
        <w:ind w:left="427" w:firstLine="0"/>
      </w:pPr>
      <w:r w:rsidRPr="00066BD0">
        <w:t>Расходы бюджета 201</w:t>
      </w:r>
      <w:r w:rsidR="00115D3F" w:rsidRPr="00066BD0">
        <w:t>7</w:t>
      </w:r>
      <w:r w:rsidRPr="00066BD0">
        <w:t xml:space="preserve"> года во втором чтении увеличены за счет </w:t>
      </w:r>
      <w:r w:rsidR="00BE5B81" w:rsidRPr="00066BD0">
        <w:t>безвозмездных</w:t>
      </w:r>
    </w:p>
    <w:p w:rsidR="00376CE6" w:rsidRPr="00115D3F" w:rsidRDefault="00BE5B81" w:rsidP="00BE5B81">
      <w:pPr>
        <w:spacing w:after="29" w:line="259" w:lineRule="auto"/>
        <w:ind w:left="0" w:firstLine="0"/>
        <w:rPr>
          <w:highlight w:val="yellow"/>
        </w:rPr>
      </w:pPr>
      <w:r w:rsidRPr="00066BD0">
        <w:t xml:space="preserve">поступлений </w:t>
      </w:r>
      <w:r w:rsidR="00376CE6" w:rsidRPr="00066BD0">
        <w:t>на</w:t>
      </w:r>
      <w:r w:rsidRPr="00066BD0">
        <w:t xml:space="preserve"> </w:t>
      </w:r>
      <w:r w:rsidR="00376CE6" w:rsidRPr="00066BD0">
        <w:t>исполнение отдельных полномочий.</w:t>
      </w:r>
      <w:r w:rsidR="00376CE6" w:rsidRPr="00115D3F">
        <w:rPr>
          <w:highlight w:val="yellow"/>
        </w:rPr>
        <w:t xml:space="preserve">  </w:t>
      </w:r>
    </w:p>
    <w:p w:rsidR="00115D3F" w:rsidRPr="007377C6" w:rsidRDefault="00376CE6" w:rsidP="00040992">
      <w:pPr>
        <w:spacing w:after="29" w:line="259" w:lineRule="auto"/>
        <w:ind w:left="427" w:firstLine="0"/>
      </w:pPr>
      <w:r w:rsidRPr="007377C6">
        <w:t>Сравнительный анализ расходов бюджета ко</w:t>
      </w:r>
      <w:r w:rsidR="00115D3F" w:rsidRPr="007377C6">
        <w:t xml:space="preserve"> 2 чтению муниципального района</w:t>
      </w:r>
    </w:p>
    <w:p w:rsidR="00376CE6" w:rsidRDefault="00376CE6" w:rsidP="00115D3F">
      <w:pPr>
        <w:spacing w:after="29" w:line="259" w:lineRule="auto"/>
        <w:ind w:firstLine="0"/>
      </w:pPr>
      <w:r w:rsidRPr="007377C6">
        <w:t>на</w:t>
      </w:r>
      <w:r w:rsidRPr="007377C6">
        <w:rPr>
          <w:b/>
        </w:rPr>
        <w:t xml:space="preserve"> </w:t>
      </w:r>
      <w:r w:rsidRPr="007377C6">
        <w:t>201</w:t>
      </w:r>
      <w:r w:rsidR="00115D3F" w:rsidRPr="007377C6">
        <w:t>7</w:t>
      </w:r>
      <w:r w:rsidRPr="007377C6">
        <w:t xml:space="preserve"> год в разрезе разделов классификации расходов представлена в таблице</w:t>
      </w:r>
      <w:r w:rsidR="00660DE5" w:rsidRPr="007377C6">
        <w:t xml:space="preserve"> 2</w:t>
      </w:r>
      <w:r w:rsidRPr="007377C6">
        <w:t>:</w:t>
      </w:r>
      <w:r w:rsidRPr="00376CE6">
        <w:t xml:space="preserve">  </w:t>
      </w:r>
    </w:p>
    <w:p w:rsidR="00660DE5" w:rsidRDefault="00660DE5" w:rsidP="00115D3F">
      <w:pPr>
        <w:spacing w:after="29" w:line="259" w:lineRule="auto"/>
        <w:ind w:firstLine="0"/>
      </w:pPr>
    </w:p>
    <w:p w:rsidR="00660DE5" w:rsidRPr="00DA20CF" w:rsidRDefault="00660DE5" w:rsidP="00660DE5">
      <w:pPr>
        <w:tabs>
          <w:tab w:val="left" w:pos="6120"/>
        </w:tabs>
        <w:spacing w:after="29" w:line="259" w:lineRule="auto"/>
        <w:ind w:firstLine="0"/>
      </w:pPr>
      <w:r>
        <w:tab/>
      </w:r>
      <w:r w:rsidR="00DA20CF">
        <w:t xml:space="preserve">                        </w:t>
      </w:r>
      <w:r w:rsidRPr="00DA20CF">
        <w:t>Таблица 2</w:t>
      </w:r>
    </w:p>
    <w:tbl>
      <w:tblPr>
        <w:tblStyle w:val="31"/>
        <w:tblW w:w="9351" w:type="dxa"/>
        <w:tblLayout w:type="fixed"/>
        <w:tblLook w:val="04A0" w:firstRow="1" w:lastRow="0" w:firstColumn="1" w:lastColumn="0" w:noHBand="0" w:noVBand="1"/>
      </w:tblPr>
      <w:tblGrid>
        <w:gridCol w:w="1839"/>
        <w:gridCol w:w="991"/>
        <w:gridCol w:w="851"/>
        <w:gridCol w:w="1134"/>
        <w:gridCol w:w="709"/>
        <w:gridCol w:w="1134"/>
        <w:gridCol w:w="708"/>
        <w:gridCol w:w="993"/>
        <w:gridCol w:w="992"/>
      </w:tblGrid>
      <w:tr w:rsidR="00660DE5" w:rsidRPr="00DA20CF" w:rsidTr="007377C6">
        <w:trPr>
          <w:trHeight w:val="585"/>
        </w:trPr>
        <w:tc>
          <w:tcPr>
            <w:tcW w:w="1839" w:type="dxa"/>
            <w:vMerge w:val="restart"/>
            <w:hideMark/>
          </w:tcPr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</w:p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раздел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РАСХОДЫ БЮДЖЕТА </w:t>
            </w:r>
          </w:p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НА </w:t>
            </w:r>
            <w:r w:rsidRPr="00DA20CF">
              <w:rPr>
                <w:rFonts w:eastAsia="Calibri"/>
                <w:b/>
                <w:bCs/>
                <w:color w:val="auto"/>
                <w:sz w:val="16"/>
                <w:szCs w:val="16"/>
              </w:rPr>
              <w:t>2017г.</w:t>
            </w: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  Решение Собрания представителей </w:t>
            </w:r>
            <w:proofErr w:type="spellStart"/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Сызранского</w:t>
            </w:r>
            <w:proofErr w:type="spellEnd"/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 района</w:t>
            </w:r>
          </w:p>
          <w:p w:rsidR="00660DE5" w:rsidRPr="00DA20CF" w:rsidRDefault="00660DE5" w:rsidP="00660DE5">
            <w:pPr>
              <w:spacing w:after="0" w:line="240" w:lineRule="auto"/>
              <w:ind w:left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 от 23.12.2015г. № 16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РАСХОДЫ БЮДЖЕТА </w:t>
            </w:r>
          </w:p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НА </w:t>
            </w:r>
            <w:r w:rsidRPr="00DA20CF">
              <w:rPr>
                <w:rFonts w:eastAsia="Calibri"/>
                <w:b/>
                <w:bCs/>
                <w:color w:val="auto"/>
                <w:sz w:val="16"/>
                <w:szCs w:val="16"/>
              </w:rPr>
              <w:t>2017</w:t>
            </w: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 г. по ПРОЕКТУ бюджета на </w:t>
            </w:r>
          </w:p>
          <w:p w:rsidR="00660DE5" w:rsidRPr="00DA20CF" w:rsidRDefault="00660DE5" w:rsidP="00660DE5">
            <w:pPr>
              <w:spacing w:after="0" w:line="240" w:lineRule="auto"/>
              <w:ind w:left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2017-2019годы 1 чтение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РАСХОДЫ БЮДЖЕТА </w:t>
            </w:r>
          </w:p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НА </w:t>
            </w:r>
            <w:r w:rsidRPr="00DA20CF">
              <w:rPr>
                <w:rFonts w:eastAsia="Calibri"/>
                <w:b/>
                <w:bCs/>
                <w:color w:val="auto"/>
                <w:sz w:val="16"/>
                <w:szCs w:val="16"/>
              </w:rPr>
              <w:t>2017</w:t>
            </w: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 xml:space="preserve"> г. по ПРОЕКТУ бюджета на </w:t>
            </w:r>
          </w:p>
          <w:p w:rsidR="00660DE5" w:rsidRPr="00DA20CF" w:rsidRDefault="00660DE5" w:rsidP="00660DE5">
            <w:pPr>
              <w:spacing w:after="0" w:line="240" w:lineRule="auto"/>
              <w:ind w:left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2017-2019годы 2 чтение</w:t>
            </w:r>
          </w:p>
        </w:tc>
        <w:tc>
          <w:tcPr>
            <w:tcW w:w="1985" w:type="dxa"/>
            <w:gridSpan w:val="2"/>
            <w:hideMark/>
          </w:tcPr>
          <w:p w:rsidR="00660DE5" w:rsidRPr="00DA20CF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изменение расходов</w:t>
            </w:r>
          </w:p>
        </w:tc>
      </w:tr>
      <w:tr w:rsidR="00794E1F" w:rsidRPr="00660DE5" w:rsidTr="00A742AC">
        <w:trPr>
          <w:trHeight w:val="1700"/>
        </w:trPr>
        <w:tc>
          <w:tcPr>
            <w:tcW w:w="1839" w:type="dxa"/>
            <w:vMerge/>
            <w:hideMark/>
          </w:tcPr>
          <w:p w:rsidR="00794E1F" w:rsidRPr="00DA20CF" w:rsidRDefault="00794E1F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94E1F" w:rsidRPr="00DA20CF" w:rsidRDefault="00794E1F" w:rsidP="00660DE5">
            <w:pPr>
              <w:spacing w:after="0" w:line="240" w:lineRule="auto"/>
              <w:ind w:left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794E1F" w:rsidRPr="00DA20CF" w:rsidRDefault="00794E1F" w:rsidP="00660DE5">
            <w:pPr>
              <w:spacing w:after="0" w:line="240" w:lineRule="auto"/>
              <w:ind w:left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794E1F" w:rsidRPr="00DA20CF" w:rsidRDefault="00794E1F" w:rsidP="00660DE5">
            <w:pPr>
              <w:spacing w:after="0" w:line="240" w:lineRule="auto"/>
              <w:ind w:left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794E1F" w:rsidRPr="00DA20CF" w:rsidRDefault="00794E1F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 </w:t>
            </w:r>
          </w:p>
          <w:p w:rsidR="00794E1F" w:rsidRPr="00DA20CF" w:rsidRDefault="00794E1F" w:rsidP="00794E1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(+,-) 2чтения к 1чтению</w:t>
            </w:r>
          </w:p>
        </w:tc>
        <w:tc>
          <w:tcPr>
            <w:tcW w:w="992" w:type="dxa"/>
            <w:noWrap/>
            <w:hideMark/>
          </w:tcPr>
          <w:p w:rsidR="00794E1F" w:rsidRPr="00DA20CF" w:rsidRDefault="00794E1F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 </w:t>
            </w:r>
          </w:p>
          <w:p w:rsidR="00794E1F" w:rsidRPr="00660DE5" w:rsidRDefault="00794E1F" w:rsidP="00794E1F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DA20CF">
              <w:rPr>
                <w:rFonts w:eastAsia="Calibri"/>
                <w:b/>
                <w:color w:val="auto"/>
                <w:sz w:val="16"/>
                <w:szCs w:val="16"/>
              </w:rPr>
              <w:t>(+,-) 2чтения к 2016 году</w:t>
            </w:r>
          </w:p>
        </w:tc>
      </w:tr>
      <w:tr w:rsidR="00660DE5" w:rsidRPr="00660DE5" w:rsidTr="007377C6">
        <w:trPr>
          <w:trHeight w:val="615"/>
        </w:trPr>
        <w:tc>
          <w:tcPr>
            <w:tcW w:w="1839" w:type="dxa"/>
            <w:vMerge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991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851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доля, % </w:t>
            </w:r>
          </w:p>
        </w:tc>
        <w:tc>
          <w:tcPr>
            <w:tcW w:w="1134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709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доля, % </w:t>
            </w:r>
          </w:p>
        </w:tc>
        <w:tc>
          <w:tcPr>
            <w:tcW w:w="1134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708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% </w:t>
            </w:r>
          </w:p>
        </w:tc>
        <w:tc>
          <w:tcPr>
            <w:tcW w:w="993" w:type="dxa"/>
            <w:noWrap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992" w:type="dxa"/>
            <w:noWrap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тыс. руб. </w:t>
            </w:r>
          </w:p>
        </w:tc>
      </w:tr>
      <w:tr w:rsidR="0016247B" w:rsidRPr="00660DE5" w:rsidTr="00DA20CF">
        <w:trPr>
          <w:trHeight w:val="1185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01 "Общегосударственные вопросы"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65 152,80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28,50%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74 627,157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29,42%</w:t>
            </w:r>
          </w:p>
        </w:tc>
        <w:tc>
          <w:tcPr>
            <w:tcW w:w="1134" w:type="dxa"/>
            <w:hideMark/>
          </w:tcPr>
          <w:p w:rsidR="0016247B" w:rsidRPr="002C224B" w:rsidRDefault="002450DF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73393,235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DA20CF" w:rsidP="0016247B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450DF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2450DF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DA20CF" w:rsidP="00DA20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2450DF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233,922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2450DF" w:rsidP="00DA20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DA20CF">
              <w:rPr>
                <w:sz w:val="20"/>
                <w:szCs w:val="20"/>
                <w:lang w:eastAsia="ru-RU"/>
              </w:rPr>
              <w:t>240,435</w:t>
            </w:r>
          </w:p>
        </w:tc>
      </w:tr>
      <w:tr w:rsidR="0016247B" w:rsidRPr="00660DE5" w:rsidTr="00DA20CF">
        <w:trPr>
          <w:trHeight w:val="9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02 "Национальная оборона"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34" w:type="dxa"/>
            <w:hideMark/>
          </w:tcPr>
          <w:p w:rsidR="0016247B" w:rsidRPr="002C224B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DA20CF" w:rsidP="0016247B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DA20CF" w:rsidP="00DA20C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DA20CF" w:rsidP="00DA20CF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16247B" w:rsidRPr="00660DE5" w:rsidTr="00DA20CF">
        <w:trPr>
          <w:trHeight w:val="18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lastRenderedPageBreak/>
              <w:t xml:space="preserve">03 "Национальная безопасность и правоохранительная деятельность"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1 534,30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0,67%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1 689,585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0,67%</w:t>
            </w:r>
          </w:p>
        </w:tc>
        <w:tc>
          <w:tcPr>
            <w:tcW w:w="1134" w:type="dxa"/>
            <w:hideMark/>
          </w:tcPr>
          <w:p w:rsidR="0016247B" w:rsidRPr="00066BD0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1 888,631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DA20CF" w:rsidP="0016247B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  <w:r w:rsidR="002450D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DA20CF" w:rsidP="00DA20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DA20CF" w:rsidP="00DA20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354,331</w:t>
            </w:r>
          </w:p>
        </w:tc>
      </w:tr>
      <w:tr w:rsidR="0016247B" w:rsidRPr="00660DE5" w:rsidTr="00DA20CF">
        <w:trPr>
          <w:trHeight w:val="9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04 "Национальная экономика"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16 525,70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7,23%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7 926,497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3,13%</w:t>
            </w:r>
          </w:p>
        </w:tc>
        <w:tc>
          <w:tcPr>
            <w:tcW w:w="1134" w:type="dxa"/>
            <w:hideMark/>
          </w:tcPr>
          <w:p w:rsidR="0016247B" w:rsidRPr="00066BD0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10 080,322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DA20CF" w:rsidP="00DA20CF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  <w:r w:rsidR="00224F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DA20CF" w:rsidP="00DA20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2153,825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DA20CF" w:rsidP="00DA20C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-6445,378</w:t>
            </w:r>
          </w:p>
        </w:tc>
      </w:tr>
      <w:tr w:rsidR="0016247B" w:rsidRPr="00660DE5" w:rsidTr="00DA20CF">
        <w:trPr>
          <w:trHeight w:val="9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05 "Жилищно-коммунальное хозяйство"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34" w:type="dxa"/>
            <w:hideMark/>
          </w:tcPr>
          <w:p w:rsidR="0016247B" w:rsidRPr="00A4272C" w:rsidRDefault="00224FEF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A4272C">
              <w:rPr>
                <w:rFonts w:eastAsia="Calibri"/>
                <w:color w:val="auto"/>
                <w:sz w:val="16"/>
                <w:szCs w:val="16"/>
              </w:rPr>
              <w:t>820,</w:t>
            </w:r>
            <w:r w:rsidR="002450DF">
              <w:rPr>
                <w:rFonts w:eastAsia="Calibri"/>
                <w:color w:val="auto"/>
                <w:sz w:val="16"/>
                <w:szCs w:val="16"/>
              </w:rPr>
              <w:t>390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A4272C" w:rsidRDefault="005A6D01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A4272C">
              <w:rPr>
                <w:sz w:val="20"/>
                <w:szCs w:val="20"/>
                <w:lang w:eastAsia="ru-RU"/>
              </w:rPr>
              <w:t>0,</w:t>
            </w:r>
            <w:r w:rsidR="00224FEF" w:rsidRPr="00A4272C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A4272C" w:rsidRDefault="00A4272C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A4272C">
              <w:rPr>
                <w:sz w:val="20"/>
                <w:szCs w:val="20"/>
                <w:lang w:eastAsia="ru-RU"/>
              </w:rPr>
              <w:t>820,</w:t>
            </w:r>
            <w:r w:rsidR="002450DF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A4272C" w:rsidRDefault="00A4272C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A4272C">
              <w:rPr>
                <w:sz w:val="20"/>
                <w:szCs w:val="20"/>
                <w:lang w:eastAsia="ru-RU"/>
              </w:rPr>
              <w:t>820,</w:t>
            </w:r>
            <w:r w:rsidR="002450DF">
              <w:rPr>
                <w:sz w:val="20"/>
                <w:szCs w:val="20"/>
                <w:lang w:eastAsia="ru-RU"/>
              </w:rPr>
              <w:t>390</w:t>
            </w:r>
          </w:p>
        </w:tc>
      </w:tr>
      <w:tr w:rsidR="0016247B" w:rsidRPr="00660DE5" w:rsidTr="00DA20CF">
        <w:trPr>
          <w:trHeight w:val="9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06 "Охрана окружающей среды"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16247B" w:rsidRPr="002C224B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6247B" w:rsidRPr="00660DE5" w:rsidTr="00DA20CF">
        <w:trPr>
          <w:trHeight w:val="6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07 "Образование"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68 802,00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30,10%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75 881,401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29,92%</w:t>
            </w:r>
          </w:p>
        </w:tc>
        <w:tc>
          <w:tcPr>
            <w:tcW w:w="1134" w:type="dxa"/>
            <w:hideMark/>
          </w:tcPr>
          <w:p w:rsidR="0016247B" w:rsidRPr="00066BD0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75 287,939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</w:t>
            </w:r>
            <w:r w:rsidR="002450DF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-593,462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6485,939</w:t>
            </w:r>
          </w:p>
        </w:tc>
      </w:tr>
      <w:tr w:rsidR="0016247B" w:rsidRPr="00660DE5" w:rsidTr="00DA20CF">
        <w:trPr>
          <w:trHeight w:val="6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08 "Культура и кинематография"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47 721,30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20,87%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55 276,147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21,79%</w:t>
            </w:r>
          </w:p>
        </w:tc>
        <w:tc>
          <w:tcPr>
            <w:tcW w:w="1134" w:type="dxa"/>
            <w:hideMark/>
          </w:tcPr>
          <w:p w:rsidR="0016247B" w:rsidRPr="00A4272C" w:rsidRDefault="00224FEF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A4272C">
              <w:rPr>
                <w:rFonts w:eastAsia="Calibri"/>
                <w:color w:val="auto"/>
                <w:sz w:val="16"/>
                <w:szCs w:val="16"/>
              </w:rPr>
              <w:t>54360,</w:t>
            </w:r>
            <w:r w:rsidR="002450DF">
              <w:rPr>
                <w:rFonts w:eastAsia="Calibri"/>
                <w:color w:val="auto"/>
                <w:sz w:val="16"/>
                <w:szCs w:val="16"/>
              </w:rPr>
              <w:t>828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A4272C" w:rsidRDefault="00224FEF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A4272C">
              <w:rPr>
                <w:sz w:val="20"/>
                <w:szCs w:val="20"/>
                <w:lang w:eastAsia="ru-RU"/>
              </w:rPr>
              <w:t>20,6</w:t>
            </w:r>
            <w:r w:rsidR="00A4272C" w:rsidRPr="00A4272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A4272C" w:rsidRDefault="00A4272C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A4272C">
              <w:rPr>
                <w:sz w:val="20"/>
                <w:szCs w:val="20"/>
                <w:lang w:eastAsia="ru-RU"/>
              </w:rPr>
              <w:t>-915,</w:t>
            </w:r>
            <w:r w:rsidR="002450DF">
              <w:rPr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A4272C" w:rsidRDefault="00A4272C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A4272C">
              <w:rPr>
                <w:sz w:val="20"/>
                <w:szCs w:val="20"/>
                <w:lang w:eastAsia="ru-RU"/>
              </w:rPr>
              <w:t>6639,</w:t>
            </w:r>
            <w:r w:rsidR="002450DF">
              <w:rPr>
                <w:sz w:val="20"/>
                <w:szCs w:val="20"/>
                <w:lang w:eastAsia="ru-RU"/>
              </w:rPr>
              <w:t>528</w:t>
            </w:r>
          </w:p>
        </w:tc>
      </w:tr>
      <w:tr w:rsidR="0016247B" w:rsidRPr="00660DE5" w:rsidTr="00DA20CF">
        <w:trPr>
          <w:trHeight w:val="9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09 "Здравоохранение"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hideMark/>
          </w:tcPr>
          <w:p w:rsidR="0016247B" w:rsidRPr="002C224B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4 072,500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  <w:r w:rsidR="00224FE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4072,500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4072,500</w:t>
            </w:r>
          </w:p>
        </w:tc>
      </w:tr>
      <w:tr w:rsidR="0016247B" w:rsidRPr="00660DE5" w:rsidTr="00DA20CF">
        <w:trPr>
          <w:trHeight w:val="6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10 "Социальная политика"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21 754,00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9,52%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21 820,928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8,60%</w:t>
            </w:r>
          </w:p>
        </w:tc>
        <w:tc>
          <w:tcPr>
            <w:tcW w:w="1134" w:type="dxa"/>
            <w:hideMark/>
          </w:tcPr>
          <w:p w:rsidR="0016247B" w:rsidRPr="00066BD0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22 074,547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8,3</w:t>
            </w:r>
            <w:r w:rsidR="00224FE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253,619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320,547</w:t>
            </w:r>
          </w:p>
        </w:tc>
      </w:tr>
      <w:tr w:rsidR="0016247B" w:rsidRPr="00660DE5" w:rsidTr="00DA20CF">
        <w:trPr>
          <w:trHeight w:val="9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11 "Физическая культура и спорт"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700,00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0,31%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618,445</w:t>
            </w:r>
          </w:p>
        </w:tc>
        <w:tc>
          <w:tcPr>
            <w:tcW w:w="709" w:type="dxa"/>
            <w:hideMark/>
          </w:tcPr>
          <w:p w:rsidR="0016247B" w:rsidRPr="002C224B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0,24%</w:t>
            </w:r>
          </w:p>
        </w:tc>
        <w:tc>
          <w:tcPr>
            <w:tcW w:w="1134" w:type="dxa"/>
            <w:hideMark/>
          </w:tcPr>
          <w:p w:rsidR="0016247B" w:rsidRPr="002C224B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618,445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2450DF" w:rsidP="005A51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2450DF" w:rsidP="005A51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5A5162">
              <w:rPr>
                <w:sz w:val="20"/>
                <w:szCs w:val="20"/>
                <w:lang w:eastAsia="ru-RU"/>
              </w:rPr>
              <w:t>81,5</w:t>
            </w:r>
            <w:r>
              <w:rPr>
                <w:sz w:val="20"/>
                <w:szCs w:val="20"/>
                <w:lang w:eastAsia="ru-RU"/>
              </w:rPr>
              <w:t>4</w:t>
            </w:r>
            <w:r w:rsidR="005A5162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16247B" w:rsidRPr="00660DE5" w:rsidTr="00DA20CF">
        <w:trPr>
          <w:trHeight w:val="168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13 "Обслуживание государственного и муниципального долга" 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2 000,00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0,87%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1 492,250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0,59%</w:t>
            </w:r>
          </w:p>
        </w:tc>
        <w:tc>
          <w:tcPr>
            <w:tcW w:w="1134" w:type="dxa"/>
            <w:hideMark/>
          </w:tcPr>
          <w:p w:rsidR="0016247B" w:rsidRPr="002C224B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1 492,250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5A6D01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  <w:r w:rsidR="00224FE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2450DF" w:rsidP="005A51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5162" w:rsidP="005A51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-507,75</w:t>
            </w:r>
            <w:r w:rsidR="002450D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6247B" w:rsidRPr="00660DE5" w:rsidTr="00DA20CF">
        <w:trPr>
          <w:trHeight w:val="2100"/>
        </w:trPr>
        <w:tc>
          <w:tcPr>
            <w:tcW w:w="183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14 "Межбюджетные трансферты общего характера бюджетам субъектов РФ"</w:t>
            </w:r>
          </w:p>
        </w:tc>
        <w:tc>
          <w:tcPr>
            <w:tcW w:w="99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693,00</w:t>
            </w:r>
          </w:p>
        </w:tc>
        <w:tc>
          <w:tcPr>
            <w:tcW w:w="851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0,30%</w:t>
            </w:r>
          </w:p>
        </w:tc>
        <w:tc>
          <w:tcPr>
            <w:tcW w:w="1134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14 294,000</w:t>
            </w:r>
          </w:p>
        </w:tc>
        <w:tc>
          <w:tcPr>
            <w:tcW w:w="709" w:type="dxa"/>
            <w:hideMark/>
          </w:tcPr>
          <w:p w:rsidR="0016247B" w:rsidRPr="00660DE5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5,64%</w:t>
            </w:r>
          </w:p>
        </w:tc>
        <w:tc>
          <w:tcPr>
            <w:tcW w:w="1134" w:type="dxa"/>
            <w:hideMark/>
          </w:tcPr>
          <w:p w:rsidR="0016247B" w:rsidRPr="00066BD0" w:rsidRDefault="0016247B" w:rsidP="0016247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1</w:t>
            </w:r>
            <w:r w:rsidR="002450DF">
              <w:rPr>
                <w:rFonts w:eastAsia="Calibri"/>
                <w:color w:val="auto"/>
                <w:sz w:val="16"/>
                <w:szCs w:val="16"/>
              </w:rPr>
              <w:t>9</w:t>
            </w:r>
            <w:r w:rsidRPr="002C224B">
              <w:rPr>
                <w:rFonts w:eastAsia="Calibri"/>
                <w:color w:val="auto"/>
                <w:sz w:val="16"/>
                <w:szCs w:val="16"/>
              </w:rPr>
              <w:t xml:space="preserve"> 432,177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47B" w:rsidRPr="00900E10" w:rsidRDefault="002450DF" w:rsidP="005A6D01">
            <w:p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2450DF" w:rsidP="005A51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5A5162">
              <w:rPr>
                <w:sz w:val="20"/>
                <w:szCs w:val="20"/>
                <w:lang w:eastAsia="ru-RU"/>
              </w:rPr>
              <w:t>138,177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47B" w:rsidRPr="00900E10" w:rsidRDefault="005A5162" w:rsidP="005A516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5A5162">
              <w:rPr>
                <w:sz w:val="20"/>
                <w:szCs w:val="20"/>
                <w:lang w:eastAsia="ru-RU"/>
              </w:rPr>
              <w:t>1</w:t>
            </w:r>
            <w:r w:rsidR="002450DF">
              <w:rPr>
                <w:sz w:val="20"/>
                <w:szCs w:val="20"/>
                <w:lang w:eastAsia="ru-RU"/>
              </w:rPr>
              <w:t>8</w:t>
            </w:r>
            <w:r w:rsidRPr="005A5162">
              <w:rPr>
                <w:sz w:val="20"/>
                <w:szCs w:val="20"/>
                <w:lang w:eastAsia="ru-RU"/>
              </w:rPr>
              <w:t>739,177</w:t>
            </w:r>
          </w:p>
        </w:tc>
      </w:tr>
      <w:tr w:rsidR="00660DE5" w:rsidRPr="00660DE5" w:rsidTr="007377C6">
        <w:trPr>
          <w:trHeight w:val="570"/>
        </w:trPr>
        <w:tc>
          <w:tcPr>
            <w:tcW w:w="1839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991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224 883,10</w:t>
            </w:r>
          </w:p>
        </w:tc>
        <w:tc>
          <w:tcPr>
            <w:tcW w:w="851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98,37%</w:t>
            </w:r>
          </w:p>
        </w:tc>
        <w:tc>
          <w:tcPr>
            <w:tcW w:w="1134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253 626,41</w:t>
            </w:r>
          </w:p>
        </w:tc>
        <w:tc>
          <w:tcPr>
            <w:tcW w:w="709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100%</w:t>
            </w:r>
          </w:p>
        </w:tc>
        <w:tc>
          <w:tcPr>
            <w:tcW w:w="1134" w:type="dxa"/>
            <w:hideMark/>
          </w:tcPr>
          <w:p w:rsidR="00660DE5" w:rsidRPr="002C224B" w:rsidRDefault="00224FEF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263521,3</w:t>
            </w:r>
          </w:p>
        </w:tc>
        <w:tc>
          <w:tcPr>
            <w:tcW w:w="708" w:type="dxa"/>
            <w:hideMark/>
          </w:tcPr>
          <w:p w:rsidR="00660DE5" w:rsidRPr="002C224B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b/>
                <w:color w:val="auto"/>
                <w:sz w:val="16"/>
                <w:szCs w:val="16"/>
              </w:rPr>
              <w:t>100%</w:t>
            </w:r>
          </w:p>
        </w:tc>
        <w:tc>
          <w:tcPr>
            <w:tcW w:w="993" w:type="dxa"/>
            <w:noWrap/>
            <w:hideMark/>
          </w:tcPr>
          <w:p w:rsidR="00660DE5" w:rsidRPr="005A5162" w:rsidRDefault="002450DF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9894,864</w:t>
            </w:r>
          </w:p>
        </w:tc>
        <w:tc>
          <w:tcPr>
            <w:tcW w:w="992" w:type="dxa"/>
            <w:noWrap/>
            <w:hideMark/>
          </w:tcPr>
          <w:p w:rsidR="00660DE5" w:rsidRPr="005A5162" w:rsidRDefault="002450DF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38638,174</w:t>
            </w:r>
          </w:p>
        </w:tc>
      </w:tr>
      <w:tr w:rsidR="00660DE5" w:rsidRPr="00660DE5" w:rsidTr="007377C6">
        <w:trPr>
          <w:trHeight w:val="900"/>
        </w:trPr>
        <w:tc>
          <w:tcPr>
            <w:tcW w:w="1839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 xml:space="preserve">Условно-утвержденные расходы </w:t>
            </w:r>
          </w:p>
        </w:tc>
        <w:tc>
          <w:tcPr>
            <w:tcW w:w="991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3722,5</w:t>
            </w:r>
          </w:p>
        </w:tc>
        <w:tc>
          <w:tcPr>
            <w:tcW w:w="851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1,63%</w:t>
            </w:r>
          </w:p>
        </w:tc>
        <w:tc>
          <w:tcPr>
            <w:tcW w:w="1134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660DE5" w:rsidRPr="00660DE5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660DE5" w:rsidRPr="002C224B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660DE5" w:rsidRPr="002C224B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660DE5" w:rsidRPr="002C224B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0,000</w:t>
            </w:r>
          </w:p>
        </w:tc>
        <w:tc>
          <w:tcPr>
            <w:tcW w:w="992" w:type="dxa"/>
            <w:noWrap/>
            <w:hideMark/>
          </w:tcPr>
          <w:p w:rsidR="00660DE5" w:rsidRPr="002C224B" w:rsidRDefault="00660DE5" w:rsidP="00660DE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color w:val="auto"/>
                <w:sz w:val="16"/>
                <w:szCs w:val="16"/>
              </w:rPr>
              <w:t>-3 722,500</w:t>
            </w:r>
          </w:p>
        </w:tc>
      </w:tr>
      <w:tr w:rsidR="002C224B" w:rsidRPr="00660DE5" w:rsidTr="007377C6">
        <w:trPr>
          <w:trHeight w:val="315"/>
        </w:trPr>
        <w:tc>
          <w:tcPr>
            <w:tcW w:w="1839" w:type="dxa"/>
            <w:hideMark/>
          </w:tcPr>
          <w:p w:rsidR="002C224B" w:rsidRPr="00660DE5" w:rsidRDefault="002C224B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Всего</w:t>
            </w:r>
            <w:r w:rsidRPr="00660DE5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 расходов </w:t>
            </w:r>
          </w:p>
        </w:tc>
        <w:tc>
          <w:tcPr>
            <w:tcW w:w="991" w:type="dxa"/>
            <w:hideMark/>
          </w:tcPr>
          <w:p w:rsidR="002C224B" w:rsidRPr="00660DE5" w:rsidRDefault="002C224B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228 605,60</w:t>
            </w:r>
          </w:p>
        </w:tc>
        <w:tc>
          <w:tcPr>
            <w:tcW w:w="851" w:type="dxa"/>
            <w:hideMark/>
          </w:tcPr>
          <w:p w:rsidR="002C224B" w:rsidRPr="00660DE5" w:rsidRDefault="002C224B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100,00%</w:t>
            </w:r>
          </w:p>
        </w:tc>
        <w:tc>
          <w:tcPr>
            <w:tcW w:w="1134" w:type="dxa"/>
            <w:hideMark/>
          </w:tcPr>
          <w:p w:rsidR="002C224B" w:rsidRPr="00660DE5" w:rsidRDefault="002C224B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253 626,410</w:t>
            </w:r>
          </w:p>
        </w:tc>
        <w:tc>
          <w:tcPr>
            <w:tcW w:w="709" w:type="dxa"/>
            <w:hideMark/>
          </w:tcPr>
          <w:p w:rsidR="002C224B" w:rsidRPr="00660DE5" w:rsidRDefault="002C224B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660DE5">
              <w:rPr>
                <w:rFonts w:eastAsia="Calibri"/>
                <w:b/>
                <w:color w:val="auto"/>
                <w:sz w:val="16"/>
                <w:szCs w:val="16"/>
              </w:rPr>
              <w:t>100%</w:t>
            </w:r>
          </w:p>
        </w:tc>
        <w:tc>
          <w:tcPr>
            <w:tcW w:w="1134" w:type="dxa"/>
            <w:hideMark/>
          </w:tcPr>
          <w:p w:rsidR="002C224B" w:rsidRPr="002C224B" w:rsidRDefault="00224FEF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263521,3</w:t>
            </w:r>
          </w:p>
        </w:tc>
        <w:tc>
          <w:tcPr>
            <w:tcW w:w="708" w:type="dxa"/>
            <w:hideMark/>
          </w:tcPr>
          <w:p w:rsidR="002C224B" w:rsidRPr="002C224B" w:rsidRDefault="002C224B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2C224B">
              <w:rPr>
                <w:rFonts w:eastAsia="Calibri"/>
                <w:b/>
                <w:color w:val="auto"/>
                <w:sz w:val="16"/>
                <w:szCs w:val="16"/>
              </w:rPr>
              <w:t>100%</w:t>
            </w:r>
          </w:p>
        </w:tc>
        <w:tc>
          <w:tcPr>
            <w:tcW w:w="993" w:type="dxa"/>
            <w:noWrap/>
            <w:hideMark/>
          </w:tcPr>
          <w:p w:rsidR="002C224B" w:rsidRPr="00066BD0" w:rsidRDefault="002450DF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9864,864</w:t>
            </w:r>
          </w:p>
        </w:tc>
        <w:tc>
          <w:tcPr>
            <w:tcW w:w="992" w:type="dxa"/>
            <w:noWrap/>
            <w:hideMark/>
          </w:tcPr>
          <w:p w:rsidR="002C224B" w:rsidRPr="00066BD0" w:rsidRDefault="002450DF" w:rsidP="002C224B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</w:rPr>
              <w:t>34915,674</w:t>
            </w:r>
          </w:p>
        </w:tc>
      </w:tr>
    </w:tbl>
    <w:p w:rsidR="00376CE6" w:rsidRPr="00376CE6" w:rsidRDefault="00376CE6" w:rsidP="00376CE6">
      <w:pPr>
        <w:spacing w:after="29" w:line="259" w:lineRule="auto"/>
        <w:ind w:left="427" w:firstLine="0"/>
        <w:jc w:val="left"/>
      </w:pPr>
    </w:p>
    <w:p w:rsidR="00234B82" w:rsidRDefault="00234B82" w:rsidP="00234B82">
      <w:pPr>
        <w:spacing w:after="29" w:line="259" w:lineRule="auto"/>
        <w:ind w:left="427" w:firstLine="0"/>
      </w:pPr>
      <w:r>
        <w:lastRenderedPageBreak/>
        <w:tab/>
      </w:r>
      <w:r w:rsidR="00376CE6" w:rsidRPr="00376CE6">
        <w:t xml:space="preserve">Согласно представленному проекту </w:t>
      </w:r>
      <w:r>
        <w:t>решения, основную долю расходов</w:t>
      </w:r>
    </w:p>
    <w:p w:rsidR="00376CE6" w:rsidRPr="00376CE6" w:rsidRDefault="00376CE6" w:rsidP="00234B82">
      <w:pPr>
        <w:spacing w:after="29" w:line="259" w:lineRule="auto"/>
        <w:ind w:firstLine="0"/>
      </w:pPr>
      <w:r w:rsidRPr="00376CE6">
        <w:t>бюджета в 201</w:t>
      </w:r>
      <w:r w:rsidR="00234B82">
        <w:t>7</w:t>
      </w:r>
      <w:r w:rsidRPr="00376CE6">
        <w:t xml:space="preserve"> году составят расходы на финансирование </w:t>
      </w:r>
      <w:r w:rsidRPr="00660DE5">
        <w:t>«</w:t>
      </w:r>
      <w:r w:rsidR="00660DE5" w:rsidRPr="00660DE5">
        <w:t>Образование</w:t>
      </w:r>
      <w:r w:rsidRPr="00660DE5">
        <w:t xml:space="preserve">» - </w:t>
      </w:r>
      <w:r w:rsidR="00660DE5" w:rsidRPr="005A5162">
        <w:t>28,</w:t>
      </w:r>
      <w:r w:rsidR="002450DF">
        <w:t>5</w:t>
      </w:r>
      <w:r w:rsidR="005A5162" w:rsidRPr="005A5162">
        <w:t>7</w:t>
      </w:r>
      <w:r w:rsidRPr="005A5162">
        <w:t xml:space="preserve">%, «Общегосударственные вопросы» - </w:t>
      </w:r>
      <w:r w:rsidR="002450DF">
        <w:t>27,85</w:t>
      </w:r>
      <w:r w:rsidRPr="005A5162">
        <w:t>% «</w:t>
      </w:r>
      <w:r w:rsidR="00660DE5" w:rsidRPr="005A5162">
        <w:t>Культура и кинематография</w:t>
      </w:r>
      <w:r w:rsidRPr="005A5162">
        <w:t>» - 2</w:t>
      </w:r>
      <w:r w:rsidR="00660DE5" w:rsidRPr="005A5162">
        <w:t>0</w:t>
      </w:r>
      <w:r w:rsidRPr="005A5162">
        <w:t>,</w:t>
      </w:r>
      <w:r w:rsidR="002450DF">
        <w:t>63</w:t>
      </w:r>
      <w:r w:rsidRPr="005A5162">
        <w:t>%.</w:t>
      </w:r>
      <w:r w:rsidRPr="00376CE6">
        <w:t xml:space="preserve">        </w:t>
      </w:r>
    </w:p>
    <w:p w:rsidR="00234B82" w:rsidRDefault="00376CE6" w:rsidP="00234B82">
      <w:pPr>
        <w:spacing w:after="29" w:line="259" w:lineRule="auto"/>
        <w:ind w:left="427" w:firstLine="0"/>
      </w:pPr>
      <w:r w:rsidRPr="00376CE6">
        <w:t xml:space="preserve">    Планируемый размер расходов</w:t>
      </w:r>
      <w:r w:rsidR="00234B82">
        <w:t xml:space="preserve"> на содержание органов местного</w:t>
      </w:r>
    </w:p>
    <w:p w:rsidR="00376CE6" w:rsidRPr="00376CE6" w:rsidRDefault="00376CE6" w:rsidP="00234B82">
      <w:pPr>
        <w:spacing w:after="29" w:line="259" w:lineRule="auto"/>
        <w:ind w:firstLine="0"/>
      </w:pPr>
      <w:r w:rsidRPr="00376CE6">
        <w:t xml:space="preserve">самоуправления муниципального района </w:t>
      </w:r>
      <w:r w:rsidR="00040992">
        <w:t>Сызранский</w:t>
      </w:r>
      <w:r w:rsidRPr="00376CE6">
        <w:t xml:space="preserve"> </w:t>
      </w:r>
      <w:r w:rsidRPr="006F101E">
        <w:t>(</w:t>
      </w:r>
      <w:r w:rsidR="00577E5C">
        <w:t>59 766,878</w:t>
      </w:r>
      <w:r w:rsidRPr="006F101E">
        <w:t xml:space="preserve">тыс. руб.) не превышает предельного размера на данные цели, установленного Постановлением Правительства Самарской области от </w:t>
      </w:r>
      <w:r w:rsidR="006F101E" w:rsidRPr="006F101E">
        <w:t>23</w:t>
      </w:r>
      <w:r w:rsidRPr="006F101E">
        <w:t>.1</w:t>
      </w:r>
      <w:r w:rsidR="006F101E" w:rsidRPr="006F101E">
        <w:t>1</w:t>
      </w:r>
      <w:r w:rsidRPr="006F101E">
        <w:t>.201</w:t>
      </w:r>
      <w:r w:rsidR="006F101E" w:rsidRPr="006F101E">
        <w:t>6</w:t>
      </w:r>
      <w:r w:rsidRPr="006F101E">
        <w:t xml:space="preserve"> № </w:t>
      </w:r>
      <w:r w:rsidR="006F101E" w:rsidRPr="006F101E">
        <w:t>668</w:t>
      </w:r>
      <w:r w:rsidRPr="006F101E">
        <w:t xml:space="preserve"> «Об установлении на 201</w:t>
      </w:r>
      <w:r w:rsidR="00660DE5" w:rsidRPr="006F101E">
        <w:t>7</w:t>
      </w:r>
      <w:r w:rsidRPr="006F101E">
        <w:t xml:space="preserve"> год нормативов формирования расходов на содержание органов местного самоуправления муниципальных районов и городских округов в Самарской области» для муниципального района </w:t>
      </w:r>
      <w:r w:rsidR="00040992" w:rsidRPr="006F101E">
        <w:t>Сызранский</w:t>
      </w:r>
      <w:r w:rsidRPr="006F101E">
        <w:t xml:space="preserve"> в размере </w:t>
      </w:r>
      <w:r w:rsidR="006F101E" w:rsidRPr="006F101E">
        <w:t>35,70</w:t>
      </w:r>
      <w:r w:rsidRPr="006F101E">
        <w:t xml:space="preserve"> %</w:t>
      </w:r>
      <w:r w:rsidRPr="00376CE6">
        <w:t xml:space="preserve"> от общей суммы доходов бюджета, включающей в себя налоговые доходы, неналоговые доходы, стимулирующие субсидии на покрытие недостатка собственных финансовых ресурсов для финансирования расходных обязательств</w:t>
      </w:r>
      <w:r w:rsidR="006F101E">
        <w:t>, на компенсацию выпадающих средств</w:t>
      </w:r>
      <w:r w:rsidRPr="00376CE6">
        <w:t xml:space="preserve">  и дотации на выравнивание бюджетной обеспеченности. </w:t>
      </w:r>
    </w:p>
    <w:p w:rsidR="00234B82" w:rsidRDefault="00376CE6" w:rsidP="00376CE6">
      <w:pPr>
        <w:spacing w:after="29" w:line="259" w:lineRule="auto"/>
        <w:ind w:left="427" w:firstLine="0"/>
        <w:jc w:val="left"/>
      </w:pPr>
      <w:r w:rsidRPr="00376CE6">
        <w:t xml:space="preserve">    В соответствии со ст. 184.1 Бюджетного </w:t>
      </w:r>
      <w:r w:rsidR="00234B82">
        <w:t>кодекса РФ в случае утверждения</w:t>
      </w:r>
    </w:p>
    <w:p w:rsidR="00376CE6" w:rsidRPr="00376CE6" w:rsidRDefault="00376CE6" w:rsidP="00234B82">
      <w:pPr>
        <w:spacing w:after="29" w:line="259" w:lineRule="auto"/>
        <w:ind w:firstLine="0"/>
        <w:jc w:val="left"/>
      </w:pPr>
      <w:r w:rsidRPr="00376CE6">
        <w:t xml:space="preserve">бюджета на очередной финансовый год и плановый период устанавливается общий объем условно утверждаемых расходов: на первый год планового периода в объеме не менее 2,5 % общего объема расходов бюджета, на второй год планового периода в объеме не менее 5,0 % общего объема расходов бюджета. </w:t>
      </w:r>
    </w:p>
    <w:p w:rsidR="00234B82" w:rsidRDefault="00234B82" w:rsidP="00234B82">
      <w:pPr>
        <w:spacing w:after="29" w:line="259" w:lineRule="auto"/>
        <w:ind w:left="427" w:firstLine="0"/>
      </w:pPr>
      <w:r>
        <w:t xml:space="preserve">   </w:t>
      </w:r>
      <w:r w:rsidR="00376CE6" w:rsidRPr="00376CE6">
        <w:t>В представленном проекте Решения «</w:t>
      </w:r>
      <w:r>
        <w:t>О бюджете муниципального района</w:t>
      </w:r>
    </w:p>
    <w:p w:rsidR="00234B82" w:rsidRDefault="00040992" w:rsidP="00234B82">
      <w:pPr>
        <w:spacing w:after="29" w:line="259" w:lineRule="auto"/>
        <w:ind w:firstLine="0"/>
      </w:pPr>
      <w:r>
        <w:t>Сызранский</w:t>
      </w:r>
      <w:r w:rsidR="00234B82">
        <w:t xml:space="preserve"> </w:t>
      </w:r>
      <w:r w:rsidR="00376CE6" w:rsidRPr="00376CE6">
        <w:t>на 201</w:t>
      </w:r>
      <w:r w:rsidR="00234B82">
        <w:t>7</w:t>
      </w:r>
      <w:r w:rsidR="00376CE6" w:rsidRPr="00376CE6">
        <w:t xml:space="preserve"> год и плановый период 201</w:t>
      </w:r>
      <w:r w:rsidR="00234B82">
        <w:t>8</w:t>
      </w:r>
      <w:r w:rsidR="00376CE6" w:rsidRPr="00376CE6">
        <w:t>-201</w:t>
      </w:r>
      <w:r w:rsidR="00234B82">
        <w:t>9</w:t>
      </w:r>
      <w:r w:rsidR="00376CE6" w:rsidRPr="00376CE6">
        <w:t xml:space="preserve"> годов» на 201</w:t>
      </w:r>
      <w:r w:rsidR="00234B82">
        <w:t>8</w:t>
      </w:r>
      <w:r w:rsidR="00376CE6" w:rsidRPr="00376CE6">
        <w:t xml:space="preserve"> год запланированы условно утверждаемые расходы в </w:t>
      </w:r>
      <w:r w:rsidR="00376CE6" w:rsidRPr="006F101E">
        <w:t xml:space="preserve">сумме </w:t>
      </w:r>
      <w:r w:rsidR="00234B82" w:rsidRPr="006F101E">
        <w:t>3 958,</w:t>
      </w:r>
      <w:r w:rsidR="00577E5C">
        <w:t>4</w:t>
      </w:r>
      <w:r w:rsidR="006F101E" w:rsidRPr="006F101E">
        <w:t xml:space="preserve">  тыс. руб. </w:t>
      </w:r>
      <w:r w:rsidR="00376CE6" w:rsidRPr="006F101E"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 на 201</w:t>
      </w:r>
      <w:r w:rsidR="00234B82" w:rsidRPr="006F101E">
        <w:t xml:space="preserve">9 </w:t>
      </w:r>
      <w:r w:rsidR="00376CE6" w:rsidRPr="006F101E">
        <w:t xml:space="preserve">год – в сумме </w:t>
      </w:r>
      <w:r w:rsidR="00234B82" w:rsidRPr="006F101E">
        <w:t>7 8</w:t>
      </w:r>
      <w:r w:rsidR="00577E5C">
        <w:t>66</w:t>
      </w:r>
      <w:r w:rsidR="00234B82" w:rsidRPr="006F101E">
        <w:t>,</w:t>
      </w:r>
      <w:r w:rsidR="00577E5C">
        <w:t>6</w:t>
      </w:r>
      <w:r w:rsidR="00376CE6" w:rsidRPr="006F101E">
        <w:t>тыс. руб. (без</w:t>
      </w:r>
      <w:r w:rsidR="00376CE6" w:rsidRPr="00376CE6">
        <w:t xml:space="preserve">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234B82" w:rsidRDefault="00376CE6" w:rsidP="00234B82">
      <w:pPr>
        <w:spacing w:after="29" w:line="259" w:lineRule="auto"/>
        <w:ind w:left="427" w:firstLine="0"/>
      </w:pPr>
      <w:r w:rsidRPr="00376CE6">
        <w:t xml:space="preserve">Выделение в бюджете муниципального района </w:t>
      </w:r>
      <w:r w:rsidR="00040992">
        <w:t>Сызранский</w:t>
      </w:r>
      <w:r w:rsidR="00234B82">
        <w:t xml:space="preserve"> на плановый период</w:t>
      </w:r>
    </w:p>
    <w:p w:rsidR="00376CE6" w:rsidRDefault="00376CE6" w:rsidP="00234B82">
      <w:pPr>
        <w:spacing w:after="29" w:line="259" w:lineRule="auto"/>
        <w:ind w:firstLine="0"/>
      </w:pPr>
      <w:r w:rsidRPr="00376CE6">
        <w:t>201</w:t>
      </w:r>
      <w:r w:rsidR="00234B82">
        <w:t>7</w:t>
      </w:r>
      <w:r w:rsidRPr="00376CE6">
        <w:t>-201</w:t>
      </w:r>
      <w:r w:rsidR="00234B82">
        <w:t>9</w:t>
      </w:r>
      <w:r w:rsidRPr="00376CE6">
        <w:t xml:space="preserve"> годов условно утверждаемых расходов позволит создать резерв на случай непредвиденного сокращения доходов бюджета. В то же время, если прогноз доходов бюджета подтвердится, данные расходы могут быть использованы на принятие новых обязательств в очередном бюджетном цикле. </w:t>
      </w:r>
    </w:p>
    <w:p w:rsidR="005456A8" w:rsidRDefault="00BD21A6" w:rsidP="00234B82">
      <w:pPr>
        <w:spacing w:after="29" w:line="259" w:lineRule="auto"/>
        <w:ind w:firstLine="0"/>
      </w:pPr>
      <w:r>
        <w:tab/>
        <w:t xml:space="preserve">Одновременно с проектом бюджета представлено приложение </w:t>
      </w:r>
      <w:r w:rsidR="000173A8">
        <w:t>8</w:t>
      </w:r>
      <w:r>
        <w:t xml:space="preserve"> «Распределение на 2017 год дотаций на выравнивание бюджетной обеспеченности поселений муниципального района Сызранский Самарской области»</w:t>
      </w:r>
      <w:r w:rsidR="00172B9E">
        <w:t xml:space="preserve">. К данному приложению </w:t>
      </w:r>
      <w:r w:rsidR="008D1B21">
        <w:t xml:space="preserve">предоставлен расчет распределения дотаций из районного фонда финансовой поддержки поселений на 2017 год по </w:t>
      </w:r>
      <w:proofErr w:type="spellStart"/>
      <w:r w:rsidR="008D1B21">
        <w:t>Сызранскому</w:t>
      </w:r>
      <w:proofErr w:type="spellEnd"/>
      <w:r w:rsidR="008D1B21">
        <w:t xml:space="preserve"> району</w:t>
      </w:r>
      <w:r w:rsidR="005C7936">
        <w:t xml:space="preserve"> на сумму 9294,0 тыс. руб.</w:t>
      </w:r>
      <w:r w:rsidR="008D1B21">
        <w:t xml:space="preserve">, при этом </w:t>
      </w:r>
      <w:r w:rsidR="00937F25">
        <w:t xml:space="preserve">утвержденное </w:t>
      </w:r>
      <w:r w:rsidR="008D1B21">
        <w:t xml:space="preserve">Положение предоставления </w:t>
      </w:r>
      <w:r w:rsidR="008D1B21">
        <w:lastRenderedPageBreak/>
        <w:t>межбюджетных трансфертов бюджетам поселений муниципального района Сызранский не предоставлен</w:t>
      </w:r>
      <w:r w:rsidR="00937F25">
        <w:t>о</w:t>
      </w:r>
      <w:r w:rsidR="008D1B21">
        <w:t xml:space="preserve">. </w:t>
      </w:r>
    </w:p>
    <w:p w:rsidR="00BD21A6" w:rsidRPr="00376CE6" w:rsidRDefault="005456A8" w:rsidP="00234B82">
      <w:pPr>
        <w:spacing w:after="29" w:line="259" w:lineRule="auto"/>
        <w:ind w:firstLine="0"/>
      </w:pPr>
      <w:r>
        <w:tab/>
        <w:t xml:space="preserve">С проектом бюджета представлен </w:t>
      </w:r>
      <w:r w:rsidRPr="005456A8">
        <w:t xml:space="preserve">расчет распределения дотаций </w:t>
      </w:r>
      <w:r w:rsidR="00937F25">
        <w:t>на стимулирование роста налогового потенциала бюджетов сельских поселений</w:t>
      </w:r>
      <w:r w:rsidRPr="005456A8">
        <w:t xml:space="preserve"> на 2017 год</w:t>
      </w:r>
      <w:r w:rsidR="005C7936">
        <w:t xml:space="preserve"> на сумму 9138,2 тыс.</w:t>
      </w:r>
      <w:r w:rsidR="00DD0D1C">
        <w:t xml:space="preserve"> </w:t>
      </w:r>
      <w:r w:rsidR="005C7936">
        <w:t>руб.</w:t>
      </w:r>
      <w:r w:rsidRPr="005456A8">
        <w:t xml:space="preserve">, при этом </w:t>
      </w:r>
      <w:r w:rsidR="00937F25">
        <w:t>утвержденный Порядок</w:t>
      </w:r>
      <w:r w:rsidRPr="005456A8">
        <w:t xml:space="preserve"> предоставления </w:t>
      </w:r>
      <w:r w:rsidR="00937F25">
        <w:t>дотаций на стимулирование роста налогового потенциала бюджетов сельских</w:t>
      </w:r>
      <w:r w:rsidRPr="005456A8">
        <w:t xml:space="preserve"> поселений муниципального района Сызранский не предоставлен. 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t xml:space="preserve"> </w:t>
      </w:r>
      <w:r w:rsidRPr="00376CE6">
        <w:tab/>
        <w:t xml:space="preserve"> </w:t>
      </w:r>
    </w:p>
    <w:p w:rsidR="00376CE6" w:rsidRDefault="00376CE6" w:rsidP="00234B82">
      <w:pPr>
        <w:spacing w:after="29" w:line="259" w:lineRule="auto"/>
        <w:ind w:left="427" w:firstLine="0"/>
        <w:jc w:val="center"/>
        <w:rPr>
          <w:b/>
          <w:i/>
        </w:rPr>
      </w:pPr>
      <w:r w:rsidRPr="00376CE6">
        <w:rPr>
          <w:b/>
          <w:i/>
        </w:rPr>
        <w:t>Муниципальные программы.</w:t>
      </w:r>
    </w:p>
    <w:p w:rsidR="00E6005A" w:rsidRPr="00376CE6" w:rsidRDefault="00E6005A" w:rsidP="00234B82">
      <w:pPr>
        <w:spacing w:after="29" w:line="259" w:lineRule="auto"/>
        <w:ind w:left="427" w:firstLine="0"/>
        <w:jc w:val="center"/>
      </w:pPr>
    </w:p>
    <w:p w:rsidR="009665E0" w:rsidRDefault="00376CE6" w:rsidP="009665E0">
      <w:pPr>
        <w:spacing w:after="29" w:line="259" w:lineRule="auto"/>
        <w:ind w:left="427" w:firstLine="0"/>
        <w:jc w:val="left"/>
      </w:pPr>
      <w:r w:rsidRPr="00376CE6">
        <w:t xml:space="preserve">В бюджете муниципального района </w:t>
      </w:r>
      <w:r w:rsidR="009665E0">
        <w:t xml:space="preserve">на </w:t>
      </w:r>
      <w:r w:rsidRPr="00376CE6">
        <w:t>201</w:t>
      </w:r>
      <w:r w:rsidR="009665E0">
        <w:t>7</w:t>
      </w:r>
      <w:r w:rsidRPr="00376CE6">
        <w:t>-201</w:t>
      </w:r>
      <w:r w:rsidR="009665E0">
        <w:t>9 годы предусмотрены расходы</w:t>
      </w:r>
    </w:p>
    <w:p w:rsidR="00376CE6" w:rsidRPr="00376CE6" w:rsidRDefault="009665E0" w:rsidP="009665E0">
      <w:pPr>
        <w:spacing w:after="29" w:line="259" w:lineRule="auto"/>
        <w:ind w:left="0" w:firstLine="0"/>
        <w:jc w:val="left"/>
      </w:pPr>
      <w:r>
        <w:t xml:space="preserve">на </w:t>
      </w:r>
      <w:r w:rsidR="00376CE6" w:rsidRPr="00376CE6">
        <w:t xml:space="preserve">реализацию муниципальных программ. 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t>В   201</w:t>
      </w:r>
      <w:r w:rsidR="009665E0">
        <w:t>7</w:t>
      </w:r>
      <w:r w:rsidRPr="00376CE6">
        <w:t xml:space="preserve"> году предлагается к   финансированию: </w:t>
      </w:r>
    </w:p>
    <w:p w:rsidR="00376CE6" w:rsidRPr="00376CE6" w:rsidRDefault="00E6005A" w:rsidP="00E6005A">
      <w:pPr>
        <w:spacing w:after="29" w:line="259" w:lineRule="auto"/>
        <w:ind w:left="427" w:firstLine="0"/>
        <w:jc w:val="center"/>
      </w:pPr>
      <w:r>
        <w:t xml:space="preserve">                                                                                                                </w:t>
      </w:r>
      <w:r w:rsidR="00376CE6" w:rsidRPr="00376CE6">
        <w:t>(тыс. руб.)</w:t>
      </w:r>
    </w:p>
    <w:tbl>
      <w:tblPr>
        <w:tblW w:w="10300" w:type="dxa"/>
        <w:tblInd w:w="43" w:type="dxa"/>
        <w:tblLayout w:type="fixed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2362"/>
        <w:gridCol w:w="1843"/>
        <w:gridCol w:w="2126"/>
        <w:gridCol w:w="2126"/>
        <w:gridCol w:w="1843"/>
      </w:tblGrid>
      <w:tr w:rsidR="00F355CF" w:rsidRPr="00376CE6" w:rsidTr="00167AC2">
        <w:trPr>
          <w:trHeight w:val="84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CF" w:rsidRPr="00376CE6" w:rsidRDefault="00F355CF" w:rsidP="00353F82">
            <w:pPr>
              <w:spacing w:after="29" w:line="259" w:lineRule="auto"/>
              <w:ind w:left="427" w:firstLine="0"/>
              <w:jc w:val="left"/>
            </w:pPr>
            <w:r w:rsidRPr="00376CE6"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  <w:r w:rsidRPr="00376CE6">
              <w:t xml:space="preserve">БЮДЖЕТ </w:t>
            </w:r>
          </w:p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  <w:r w:rsidRPr="00376CE6">
              <w:t xml:space="preserve">НА </w:t>
            </w:r>
            <w:r w:rsidRPr="00376CE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376CE6">
              <w:t xml:space="preserve"> ГОД </w:t>
            </w:r>
          </w:p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  <w:r w:rsidRPr="00376CE6">
              <w:t xml:space="preserve">(1 чтение) </w:t>
            </w:r>
          </w:p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</w:p>
          <w:p w:rsidR="00F355CF" w:rsidRPr="00376CE6" w:rsidRDefault="00F355CF" w:rsidP="00353F82">
            <w:pPr>
              <w:spacing w:after="29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  <w:r w:rsidRPr="00376CE6">
              <w:t xml:space="preserve">БЮДЖЕТ </w:t>
            </w:r>
          </w:p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  <w:r w:rsidRPr="00376CE6">
              <w:t xml:space="preserve">НА </w:t>
            </w:r>
            <w:r w:rsidRPr="00376CE6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376CE6">
              <w:t xml:space="preserve"> ГОД </w:t>
            </w:r>
          </w:p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  <w:r w:rsidRPr="00376CE6">
              <w:t>(1 чтение)</w:t>
            </w:r>
            <w:r>
              <w:t>,</w:t>
            </w:r>
            <w:r w:rsidRPr="00376CE6">
              <w:t xml:space="preserve"> </w:t>
            </w:r>
          </w:p>
          <w:p w:rsidR="00F355CF" w:rsidRDefault="00F355CF" w:rsidP="00353F82">
            <w:pPr>
              <w:spacing w:after="29" w:line="259" w:lineRule="auto"/>
              <w:ind w:left="0" w:firstLine="0"/>
              <w:jc w:val="left"/>
            </w:pPr>
            <w:r>
              <w:t>согласно представленных паспортов</w:t>
            </w:r>
          </w:p>
          <w:p w:rsidR="00F355CF" w:rsidRPr="00376CE6" w:rsidRDefault="00F355CF" w:rsidP="00353F82">
            <w:pPr>
              <w:spacing w:after="29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A95CC2" w:rsidRDefault="00F355CF" w:rsidP="00353F82">
            <w:pPr>
              <w:spacing w:after="29" w:line="259" w:lineRule="auto"/>
              <w:ind w:left="0" w:firstLine="0"/>
              <w:jc w:val="left"/>
            </w:pPr>
            <w:r w:rsidRPr="00A95CC2">
              <w:t xml:space="preserve">БЮДЖЕТ НА </w:t>
            </w:r>
            <w:r w:rsidRPr="00A95CC2">
              <w:rPr>
                <w:b/>
              </w:rPr>
              <w:t>2017</w:t>
            </w:r>
            <w:r w:rsidRPr="00A95CC2">
              <w:t xml:space="preserve">ГОД     по ПРОЕКТУ бюджета на </w:t>
            </w:r>
          </w:p>
          <w:p w:rsidR="00F355CF" w:rsidRPr="00A95CC2" w:rsidRDefault="00F355CF" w:rsidP="00353F82">
            <w:pPr>
              <w:spacing w:after="29" w:line="259" w:lineRule="auto"/>
              <w:ind w:left="0" w:firstLine="0"/>
              <w:jc w:val="left"/>
            </w:pPr>
            <w:r w:rsidRPr="00A95CC2">
              <w:t xml:space="preserve">2017-2019 годы              </w:t>
            </w:r>
          </w:p>
          <w:p w:rsidR="00F355CF" w:rsidRPr="00A95CC2" w:rsidRDefault="00F355CF" w:rsidP="00353F82">
            <w:pPr>
              <w:spacing w:after="29" w:line="259" w:lineRule="auto"/>
              <w:ind w:left="0" w:firstLine="0"/>
              <w:jc w:val="left"/>
            </w:pPr>
            <w:r w:rsidRPr="00A95CC2">
              <w:t xml:space="preserve">(2 чтение)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A95CC2" w:rsidRDefault="00F355CF" w:rsidP="00F355CF">
            <w:pPr>
              <w:spacing w:after="29" w:line="259" w:lineRule="auto"/>
              <w:ind w:left="0" w:firstLine="0"/>
              <w:jc w:val="left"/>
            </w:pPr>
            <w:r w:rsidRPr="00A95CC2">
              <w:t xml:space="preserve">БЮДЖЕТ </w:t>
            </w:r>
          </w:p>
          <w:p w:rsidR="00F355CF" w:rsidRPr="00A95CC2" w:rsidRDefault="00F355CF" w:rsidP="00F355CF">
            <w:pPr>
              <w:spacing w:after="29" w:line="259" w:lineRule="auto"/>
              <w:ind w:left="0" w:firstLine="0"/>
              <w:jc w:val="left"/>
            </w:pPr>
            <w:r w:rsidRPr="00A95CC2">
              <w:t xml:space="preserve">НА </w:t>
            </w:r>
            <w:r w:rsidRPr="00A95CC2">
              <w:rPr>
                <w:b/>
              </w:rPr>
              <w:t>2017</w:t>
            </w:r>
            <w:r w:rsidRPr="00A95CC2">
              <w:t xml:space="preserve"> ГОД </w:t>
            </w:r>
          </w:p>
          <w:p w:rsidR="00F355CF" w:rsidRPr="00A95CC2" w:rsidRDefault="00F355CF" w:rsidP="00F355CF">
            <w:pPr>
              <w:spacing w:after="29" w:line="259" w:lineRule="auto"/>
              <w:ind w:left="0" w:firstLine="0"/>
              <w:jc w:val="left"/>
            </w:pPr>
            <w:r w:rsidRPr="00A95CC2">
              <w:t xml:space="preserve">(2 чтение), </w:t>
            </w:r>
          </w:p>
          <w:p w:rsidR="00F355CF" w:rsidRPr="00A95CC2" w:rsidRDefault="00F355CF" w:rsidP="00F355CF">
            <w:pPr>
              <w:spacing w:after="29" w:line="259" w:lineRule="auto"/>
              <w:ind w:left="0" w:firstLine="0"/>
              <w:jc w:val="left"/>
            </w:pPr>
            <w:r w:rsidRPr="00A95CC2">
              <w:t>согласно представленных паспортов</w:t>
            </w:r>
          </w:p>
          <w:p w:rsidR="00F355CF" w:rsidRPr="00A95CC2" w:rsidRDefault="00F355CF" w:rsidP="00353F82">
            <w:pPr>
              <w:spacing w:after="29" w:line="259" w:lineRule="auto"/>
              <w:ind w:left="0" w:firstLine="0"/>
              <w:jc w:val="left"/>
            </w:pPr>
          </w:p>
        </w:tc>
      </w:tr>
      <w:tr w:rsidR="00F355CF" w:rsidRPr="00376CE6" w:rsidTr="00167AC2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376CE6" w:rsidRDefault="00F355CF" w:rsidP="00353F82">
            <w:pPr>
              <w:spacing w:after="29" w:line="259" w:lineRule="auto"/>
              <w:ind w:left="427" w:firstLine="0"/>
              <w:jc w:val="left"/>
            </w:pPr>
            <w:r w:rsidRPr="00376CE6">
              <w:t>Общее количество программ (шт</w:t>
            </w:r>
            <w:r>
              <w:t>.</w:t>
            </w:r>
            <w:r w:rsidRPr="00376CE6"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Default="00F355CF" w:rsidP="00353F82">
            <w:pPr>
              <w:spacing w:after="29" w:line="259" w:lineRule="auto"/>
              <w:ind w:left="427" w:firstLine="0"/>
              <w:jc w:val="left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376CE6" w:rsidRDefault="00F355CF" w:rsidP="00353F82">
            <w:pPr>
              <w:spacing w:after="29" w:line="259" w:lineRule="auto"/>
              <w:ind w:left="427" w:firstLine="0"/>
              <w:jc w:val="left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A95CC2" w:rsidRDefault="00F355CF" w:rsidP="00353F82">
            <w:pPr>
              <w:spacing w:after="29" w:line="259" w:lineRule="auto"/>
              <w:ind w:left="427" w:firstLine="0"/>
              <w:jc w:val="left"/>
            </w:pPr>
            <w:r w:rsidRPr="00A95CC2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A95CC2" w:rsidRDefault="00F355CF" w:rsidP="00353F82">
            <w:pPr>
              <w:spacing w:after="29" w:line="259" w:lineRule="auto"/>
              <w:ind w:left="427" w:firstLine="0"/>
              <w:jc w:val="left"/>
            </w:pPr>
            <w:r w:rsidRPr="00A95CC2">
              <w:t>18</w:t>
            </w:r>
          </w:p>
        </w:tc>
      </w:tr>
      <w:tr w:rsidR="00F355CF" w:rsidRPr="00376CE6" w:rsidTr="00167AC2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376CE6" w:rsidRDefault="00F355CF" w:rsidP="00353F82">
            <w:pPr>
              <w:spacing w:after="29" w:line="259" w:lineRule="auto"/>
              <w:ind w:left="427" w:firstLine="0"/>
              <w:jc w:val="left"/>
            </w:pPr>
            <w:r w:rsidRPr="00376CE6">
              <w:t xml:space="preserve">Финансирование муниципальных программ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376CE6" w:rsidRDefault="00F355CF" w:rsidP="00A95CC2">
            <w:pPr>
              <w:spacing w:after="29" w:line="259" w:lineRule="auto"/>
              <w:ind w:firstLine="0"/>
              <w:jc w:val="left"/>
            </w:pPr>
            <w:r>
              <w:t>27 840,40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Default="00F355CF" w:rsidP="00353F82">
            <w:pPr>
              <w:spacing w:after="29" w:line="259" w:lineRule="auto"/>
              <w:ind w:left="427" w:firstLine="0"/>
              <w:jc w:val="left"/>
            </w:pPr>
            <w:r>
              <w:t>109 782,601</w:t>
            </w:r>
          </w:p>
          <w:p w:rsidR="00F355CF" w:rsidRPr="00376CE6" w:rsidRDefault="00F355CF" w:rsidP="00F355CF">
            <w:pPr>
              <w:spacing w:after="29" w:line="259" w:lineRule="auto"/>
              <w:ind w:left="0" w:firstLine="0"/>
              <w:jc w:val="left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75689,386 за счет безвозмездных поступлений)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0173A8" w:rsidRDefault="000173A8" w:rsidP="00353F82">
            <w:pPr>
              <w:spacing w:after="29" w:line="259" w:lineRule="auto"/>
              <w:ind w:left="427" w:firstLine="0"/>
              <w:jc w:val="left"/>
            </w:pPr>
            <w:r w:rsidRPr="000173A8">
              <w:t>36964,784</w:t>
            </w:r>
          </w:p>
          <w:p w:rsidR="00F355CF" w:rsidRPr="000173A8" w:rsidRDefault="00F355CF" w:rsidP="00F355CF">
            <w:pPr>
              <w:spacing w:after="29" w:line="259" w:lineRule="auto"/>
              <w:ind w:left="0" w:firstLine="0"/>
              <w:jc w:val="left"/>
            </w:pPr>
            <w:r w:rsidRPr="000173A8">
              <w:t xml:space="preserve">(в </w:t>
            </w:r>
            <w:proofErr w:type="spellStart"/>
            <w:r w:rsidRPr="000173A8">
              <w:t>т.ч</w:t>
            </w:r>
            <w:proofErr w:type="spellEnd"/>
            <w:r w:rsidRPr="000173A8">
              <w:t>. 11 806,5 за счет безвозмездных поступлений)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CF" w:rsidRPr="000173A8" w:rsidRDefault="00A95CC2" w:rsidP="00F355CF">
            <w:pPr>
              <w:spacing w:after="29" w:line="259" w:lineRule="auto"/>
              <w:ind w:left="0" w:firstLine="0"/>
              <w:jc w:val="left"/>
            </w:pPr>
            <w:r w:rsidRPr="000173A8">
              <w:t>151 </w:t>
            </w:r>
            <w:r w:rsidR="000173A8" w:rsidRPr="000173A8">
              <w:t>454</w:t>
            </w:r>
            <w:r w:rsidRPr="000173A8">
              <w:t>,374</w:t>
            </w:r>
          </w:p>
          <w:p w:rsidR="00F355CF" w:rsidRPr="000173A8" w:rsidRDefault="00F355CF" w:rsidP="00F355CF">
            <w:pPr>
              <w:spacing w:after="29" w:line="259" w:lineRule="auto"/>
              <w:ind w:left="0" w:firstLine="0"/>
              <w:jc w:val="left"/>
            </w:pPr>
            <w:r w:rsidRPr="000173A8">
              <w:t xml:space="preserve">(в </w:t>
            </w:r>
            <w:proofErr w:type="spellStart"/>
            <w:r w:rsidRPr="000173A8">
              <w:t>т.ч</w:t>
            </w:r>
            <w:proofErr w:type="spellEnd"/>
            <w:r w:rsidRPr="000173A8">
              <w:t xml:space="preserve">. </w:t>
            </w:r>
            <w:r w:rsidR="00A95CC2" w:rsidRPr="000173A8">
              <w:t>113 155,886</w:t>
            </w:r>
            <w:r w:rsidRPr="000173A8">
              <w:t xml:space="preserve"> за счет безвозмездных поступлений)</w:t>
            </w:r>
          </w:p>
        </w:tc>
      </w:tr>
    </w:tbl>
    <w:p w:rsidR="0010634F" w:rsidRDefault="0010634F" w:rsidP="0010634F">
      <w:pPr>
        <w:spacing w:after="29" w:line="259" w:lineRule="auto"/>
        <w:ind w:left="427" w:firstLine="281"/>
        <w:rPr>
          <w:highlight w:val="yellow"/>
        </w:rPr>
      </w:pPr>
    </w:p>
    <w:p w:rsidR="00A43756" w:rsidRPr="00A95CC2" w:rsidRDefault="00353F82" w:rsidP="0010634F">
      <w:pPr>
        <w:spacing w:after="29" w:line="259" w:lineRule="auto"/>
        <w:ind w:left="427" w:firstLine="281"/>
      </w:pPr>
      <w:r w:rsidRPr="00A95CC2">
        <w:t xml:space="preserve">Паспорта муниципальных программ, представленных </w:t>
      </w:r>
      <w:r w:rsidR="000608A1" w:rsidRPr="00A95CC2">
        <w:t>с</w:t>
      </w:r>
      <w:r w:rsidR="00A43756" w:rsidRPr="00A95CC2">
        <w:t xml:space="preserve"> проектом бюджета ко</w:t>
      </w:r>
    </w:p>
    <w:p w:rsidR="00AA5A86" w:rsidRPr="00A95CC2" w:rsidRDefault="00353F82" w:rsidP="00A43756">
      <w:pPr>
        <w:spacing w:after="29" w:line="259" w:lineRule="auto"/>
        <w:ind w:firstLine="0"/>
      </w:pPr>
      <w:r w:rsidRPr="00A95CC2">
        <w:t>2 чтению приведены в соответствие</w:t>
      </w:r>
      <w:r w:rsidR="000608A1" w:rsidRPr="00A95CC2">
        <w:t xml:space="preserve">. </w:t>
      </w:r>
    </w:p>
    <w:p w:rsidR="00E6005A" w:rsidRPr="00A95CC2" w:rsidRDefault="000608A1" w:rsidP="00A43756">
      <w:pPr>
        <w:spacing w:after="29" w:line="259" w:lineRule="auto"/>
        <w:ind w:firstLine="0"/>
      </w:pPr>
      <w:r w:rsidRPr="00A95CC2">
        <w:t>При этом 2 муниципальные программы «Развитие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 на 2014-2020 годы», «Развитие</w:t>
      </w:r>
      <w:r w:rsidR="00F355CF" w:rsidRPr="00A95CC2">
        <w:t xml:space="preserve"> образования в муниципальном районе Сызранский на 2017-2021 годы</w:t>
      </w:r>
      <w:r w:rsidRPr="00A95CC2">
        <w:t>»</w:t>
      </w:r>
      <w:r w:rsidR="00F355CF" w:rsidRPr="00A95CC2">
        <w:t xml:space="preserve"> </w:t>
      </w:r>
      <w:r w:rsidR="00F355CF" w:rsidRPr="00A95CC2">
        <w:lastRenderedPageBreak/>
        <w:t>планируют финансироваться за счет средств других бюджетов</w:t>
      </w:r>
      <w:r w:rsidR="00A43756" w:rsidRPr="00A95CC2">
        <w:t>.</w:t>
      </w:r>
      <w:r w:rsidR="00F355CF" w:rsidRPr="00A95CC2">
        <w:t xml:space="preserve"> </w:t>
      </w:r>
      <w:r w:rsidR="00A43756" w:rsidRPr="00A95CC2">
        <w:t>В результате отсутствия</w:t>
      </w:r>
      <w:r w:rsidR="00F355CF" w:rsidRPr="00A95CC2">
        <w:t xml:space="preserve"> </w:t>
      </w:r>
      <w:r w:rsidR="00874430" w:rsidRPr="00A95CC2">
        <w:t>постановления Правительства Самарской области</w:t>
      </w:r>
      <w:r w:rsidR="00F355CF" w:rsidRPr="00A95CC2">
        <w:t xml:space="preserve"> </w:t>
      </w:r>
      <w:r w:rsidR="00874430" w:rsidRPr="00A95CC2">
        <w:t xml:space="preserve">об определении финансирования </w:t>
      </w:r>
      <w:r w:rsidR="00A43756" w:rsidRPr="00A95CC2">
        <w:t xml:space="preserve">по данным программам </w:t>
      </w:r>
      <w:r w:rsidR="00874430" w:rsidRPr="00A95CC2">
        <w:t xml:space="preserve">и отсутствия соглашений о </w:t>
      </w:r>
      <w:proofErr w:type="spellStart"/>
      <w:r w:rsidR="00874430" w:rsidRPr="00A95CC2">
        <w:t>софинансировании</w:t>
      </w:r>
      <w:proofErr w:type="spellEnd"/>
      <w:r w:rsidR="00874430" w:rsidRPr="00A95CC2">
        <w:t xml:space="preserve"> расходных обязательств</w:t>
      </w:r>
      <w:r w:rsidR="00A43756" w:rsidRPr="00A95CC2">
        <w:t>,</w:t>
      </w:r>
      <w:r w:rsidR="00F355CF" w:rsidRPr="00A95CC2">
        <w:t xml:space="preserve"> </w:t>
      </w:r>
      <w:r w:rsidR="00A43756" w:rsidRPr="00A95CC2">
        <w:t>средства бюджетных ассигнований на их реализацию</w:t>
      </w:r>
      <w:r w:rsidR="00A95CC2">
        <w:t xml:space="preserve"> </w:t>
      </w:r>
      <w:r w:rsidR="00A43756" w:rsidRPr="00A95CC2">
        <w:t>в реестре расходных обязательств не отражены</w:t>
      </w:r>
      <w:r w:rsidR="00F355CF" w:rsidRPr="00A95CC2">
        <w:t>.</w:t>
      </w:r>
    </w:p>
    <w:p w:rsidR="000C350B" w:rsidRPr="006F101E" w:rsidRDefault="000C350B" w:rsidP="000C350B">
      <w:pPr>
        <w:spacing w:after="29" w:line="259" w:lineRule="auto"/>
        <w:ind w:left="427" w:firstLine="0"/>
      </w:pPr>
      <w:r w:rsidRPr="006F101E">
        <w:t>В нарушение требования пункта 2 статьи 157 Бюджетного кодекса</w:t>
      </w:r>
    </w:p>
    <w:p w:rsidR="000C350B" w:rsidRDefault="000C350B" w:rsidP="000C350B">
      <w:pPr>
        <w:spacing w:after="29" w:line="259" w:lineRule="auto"/>
        <w:ind w:firstLine="0"/>
        <w:rPr>
          <w:highlight w:val="yellow"/>
        </w:rPr>
      </w:pPr>
      <w:r w:rsidRPr="006F101E">
        <w:t xml:space="preserve">Российской Федерации, не все предлагаемые проектом бюджета к финансированию в 2017-2019 годах муниципальные программы, представлены для проведения экспертизы в Контрольно-счетную палату </w:t>
      </w:r>
      <w:proofErr w:type="spellStart"/>
      <w:r w:rsidRPr="006F101E">
        <w:t>Сызранского</w:t>
      </w:r>
      <w:proofErr w:type="spellEnd"/>
      <w:r w:rsidRPr="006F101E">
        <w:t xml:space="preserve"> района, </w:t>
      </w:r>
      <w:r w:rsidR="00892F7C">
        <w:t>в срок, установленный</w:t>
      </w:r>
      <w:r w:rsidRPr="006F101E">
        <w:t xml:space="preserve"> Порядком принятия решений о разработке, формирования и реализации муниципальных программ в муниципальном районе Сызранский, утвержденным Постановлением Главы Администрации </w:t>
      </w:r>
      <w:proofErr w:type="spellStart"/>
      <w:r w:rsidRPr="006F101E">
        <w:t>Сызранского</w:t>
      </w:r>
      <w:proofErr w:type="spellEnd"/>
      <w:r w:rsidRPr="006F101E">
        <w:t xml:space="preserve"> района от 12.12.2013 № 1222 «О разработке и реализации муниципальных программ в муниципальном районе Сызранский».</w:t>
      </w:r>
    </w:p>
    <w:p w:rsidR="00630C03" w:rsidRPr="006D15F2" w:rsidRDefault="00376CE6" w:rsidP="00630C03">
      <w:pPr>
        <w:spacing w:after="29" w:line="259" w:lineRule="auto"/>
        <w:ind w:left="427" w:firstLine="0"/>
      </w:pPr>
      <w:r w:rsidRPr="006D15F2">
        <w:t>Доля расходов бюджета муниципаль</w:t>
      </w:r>
      <w:r w:rsidR="00630C03" w:rsidRPr="006D15F2">
        <w:t>ного района, запланированных на</w:t>
      </w:r>
    </w:p>
    <w:p w:rsidR="00376CE6" w:rsidRPr="00A742AC" w:rsidRDefault="00376CE6" w:rsidP="00630C03">
      <w:pPr>
        <w:spacing w:after="29" w:line="259" w:lineRule="auto"/>
        <w:ind w:firstLine="0"/>
      </w:pPr>
      <w:r w:rsidRPr="006D15F2">
        <w:t xml:space="preserve">программы в общей сумме расходов бюджета муниципального района, составляет: </w:t>
      </w:r>
      <w:r w:rsidRPr="00A95CC2">
        <w:t>в 201</w:t>
      </w:r>
      <w:r w:rsidR="00630C03" w:rsidRPr="00A95CC2">
        <w:t>7</w:t>
      </w:r>
      <w:r w:rsidRPr="00A95CC2">
        <w:t xml:space="preserve"> году – </w:t>
      </w:r>
      <w:r w:rsidR="000173A8">
        <w:t>14,0</w:t>
      </w:r>
      <w:r w:rsidRPr="00A95CC2">
        <w:t>%, в 201</w:t>
      </w:r>
      <w:r w:rsidR="00630C03" w:rsidRPr="00A95CC2">
        <w:t>8</w:t>
      </w:r>
      <w:r w:rsidRPr="00A95CC2">
        <w:t xml:space="preserve"> году – </w:t>
      </w:r>
      <w:r w:rsidR="006D15F2" w:rsidRPr="00A95CC2">
        <w:t>7,</w:t>
      </w:r>
      <w:r w:rsidR="000173A8">
        <w:t>9</w:t>
      </w:r>
      <w:r w:rsidRPr="00A95CC2">
        <w:t>%, в 201</w:t>
      </w:r>
      <w:r w:rsidR="00630C03" w:rsidRPr="00A95CC2">
        <w:t>9</w:t>
      </w:r>
      <w:r w:rsidRPr="00A95CC2">
        <w:t xml:space="preserve"> году – </w:t>
      </w:r>
      <w:r w:rsidR="006D15F2" w:rsidRPr="00A95CC2">
        <w:t>8,</w:t>
      </w:r>
      <w:r w:rsidR="00A95CC2" w:rsidRPr="00A95CC2">
        <w:t>5</w:t>
      </w:r>
      <w:r w:rsidRPr="00A95CC2">
        <w:t>%.</w:t>
      </w:r>
      <w:r w:rsidRPr="006D15F2">
        <w:t xml:space="preserve">  </w:t>
      </w:r>
      <w:r w:rsidRPr="00A742AC">
        <w:t>Расходы на финансирование программ в 201</w:t>
      </w:r>
      <w:r w:rsidR="00A742AC" w:rsidRPr="00A742AC">
        <w:t>8</w:t>
      </w:r>
      <w:r w:rsidRPr="00A742AC">
        <w:t>-201</w:t>
      </w:r>
      <w:r w:rsidR="00A742AC" w:rsidRPr="00A742AC">
        <w:t>9</w:t>
      </w:r>
      <w:r w:rsidRPr="00A742AC">
        <w:t xml:space="preserve"> годах снижаются.  </w:t>
      </w:r>
    </w:p>
    <w:p w:rsidR="00376CE6" w:rsidRPr="0090440D" w:rsidRDefault="00376CE6" w:rsidP="00376CE6">
      <w:pPr>
        <w:spacing w:after="29" w:line="259" w:lineRule="auto"/>
        <w:ind w:left="427" w:firstLine="0"/>
        <w:jc w:val="left"/>
        <w:rPr>
          <w:highlight w:val="yellow"/>
        </w:rPr>
      </w:pPr>
    </w:p>
    <w:p w:rsidR="00376CE6" w:rsidRPr="002270D0" w:rsidRDefault="00376CE6" w:rsidP="00630C03">
      <w:pPr>
        <w:spacing w:after="29" w:line="259" w:lineRule="auto"/>
        <w:ind w:left="427" w:firstLine="0"/>
        <w:jc w:val="center"/>
      </w:pPr>
      <w:r w:rsidRPr="002270D0">
        <w:rPr>
          <w:b/>
          <w:i/>
        </w:rPr>
        <w:t>Публичные нормативные обязательства.</w:t>
      </w:r>
    </w:p>
    <w:p w:rsidR="00376CE6" w:rsidRPr="002270D0" w:rsidRDefault="00376CE6" w:rsidP="00376CE6">
      <w:pPr>
        <w:spacing w:after="29" w:line="259" w:lineRule="auto"/>
        <w:ind w:left="427" w:firstLine="0"/>
        <w:jc w:val="left"/>
      </w:pPr>
      <w:r w:rsidRPr="002270D0">
        <w:t xml:space="preserve"> </w:t>
      </w:r>
    </w:p>
    <w:p w:rsidR="00630C03" w:rsidRPr="002270D0" w:rsidRDefault="00376CE6" w:rsidP="00E513B1">
      <w:pPr>
        <w:spacing w:after="29" w:line="259" w:lineRule="auto"/>
        <w:ind w:left="427" w:firstLine="281"/>
      </w:pPr>
      <w:r w:rsidRPr="002270D0">
        <w:t>В со</w:t>
      </w:r>
      <w:r w:rsidR="00630C03" w:rsidRPr="002270D0">
        <w:t>о</w:t>
      </w:r>
      <w:r w:rsidRPr="002270D0">
        <w:t xml:space="preserve">тветствии с пунктом 4 статьи 192 </w:t>
      </w:r>
      <w:r w:rsidR="00630C03" w:rsidRPr="002270D0">
        <w:t>Бюджетного кодекса РФ в составе</w:t>
      </w:r>
    </w:p>
    <w:p w:rsidR="00376CE6" w:rsidRPr="002270D0" w:rsidRDefault="00376CE6" w:rsidP="00E513B1">
      <w:pPr>
        <w:spacing w:after="29" w:line="259" w:lineRule="auto"/>
        <w:ind w:firstLine="0"/>
      </w:pPr>
      <w:r w:rsidRPr="002270D0">
        <w:t xml:space="preserve">документов и материалов представлен перечень публичных нормативных обязательств, подлежащих исполнению за счет средств бюджета муниципального района </w:t>
      </w:r>
      <w:r w:rsidR="00040992" w:rsidRPr="002270D0">
        <w:t>Сызранский</w:t>
      </w:r>
      <w:r w:rsidRPr="002270D0">
        <w:t>, и расчеты по ним на 201</w:t>
      </w:r>
      <w:r w:rsidR="00630C03" w:rsidRPr="002270D0">
        <w:t>7</w:t>
      </w:r>
      <w:r w:rsidRPr="002270D0">
        <w:t xml:space="preserve"> год и на плановый период 201</w:t>
      </w:r>
      <w:r w:rsidR="00630C03" w:rsidRPr="002270D0">
        <w:t>8</w:t>
      </w:r>
      <w:r w:rsidRPr="002270D0">
        <w:t xml:space="preserve"> и 201</w:t>
      </w:r>
      <w:r w:rsidR="00630C03" w:rsidRPr="002270D0">
        <w:t>9</w:t>
      </w:r>
      <w:r w:rsidRPr="002270D0">
        <w:t xml:space="preserve"> годов (далее - Перечень ПНО). Анализ Перечня ПНО, а также бюджетных ассигнований на исполнение публичных нормативных обязательств на 201</w:t>
      </w:r>
      <w:r w:rsidR="00874430" w:rsidRPr="002270D0">
        <w:t>7</w:t>
      </w:r>
      <w:r w:rsidRPr="002270D0">
        <w:t xml:space="preserve"> </w:t>
      </w:r>
      <w:r w:rsidR="00874430" w:rsidRPr="002270D0">
        <w:t>–</w:t>
      </w:r>
      <w:r w:rsidRPr="002270D0">
        <w:t xml:space="preserve"> 201</w:t>
      </w:r>
      <w:r w:rsidR="00874430" w:rsidRPr="002270D0">
        <w:t xml:space="preserve">9 </w:t>
      </w:r>
      <w:r w:rsidRPr="002270D0">
        <w:t>годы показал следующее</w:t>
      </w:r>
      <w:r w:rsidR="00874430" w:rsidRPr="002270D0">
        <w:t>:</w:t>
      </w:r>
      <w:r w:rsidRPr="002270D0">
        <w:t xml:space="preserve"> </w:t>
      </w:r>
    </w:p>
    <w:p w:rsidR="00874430" w:rsidRPr="002270D0" w:rsidRDefault="00376CE6" w:rsidP="002270D0">
      <w:pPr>
        <w:spacing w:after="29" w:line="259" w:lineRule="auto"/>
        <w:ind w:left="427" w:firstLine="0"/>
      </w:pPr>
      <w:r w:rsidRPr="002270D0">
        <w:t>В Перечень ПНО на 201</w:t>
      </w:r>
      <w:r w:rsidR="00874430" w:rsidRPr="002270D0">
        <w:t>7</w:t>
      </w:r>
      <w:r w:rsidRPr="002270D0">
        <w:t xml:space="preserve"> год включен </w:t>
      </w:r>
      <w:r w:rsidR="00874430" w:rsidRPr="002270D0">
        <w:t>1</w:t>
      </w:r>
      <w:r w:rsidRPr="002270D0">
        <w:t xml:space="preserve"> вид публичн</w:t>
      </w:r>
      <w:r w:rsidR="00874430" w:rsidRPr="002270D0">
        <w:t>ого</w:t>
      </w:r>
      <w:r w:rsidRPr="002270D0">
        <w:t xml:space="preserve"> нормативн</w:t>
      </w:r>
      <w:r w:rsidR="00874430" w:rsidRPr="002270D0">
        <w:t>ого</w:t>
      </w:r>
    </w:p>
    <w:p w:rsidR="00376CE6" w:rsidRPr="002270D0" w:rsidRDefault="00376CE6" w:rsidP="002270D0">
      <w:pPr>
        <w:spacing w:after="29" w:line="259" w:lineRule="auto"/>
        <w:ind w:firstLine="0"/>
      </w:pPr>
      <w:r w:rsidRPr="002270D0">
        <w:t>обязательств</w:t>
      </w:r>
      <w:r w:rsidR="00874430" w:rsidRPr="002270D0">
        <w:t>а</w:t>
      </w:r>
      <w:r w:rsidRPr="002270D0">
        <w:t>, распределенн</w:t>
      </w:r>
      <w:r w:rsidR="00874430" w:rsidRPr="002270D0">
        <w:t>ого</w:t>
      </w:r>
      <w:r w:rsidRPr="002270D0">
        <w:t xml:space="preserve"> по </w:t>
      </w:r>
      <w:r w:rsidR="00874430" w:rsidRPr="002270D0">
        <w:t>1</w:t>
      </w:r>
      <w:r w:rsidRPr="002270D0">
        <w:t xml:space="preserve"> главн</w:t>
      </w:r>
      <w:r w:rsidR="00874430" w:rsidRPr="002270D0">
        <w:t>ому</w:t>
      </w:r>
      <w:r w:rsidRPr="002270D0">
        <w:t xml:space="preserve"> распорядител</w:t>
      </w:r>
      <w:r w:rsidR="00874430" w:rsidRPr="002270D0">
        <w:t>ю</w:t>
      </w:r>
      <w:r w:rsidRPr="002270D0">
        <w:t xml:space="preserve"> средств бюджета муниципального района </w:t>
      </w:r>
      <w:r w:rsidR="00040992" w:rsidRPr="002270D0">
        <w:t>Сызранский</w:t>
      </w:r>
      <w:r w:rsidRPr="002270D0">
        <w:t xml:space="preserve">. </w:t>
      </w:r>
    </w:p>
    <w:p w:rsidR="00874430" w:rsidRPr="002270D0" w:rsidRDefault="00376CE6" w:rsidP="002270D0">
      <w:pPr>
        <w:spacing w:after="29" w:line="259" w:lineRule="auto"/>
        <w:ind w:left="427" w:firstLine="0"/>
      </w:pPr>
      <w:r w:rsidRPr="002270D0">
        <w:t>В соответствии с пунктом 3 статьи 184</w:t>
      </w:r>
      <w:r w:rsidRPr="002270D0">
        <w:rPr>
          <w:vertAlign w:val="superscript"/>
        </w:rPr>
        <w:t>1</w:t>
      </w:r>
      <w:r w:rsidRPr="002270D0">
        <w:t xml:space="preserve"> Б</w:t>
      </w:r>
      <w:r w:rsidR="00874430" w:rsidRPr="002270D0">
        <w:t>юджетного кодекса РФ решением о</w:t>
      </w:r>
    </w:p>
    <w:p w:rsidR="00376CE6" w:rsidRPr="002270D0" w:rsidRDefault="00376CE6" w:rsidP="002270D0">
      <w:pPr>
        <w:spacing w:after="29" w:line="259" w:lineRule="auto"/>
        <w:ind w:firstLine="0"/>
      </w:pPr>
      <w:r w:rsidRPr="002270D0">
        <w:t xml:space="preserve">бюджете устанавливается общий объем бюджетных ассигнований, направляемых на исполнение публичных нормативных обязательств. </w:t>
      </w:r>
    </w:p>
    <w:p w:rsidR="00874430" w:rsidRPr="002270D0" w:rsidRDefault="00376CE6" w:rsidP="002270D0">
      <w:pPr>
        <w:spacing w:after="29" w:line="259" w:lineRule="auto"/>
        <w:ind w:left="427" w:firstLine="0"/>
      </w:pPr>
      <w:r w:rsidRPr="002270D0">
        <w:t>Анализ объемов бюджетных ассигнова</w:t>
      </w:r>
      <w:r w:rsidR="00874430" w:rsidRPr="002270D0">
        <w:t>ний, направляемых на исполнение</w:t>
      </w:r>
    </w:p>
    <w:p w:rsidR="00376CE6" w:rsidRPr="002270D0" w:rsidRDefault="00376CE6" w:rsidP="002270D0">
      <w:pPr>
        <w:spacing w:after="29" w:line="259" w:lineRule="auto"/>
        <w:ind w:firstLine="0"/>
      </w:pPr>
      <w:r w:rsidRPr="002270D0">
        <w:t xml:space="preserve">публичных нормативных обязательств в планируемом периоде, показал, что в структуре общих расходов бюджета муниципального района </w:t>
      </w:r>
      <w:r w:rsidR="00040992" w:rsidRPr="002270D0">
        <w:t>Сызранский</w:t>
      </w:r>
      <w:r w:rsidRPr="002270D0">
        <w:t xml:space="preserve"> указанные расходные обязательства составят в 201</w:t>
      </w:r>
      <w:r w:rsidR="00E513B1" w:rsidRPr="002270D0">
        <w:t>7</w:t>
      </w:r>
      <w:r w:rsidRPr="002270D0">
        <w:t xml:space="preserve"> году – 0,</w:t>
      </w:r>
      <w:r w:rsidR="002270D0" w:rsidRPr="002270D0">
        <w:t>87</w:t>
      </w:r>
      <w:r w:rsidRPr="002270D0">
        <w:t xml:space="preserve">%.  </w:t>
      </w:r>
    </w:p>
    <w:p w:rsidR="00874430" w:rsidRPr="002270D0" w:rsidRDefault="00376CE6" w:rsidP="002270D0">
      <w:pPr>
        <w:spacing w:after="29" w:line="259" w:lineRule="auto"/>
        <w:ind w:left="427" w:firstLine="0"/>
      </w:pPr>
      <w:r w:rsidRPr="002270D0">
        <w:t xml:space="preserve">Бюджетные ассигнования на исполнение </w:t>
      </w:r>
      <w:r w:rsidR="00874430" w:rsidRPr="002270D0">
        <w:t>публичных нормативных расходных</w:t>
      </w:r>
    </w:p>
    <w:p w:rsidR="00376CE6" w:rsidRPr="002270D0" w:rsidRDefault="00376CE6" w:rsidP="002270D0">
      <w:pPr>
        <w:spacing w:after="29" w:line="259" w:lineRule="auto"/>
        <w:ind w:left="0" w:firstLine="0"/>
      </w:pPr>
      <w:r w:rsidRPr="002270D0">
        <w:lastRenderedPageBreak/>
        <w:t>обязательств   представлены в следующей таблице</w:t>
      </w:r>
      <w:r w:rsidR="002270D0" w:rsidRPr="002270D0">
        <w:t>:</w:t>
      </w:r>
      <w:r w:rsidRPr="002270D0">
        <w:t xml:space="preserve"> </w:t>
      </w:r>
    </w:p>
    <w:p w:rsidR="00376CE6" w:rsidRPr="002270D0" w:rsidRDefault="00376CE6" w:rsidP="002270D0">
      <w:pPr>
        <w:tabs>
          <w:tab w:val="left" w:pos="8580"/>
        </w:tabs>
        <w:spacing w:after="29" w:line="259" w:lineRule="auto"/>
        <w:ind w:left="427" w:firstLine="0"/>
        <w:jc w:val="left"/>
      </w:pPr>
      <w:r w:rsidRPr="002270D0">
        <w:t xml:space="preserve"> </w:t>
      </w:r>
      <w:r w:rsidR="002270D0" w:rsidRPr="002270D0">
        <w:tab/>
        <w:t>(</w:t>
      </w:r>
      <w:proofErr w:type="spellStart"/>
      <w:r w:rsidR="002270D0" w:rsidRPr="002270D0">
        <w:t>тыс.руб</w:t>
      </w:r>
      <w:proofErr w:type="spellEnd"/>
      <w:r w:rsidR="002270D0" w:rsidRPr="002270D0">
        <w:t>.)</w:t>
      </w:r>
    </w:p>
    <w:tbl>
      <w:tblPr>
        <w:tblW w:w="10210" w:type="dxa"/>
        <w:tblInd w:w="-276" w:type="dxa"/>
        <w:tblCellMar>
          <w:top w:w="18" w:type="dxa"/>
          <w:right w:w="4" w:type="dxa"/>
        </w:tblCellMar>
        <w:tblLook w:val="04A0" w:firstRow="1" w:lastRow="0" w:firstColumn="1" w:lastColumn="0" w:noHBand="0" w:noVBand="1"/>
      </w:tblPr>
      <w:tblGrid>
        <w:gridCol w:w="3540"/>
        <w:gridCol w:w="2344"/>
        <w:gridCol w:w="2344"/>
        <w:gridCol w:w="1982"/>
      </w:tblGrid>
      <w:tr w:rsidR="00376CE6" w:rsidRPr="002270D0" w:rsidTr="002270D0">
        <w:trPr>
          <w:trHeight w:val="850"/>
        </w:trPr>
        <w:tc>
          <w:tcPr>
            <w:tcW w:w="3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  Наименование расходного обязательства </w:t>
            </w:r>
          </w:p>
        </w:tc>
        <w:tc>
          <w:tcPr>
            <w:tcW w:w="2344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>Запланировано на 201</w:t>
            </w:r>
            <w:r w:rsidR="00E513B1" w:rsidRPr="002270D0">
              <w:t>7</w:t>
            </w:r>
            <w:r w:rsidRPr="002270D0">
              <w:t xml:space="preserve">год    </w:t>
            </w:r>
          </w:p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(1 чтение) </w:t>
            </w:r>
          </w:p>
        </w:tc>
        <w:tc>
          <w:tcPr>
            <w:tcW w:w="2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606060"/>
            </w:tcBorders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>Запланировано на 201</w:t>
            </w:r>
            <w:r w:rsidR="00E513B1" w:rsidRPr="002270D0">
              <w:t>7</w:t>
            </w:r>
            <w:r w:rsidRPr="002270D0">
              <w:t xml:space="preserve">год </w:t>
            </w:r>
          </w:p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(2 чтение) </w:t>
            </w:r>
          </w:p>
        </w:tc>
        <w:tc>
          <w:tcPr>
            <w:tcW w:w="1982" w:type="dxa"/>
            <w:tcBorders>
              <w:top w:val="single" w:sz="8" w:space="0" w:color="C0C0C0"/>
              <w:left w:val="single" w:sz="8" w:space="0" w:color="606060"/>
              <w:bottom w:val="single" w:sz="8" w:space="0" w:color="C0C0C0"/>
              <w:right w:val="single" w:sz="8" w:space="0" w:color="C0C0C0"/>
            </w:tcBorders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 Отклонения      (</w:t>
            </w:r>
            <w:proofErr w:type="spellStart"/>
            <w:r w:rsidRPr="002270D0">
              <w:t>тыс.руб</w:t>
            </w:r>
            <w:proofErr w:type="spellEnd"/>
            <w:r w:rsidRPr="002270D0">
              <w:t xml:space="preserve">.) гр.3-гр.2 </w:t>
            </w:r>
          </w:p>
        </w:tc>
      </w:tr>
      <w:tr w:rsidR="00376CE6" w:rsidRPr="002270D0" w:rsidTr="002270D0">
        <w:trPr>
          <w:trHeight w:val="295"/>
        </w:trPr>
        <w:tc>
          <w:tcPr>
            <w:tcW w:w="3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1 </w:t>
            </w:r>
          </w:p>
        </w:tc>
        <w:tc>
          <w:tcPr>
            <w:tcW w:w="2344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2 </w:t>
            </w:r>
          </w:p>
        </w:tc>
        <w:tc>
          <w:tcPr>
            <w:tcW w:w="2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606060"/>
            </w:tcBorders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3 </w:t>
            </w:r>
          </w:p>
        </w:tc>
        <w:tc>
          <w:tcPr>
            <w:tcW w:w="1982" w:type="dxa"/>
            <w:tcBorders>
              <w:top w:val="single" w:sz="8" w:space="0" w:color="C0C0C0"/>
              <w:left w:val="single" w:sz="8" w:space="0" w:color="606060"/>
              <w:bottom w:val="single" w:sz="8" w:space="0" w:color="C0C0C0"/>
              <w:right w:val="single" w:sz="8" w:space="0" w:color="C0C0C0"/>
            </w:tcBorders>
          </w:tcPr>
          <w:p w:rsidR="00376CE6" w:rsidRPr="002270D0" w:rsidRDefault="00376CE6" w:rsidP="00376CE6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4 </w:t>
            </w:r>
          </w:p>
        </w:tc>
      </w:tr>
      <w:tr w:rsidR="00376CE6" w:rsidRPr="002270D0" w:rsidTr="002270D0">
        <w:trPr>
          <w:trHeight w:val="413"/>
        </w:trPr>
        <w:tc>
          <w:tcPr>
            <w:tcW w:w="3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6CE6" w:rsidRPr="00C1055F" w:rsidRDefault="00376CE6" w:rsidP="00376CE6">
            <w:pPr>
              <w:spacing w:after="29" w:line="259" w:lineRule="auto"/>
              <w:ind w:left="427" w:firstLine="0"/>
              <w:jc w:val="left"/>
            </w:pPr>
            <w:r w:rsidRPr="00C1055F">
              <w:t xml:space="preserve">Публичные нормативные обязательства – всего </w:t>
            </w:r>
          </w:p>
        </w:tc>
        <w:tc>
          <w:tcPr>
            <w:tcW w:w="2344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6" w:space="0" w:color="C0C0C0"/>
            </w:tcBorders>
          </w:tcPr>
          <w:p w:rsidR="00376CE6" w:rsidRPr="002270D0" w:rsidRDefault="002270D0" w:rsidP="00376CE6">
            <w:pPr>
              <w:spacing w:after="29" w:line="259" w:lineRule="auto"/>
              <w:ind w:left="427" w:firstLine="0"/>
              <w:jc w:val="left"/>
            </w:pPr>
            <w:r w:rsidRPr="002270D0">
              <w:t>2300,00</w:t>
            </w:r>
          </w:p>
        </w:tc>
        <w:tc>
          <w:tcPr>
            <w:tcW w:w="2344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</w:tcPr>
          <w:p w:rsidR="00376CE6" w:rsidRPr="00C7217C" w:rsidRDefault="002270D0" w:rsidP="00376CE6">
            <w:pPr>
              <w:spacing w:after="29" w:line="259" w:lineRule="auto"/>
              <w:ind w:left="427" w:firstLine="0"/>
              <w:jc w:val="left"/>
            </w:pPr>
            <w:r w:rsidRPr="00C7217C">
              <w:t>2300,00</w:t>
            </w:r>
          </w:p>
        </w:tc>
        <w:tc>
          <w:tcPr>
            <w:tcW w:w="1982" w:type="dxa"/>
            <w:tcBorders>
              <w:top w:val="single" w:sz="8" w:space="0" w:color="C0C0C0"/>
              <w:left w:val="single" w:sz="8" w:space="0" w:color="C0C0C0"/>
              <w:bottom w:val="single" w:sz="6" w:space="0" w:color="C0C0C0"/>
              <w:right w:val="single" w:sz="6" w:space="0" w:color="C0C0C0"/>
            </w:tcBorders>
          </w:tcPr>
          <w:p w:rsidR="00376CE6" w:rsidRPr="00C7217C" w:rsidRDefault="00376CE6" w:rsidP="00376CE6">
            <w:pPr>
              <w:spacing w:after="29" w:line="259" w:lineRule="auto"/>
              <w:ind w:left="427" w:firstLine="0"/>
              <w:jc w:val="left"/>
            </w:pPr>
            <w:r w:rsidRPr="00C7217C">
              <w:t>0,00</w:t>
            </w:r>
          </w:p>
        </w:tc>
      </w:tr>
      <w:tr w:rsidR="002270D0" w:rsidRPr="002270D0" w:rsidTr="00114E82">
        <w:trPr>
          <w:trHeight w:val="821"/>
        </w:trPr>
        <w:tc>
          <w:tcPr>
            <w:tcW w:w="35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270D0" w:rsidRPr="002270D0" w:rsidRDefault="002270D0" w:rsidP="002270D0">
            <w:pPr>
              <w:spacing w:after="29" w:line="259" w:lineRule="auto"/>
              <w:ind w:left="427" w:firstLine="0"/>
              <w:jc w:val="left"/>
            </w:pPr>
            <w:r w:rsidRPr="002270D0">
              <w:t xml:space="preserve">Пенсионное обеспечение </w:t>
            </w:r>
          </w:p>
        </w:tc>
        <w:tc>
          <w:tcPr>
            <w:tcW w:w="2344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6" w:space="0" w:color="C0C0C0"/>
            </w:tcBorders>
          </w:tcPr>
          <w:p w:rsidR="002270D0" w:rsidRPr="002270D0" w:rsidRDefault="002270D0" w:rsidP="002270D0">
            <w:pPr>
              <w:spacing w:after="29" w:line="259" w:lineRule="auto"/>
              <w:ind w:left="427" w:firstLine="0"/>
              <w:jc w:val="left"/>
            </w:pPr>
            <w:r w:rsidRPr="002270D0">
              <w:t>2300,00</w:t>
            </w:r>
          </w:p>
        </w:tc>
        <w:tc>
          <w:tcPr>
            <w:tcW w:w="2344" w:type="dxa"/>
            <w:tcBorders>
              <w:top w:val="single" w:sz="8" w:space="0" w:color="C0C0C0"/>
              <w:left w:val="single" w:sz="6" w:space="0" w:color="C0C0C0"/>
              <w:bottom w:val="single" w:sz="8" w:space="0" w:color="C0C0C0"/>
              <w:right w:val="single" w:sz="8" w:space="0" w:color="C0C0C0"/>
            </w:tcBorders>
          </w:tcPr>
          <w:p w:rsidR="002270D0" w:rsidRPr="00C7217C" w:rsidRDefault="002270D0" w:rsidP="002270D0">
            <w:pPr>
              <w:spacing w:after="29" w:line="259" w:lineRule="auto"/>
              <w:ind w:left="427" w:firstLine="0"/>
              <w:jc w:val="left"/>
            </w:pPr>
            <w:r w:rsidRPr="00C7217C">
              <w:t>2300,00</w:t>
            </w:r>
          </w:p>
        </w:tc>
        <w:tc>
          <w:tcPr>
            <w:tcW w:w="1982" w:type="dxa"/>
            <w:tcBorders>
              <w:top w:val="single" w:sz="8" w:space="0" w:color="C0C0C0"/>
              <w:left w:val="single" w:sz="8" w:space="0" w:color="C0C0C0"/>
              <w:bottom w:val="single" w:sz="6" w:space="0" w:color="C0C0C0"/>
              <w:right w:val="single" w:sz="6" w:space="0" w:color="C0C0C0"/>
            </w:tcBorders>
          </w:tcPr>
          <w:p w:rsidR="002270D0" w:rsidRPr="00C7217C" w:rsidRDefault="002270D0" w:rsidP="002270D0">
            <w:pPr>
              <w:spacing w:after="29" w:line="259" w:lineRule="auto"/>
              <w:ind w:left="427" w:firstLine="0"/>
              <w:jc w:val="left"/>
            </w:pPr>
            <w:r w:rsidRPr="00C7217C">
              <w:t>0,00</w:t>
            </w:r>
          </w:p>
        </w:tc>
      </w:tr>
    </w:tbl>
    <w:p w:rsidR="002270D0" w:rsidRPr="002270D0" w:rsidRDefault="00376CE6" w:rsidP="002270D0">
      <w:pPr>
        <w:spacing w:after="29" w:line="259" w:lineRule="auto"/>
        <w:ind w:left="427" w:firstLine="0"/>
      </w:pPr>
      <w:r w:rsidRPr="002270D0">
        <w:t>Общие объемы бюджетных ассиг</w:t>
      </w:r>
      <w:r w:rsidR="00E513B1" w:rsidRPr="002270D0">
        <w:t>нований на исполнение публичных</w:t>
      </w:r>
    </w:p>
    <w:p w:rsidR="00376CE6" w:rsidRDefault="00376CE6" w:rsidP="002270D0">
      <w:pPr>
        <w:spacing w:after="29" w:line="259" w:lineRule="auto"/>
        <w:ind w:firstLine="0"/>
      </w:pPr>
      <w:r w:rsidRPr="002270D0">
        <w:t>нормативных обязательств соответствует данным ведомственной структуры расходов бюджета муниципального района.</w:t>
      </w:r>
      <w:r w:rsidRPr="00376CE6">
        <w:t xml:space="preserve"> </w:t>
      </w:r>
    </w:p>
    <w:p w:rsidR="00093F9C" w:rsidRDefault="00093F9C" w:rsidP="00E513B1">
      <w:pPr>
        <w:spacing w:after="29" w:line="259" w:lineRule="auto"/>
        <w:ind w:firstLine="0"/>
      </w:pPr>
    </w:p>
    <w:p w:rsidR="00093F9C" w:rsidRDefault="00093F9C" w:rsidP="00093F9C">
      <w:pPr>
        <w:spacing w:after="29" w:line="259" w:lineRule="auto"/>
        <w:ind w:firstLine="0"/>
        <w:jc w:val="center"/>
        <w:rPr>
          <w:b/>
        </w:rPr>
      </w:pPr>
      <w:r w:rsidRPr="00093F9C">
        <w:rPr>
          <w:b/>
        </w:rPr>
        <w:t>Реестр расходных обязательств.</w:t>
      </w:r>
    </w:p>
    <w:p w:rsidR="00307158" w:rsidRDefault="00307158" w:rsidP="00307158">
      <w:pPr>
        <w:spacing w:after="29" w:line="259" w:lineRule="auto"/>
        <w:ind w:firstLine="285"/>
      </w:pPr>
    </w:p>
    <w:p w:rsidR="00307158" w:rsidRPr="00093F9C" w:rsidRDefault="00307158" w:rsidP="00307158">
      <w:pPr>
        <w:spacing w:after="29" w:line="259" w:lineRule="auto"/>
        <w:ind w:firstLine="285"/>
        <w:rPr>
          <w:b/>
        </w:rPr>
      </w:pPr>
      <w:r w:rsidRPr="00A56555">
        <w:t>Контрольно-счетн</w:t>
      </w:r>
      <w:r>
        <w:t>ой</w:t>
      </w:r>
      <w:r w:rsidRPr="00A56555">
        <w:t xml:space="preserve"> палат</w:t>
      </w:r>
      <w:r>
        <w:t>е</w:t>
      </w:r>
      <w:r w:rsidRPr="00A56555">
        <w:t xml:space="preserve"> </w:t>
      </w:r>
      <w:proofErr w:type="spellStart"/>
      <w:r w:rsidRPr="00A56555">
        <w:t>Сызранского</w:t>
      </w:r>
      <w:proofErr w:type="spellEnd"/>
      <w:r w:rsidRPr="00A56555">
        <w:t xml:space="preserve"> района</w:t>
      </w:r>
      <w:r w:rsidRPr="00307158">
        <w:t xml:space="preserve"> </w:t>
      </w:r>
      <w:r w:rsidRPr="00A56555">
        <w:t>Администраци</w:t>
      </w:r>
      <w:r>
        <w:t>ей</w:t>
      </w:r>
      <w:r w:rsidRPr="00A56555">
        <w:t xml:space="preserve"> </w:t>
      </w:r>
      <w:proofErr w:type="spellStart"/>
      <w:r w:rsidRPr="00A56555">
        <w:t>Сызранского</w:t>
      </w:r>
      <w:proofErr w:type="spellEnd"/>
      <w:r w:rsidRPr="00A56555">
        <w:t xml:space="preserve"> района пред</w:t>
      </w:r>
      <w:r>
        <w:t>ставлен</w:t>
      </w:r>
      <w:r w:rsidRPr="00A56555">
        <w:t xml:space="preserve"> </w:t>
      </w:r>
      <w:r>
        <w:t>доработанный</w:t>
      </w:r>
      <w:r w:rsidRPr="00A56555">
        <w:t xml:space="preserve"> Реестр расходных обязательств</w:t>
      </w:r>
      <w:r>
        <w:t>, замечания устранены</w:t>
      </w:r>
      <w:r w:rsidRPr="00A56555">
        <w:t>.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t xml:space="preserve"> </w:t>
      </w:r>
    </w:p>
    <w:p w:rsidR="00630C03" w:rsidRDefault="006441A9" w:rsidP="006441A9">
      <w:pPr>
        <w:spacing w:after="29" w:line="259" w:lineRule="auto"/>
        <w:ind w:left="427" w:firstLine="0"/>
      </w:pPr>
      <w:r>
        <w:t>Уточненный п</w:t>
      </w:r>
      <w:r w:rsidR="00376CE6" w:rsidRPr="00376CE6">
        <w:t xml:space="preserve">роект бюджета муниципального района </w:t>
      </w:r>
      <w:r w:rsidR="00040992">
        <w:t>Сызранский</w:t>
      </w:r>
      <w:r w:rsidR="00E513B1">
        <w:t xml:space="preserve"> </w:t>
      </w:r>
      <w:r w:rsidR="00630C03">
        <w:t>на 201</w:t>
      </w:r>
      <w:r w:rsidR="00E513B1">
        <w:t>7</w:t>
      </w:r>
      <w:r w:rsidR="00630C03">
        <w:t xml:space="preserve"> год ко 2 чтению</w:t>
      </w:r>
      <w:r>
        <w:t xml:space="preserve"> </w:t>
      </w:r>
      <w:r w:rsidR="00376CE6" w:rsidRPr="00376CE6">
        <w:t xml:space="preserve">сформирован с </w:t>
      </w:r>
      <w:r w:rsidR="00E513B1" w:rsidRPr="00E513B1">
        <w:t>де</w:t>
      </w:r>
      <w:r w:rsidR="00E513B1">
        <w:t xml:space="preserve">фицитом </w:t>
      </w:r>
      <w:r w:rsidR="00376CE6" w:rsidRPr="00376CE6">
        <w:t xml:space="preserve">в сумме </w:t>
      </w:r>
      <w:r>
        <w:t>7 202,6</w:t>
      </w:r>
      <w:r w:rsidR="00376CE6" w:rsidRPr="00376CE6">
        <w:t xml:space="preserve"> тыс. руб. В первом чтении планировался </w:t>
      </w:r>
      <w:r w:rsidR="00E513B1">
        <w:t>де</w:t>
      </w:r>
      <w:r w:rsidR="00376CE6" w:rsidRPr="00376CE6">
        <w:t xml:space="preserve">фицит в сумме </w:t>
      </w:r>
      <w:r w:rsidR="00E513B1">
        <w:t>8 430,0</w:t>
      </w:r>
      <w:r w:rsidR="00376CE6" w:rsidRPr="00376CE6">
        <w:t xml:space="preserve"> тыс. руб. </w:t>
      </w:r>
      <w:r>
        <w:t>Разница составила – 1227,4 тыс. руб.</w:t>
      </w:r>
    </w:p>
    <w:p w:rsidR="00376CE6" w:rsidRPr="00376CE6" w:rsidRDefault="00376CE6" w:rsidP="00E513B1">
      <w:pPr>
        <w:spacing w:after="29" w:line="259" w:lineRule="auto"/>
        <w:ind w:firstLine="285"/>
      </w:pPr>
      <w:r w:rsidRPr="00376CE6">
        <w:t>Размер дефицита бюджета в 201</w:t>
      </w:r>
      <w:r w:rsidR="00E513B1">
        <w:t>7</w:t>
      </w:r>
      <w:r w:rsidRPr="00376CE6">
        <w:t xml:space="preserve"> году определен в соответствии с требованиями ст. 92 БК РФ. </w:t>
      </w:r>
    </w:p>
    <w:p w:rsidR="00E513B1" w:rsidRDefault="00376CE6" w:rsidP="00E513B1">
      <w:pPr>
        <w:spacing w:after="29" w:line="259" w:lineRule="auto"/>
        <w:ind w:left="427" w:firstLine="0"/>
      </w:pPr>
      <w:r w:rsidRPr="00376CE6">
        <w:t>Замечания Контрольно-счетной па</w:t>
      </w:r>
      <w:r w:rsidR="00630C03">
        <w:t>латы на Проек</w:t>
      </w:r>
      <w:r w:rsidR="00E513B1">
        <w:t>т решения Собрания</w:t>
      </w:r>
    </w:p>
    <w:p w:rsidR="00376CE6" w:rsidRPr="00376CE6" w:rsidRDefault="00376CE6" w:rsidP="00E513B1">
      <w:pPr>
        <w:spacing w:after="29" w:line="259" w:lineRule="auto"/>
        <w:ind w:firstLine="0"/>
      </w:pPr>
      <w:r w:rsidRPr="00376CE6">
        <w:t xml:space="preserve">представителей </w:t>
      </w:r>
      <w:proofErr w:type="spellStart"/>
      <w:r w:rsidR="00040992">
        <w:t>Сызранск</w:t>
      </w:r>
      <w:r w:rsidR="00630C03">
        <w:t>ого</w:t>
      </w:r>
      <w:proofErr w:type="spellEnd"/>
      <w:r w:rsidR="00630C03">
        <w:t xml:space="preserve"> района</w:t>
      </w:r>
      <w:r w:rsidRPr="00376CE6">
        <w:t xml:space="preserve"> «О бюджете муниципального района </w:t>
      </w:r>
      <w:r w:rsidR="00040992">
        <w:t>Сызранский</w:t>
      </w:r>
      <w:r w:rsidRPr="00376CE6">
        <w:t xml:space="preserve"> на 201</w:t>
      </w:r>
      <w:r w:rsidR="00630C03">
        <w:t>7</w:t>
      </w:r>
      <w:r w:rsidRPr="00376CE6">
        <w:t xml:space="preserve"> год и на плановый период 201</w:t>
      </w:r>
      <w:r w:rsidR="00630C03">
        <w:t>8</w:t>
      </w:r>
      <w:r w:rsidRPr="00376CE6">
        <w:t xml:space="preserve"> и 201</w:t>
      </w:r>
      <w:r w:rsidR="00630C03">
        <w:t>9</w:t>
      </w:r>
      <w:r w:rsidRPr="00376CE6">
        <w:t xml:space="preserve"> годов» к первому чтению в представленном проекте Решения </w:t>
      </w:r>
      <w:r w:rsidR="000C350B">
        <w:t>ко 2 чтению</w:t>
      </w:r>
      <w:r w:rsidR="00C1055F">
        <w:t xml:space="preserve"> (уточненный)</w:t>
      </w:r>
      <w:r w:rsidR="000C350B">
        <w:t xml:space="preserve"> </w:t>
      </w:r>
      <w:r w:rsidRPr="006F101E">
        <w:t>устранены</w:t>
      </w:r>
      <w:r w:rsidR="00093F9C" w:rsidRPr="006F101E">
        <w:t xml:space="preserve"> не в полном объеме</w:t>
      </w:r>
      <w:r w:rsidRPr="006F101E">
        <w:t>.</w:t>
      </w:r>
      <w:r w:rsidRPr="00376CE6">
        <w:t xml:space="preserve">  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</w:p>
    <w:p w:rsidR="00376CE6" w:rsidRDefault="00376CE6" w:rsidP="00E513B1">
      <w:pPr>
        <w:spacing w:after="29" w:line="259" w:lineRule="auto"/>
        <w:ind w:left="427" w:firstLine="0"/>
        <w:jc w:val="center"/>
        <w:rPr>
          <w:b/>
        </w:rPr>
      </w:pPr>
      <w:r w:rsidRPr="00E513B1">
        <w:rPr>
          <w:b/>
        </w:rPr>
        <w:t>ВЫВОД:</w:t>
      </w:r>
    </w:p>
    <w:p w:rsidR="008B6433" w:rsidRPr="00E513B1" w:rsidRDefault="008B6433" w:rsidP="00E513B1">
      <w:pPr>
        <w:spacing w:after="29" w:line="259" w:lineRule="auto"/>
        <w:ind w:left="427" w:firstLine="0"/>
        <w:jc w:val="center"/>
        <w:rPr>
          <w:b/>
        </w:rPr>
      </w:pPr>
    </w:p>
    <w:p w:rsidR="0010634F" w:rsidRPr="006F101E" w:rsidRDefault="00376CE6" w:rsidP="00093F9C">
      <w:pPr>
        <w:spacing w:after="29" w:line="259" w:lineRule="auto"/>
        <w:ind w:left="427" w:firstLine="0"/>
      </w:pPr>
      <w:r w:rsidRPr="00376CE6">
        <w:t xml:space="preserve"> </w:t>
      </w:r>
      <w:r w:rsidR="0010634F" w:rsidRPr="006F101E">
        <w:t>В нарушение требования пункта 2 статьи 157 Бюджетного кодекса</w:t>
      </w:r>
    </w:p>
    <w:p w:rsidR="007515CD" w:rsidRPr="006F101E" w:rsidRDefault="0010634F" w:rsidP="00093F9C">
      <w:pPr>
        <w:spacing w:after="29" w:line="259" w:lineRule="auto"/>
        <w:ind w:firstLine="0"/>
      </w:pPr>
      <w:r w:rsidRPr="006F101E">
        <w:lastRenderedPageBreak/>
        <w:t xml:space="preserve">Российской Федерации, предлагаемые проектом бюджета к финансированию в 2017-2019 годах муниципальные программы, представлены для проведения </w:t>
      </w:r>
      <w:r w:rsidR="006F101E" w:rsidRPr="006F101E">
        <w:t xml:space="preserve">финансово-экономической </w:t>
      </w:r>
      <w:r w:rsidRPr="006F101E">
        <w:t xml:space="preserve">экспертизы в Контрольно-счетную палату </w:t>
      </w:r>
      <w:proofErr w:type="spellStart"/>
      <w:r w:rsidRPr="006F101E">
        <w:t>Сызранского</w:t>
      </w:r>
      <w:proofErr w:type="spellEnd"/>
      <w:r w:rsidRPr="006F101E">
        <w:t xml:space="preserve"> района</w:t>
      </w:r>
      <w:r w:rsidR="007515CD" w:rsidRPr="006F101E">
        <w:t xml:space="preserve"> с нарушением срока, установленного Порядком принятия решений о разработке, формирования и реализации муниципальных программ в муниципальном районе Сызранский, утвержденным Постановлением Главы Администрации </w:t>
      </w:r>
      <w:proofErr w:type="spellStart"/>
      <w:r w:rsidR="007515CD" w:rsidRPr="006F101E">
        <w:t>Сызранского</w:t>
      </w:r>
      <w:proofErr w:type="spellEnd"/>
      <w:r w:rsidR="007515CD" w:rsidRPr="006F101E">
        <w:t xml:space="preserve"> района от 12.12.2013 № 1222 «О разработке и реализации муниципальных программ в муниципальном районе Сызранский». </w:t>
      </w:r>
    </w:p>
    <w:p w:rsidR="00376CE6" w:rsidRDefault="007515CD" w:rsidP="007515CD">
      <w:pPr>
        <w:spacing w:after="29" w:line="259" w:lineRule="auto"/>
        <w:ind w:firstLine="285"/>
      </w:pPr>
      <w:r w:rsidRPr="006F101E">
        <w:t>Контрольно-счетная палата рекомендует при принятии бюджета учитывать муниципальные программ, которые прошли согласования и утверждены постановлением администрации.</w:t>
      </w:r>
    </w:p>
    <w:p w:rsidR="00937F25" w:rsidRPr="006F101E" w:rsidRDefault="00937F25" w:rsidP="007515CD">
      <w:pPr>
        <w:spacing w:after="29" w:line="259" w:lineRule="auto"/>
        <w:ind w:firstLine="285"/>
      </w:pPr>
      <w:r w:rsidRPr="006F101E">
        <w:t>В нарушение п.4 ст. 173 БК РФ в прогнозе социально-экономического развития муниципального района Сызранский не проведено сопоставление макроэкономических показателей в целом по прогнозу 2017-2019 годов с раннее утвержденными показателями по прогнозу 2016-2018 годов и не указаны причины или факторы всех изменений.</w:t>
      </w:r>
    </w:p>
    <w:p w:rsidR="009360C9" w:rsidRDefault="009360C9" w:rsidP="007515CD">
      <w:pPr>
        <w:spacing w:after="29" w:line="259" w:lineRule="auto"/>
        <w:ind w:firstLine="285"/>
      </w:pPr>
      <w:r w:rsidRPr="006F101E">
        <w:t>С проектом о бюджете представлены</w:t>
      </w:r>
      <w:r w:rsidR="00114E82" w:rsidRPr="006F101E">
        <w:t xml:space="preserve"> </w:t>
      </w:r>
      <w:r w:rsidR="006F101E">
        <w:t xml:space="preserve">не </w:t>
      </w:r>
      <w:r w:rsidR="00114E82" w:rsidRPr="006F101E">
        <w:t>в полном объеме</w:t>
      </w:r>
      <w:r w:rsidRPr="006F101E">
        <w:t xml:space="preserve"> методики (проекты методик) и расчеты распределения межбюджетных трансфертов.</w:t>
      </w:r>
      <w:r w:rsidR="00066BD0">
        <w:t xml:space="preserve"> Что затрудняет проведение проверки правильности планирования поступления объемов бюджетных ассигнований доходной части бюджета и вызывает риски поступления данных сумм в бюджет. </w:t>
      </w:r>
    </w:p>
    <w:p w:rsidR="00307158" w:rsidRPr="006F101E" w:rsidRDefault="00307158" w:rsidP="00114E82">
      <w:pPr>
        <w:spacing w:after="29" w:line="259" w:lineRule="auto"/>
        <w:ind w:left="427" w:firstLine="281"/>
      </w:pPr>
      <w:r w:rsidRPr="006F101E">
        <w:t>Контрольно-счетная палата сообщает, что Законом Самарской области</w:t>
      </w:r>
    </w:p>
    <w:p w:rsidR="00114E82" w:rsidRPr="006F101E" w:rsidRDefault="00307158" w:rsidP="00307158">
      <w:pPr>
        <w:spacing w:after="29" w:line="259" w:lineRule="auto"/>
        <w:ind w:firstLine="0"/>
      </w:pPr>
      <w:r w:rsidRPr="006F101E">
        <w:t xml:space="preserve">«Об областном бюджете на 2017 год и плановый период 2018 и 2019годов» не предусмотрены в полном объеме безвозмездные поступления на финансирование расходных обязательств бюджета муниципального района Сызранский, что вызывает риски их полного и своевременного поступления в бюджет и исполнения. </w:t>
      </w:r>
    </w:p>
    <w:p w:rsidR="00307158" w:rsidRPr="006F101E" w:rsidRDefault="00114E82" w:rsidP="00114E82">
      <w:pPr>
        <w:spacing w:after="29" w:line="259" w:lineRule="auto"/>
        <w:ind w:firstLine="566"/>
      </w:pPr>
      <w:r w:rsidRPr="006F101E">
        <w:t>О</w:t>
      </w:r>
      <w:r w:rsidR="00307158" w:rsidRPr="006F101E">
        <w:t>тсутствует информация о размере следующих безвозмездных поступлений:</w:t>
      </w:r>
    </w:p>
    <w:p w:rsidR="00307158" w:rsidRPr="006F101E" w:rsidRDefault="00307158" w:rsidP="00307158">
      <w:pPr>
        <w:spacing w:after="29" w:line="259" w:lineRule="auto"/>
        <w:ind w:firstLine="0"/>
      </w:pPr>
      <w:r w:rsidRPr="006F101E">
        <w:t>- субсидии на утверждение муниципальной программы «Устойчивое развитие сельских территорий на 2014-2017 годы и на период до 2020 года» на строительство (приобретение) жилья гражданам, молодым семьям, молодым специалистам.</w:t>
      </w:r>
    </w:p>
    <w:p w:rsidR="00307158" w:rsidRPr="006F101E" w:rsidRDefault="00307158" w:rsidP="00307158">
      <w:pPr>
        <w:spacing w:after="29" w:line="259" w:lineRule="auto"/>
        <w:ind w:firstLine="0"/>
      </w:pPr>
      <w:r w:rsidRPr="006F101E">
        <w:t xml:space="preserve">- субсидии на предоставление </w:t>
      </w:r>
      <w:proofErr w:type="spellStart"/>
      <w:r w:rsidRPr="006F101E">
        <w:t>соцвыплат</w:t>
      </w:r>
      <w:proofErr w:type="spellEnd"/>
      <w:r w:rsidRPr="006F101E">
        <w:t xml:space="preserve"> на строительство (приобретение) жилья молодым семьям и молодым специалистам.</w:t>
      </w:r>
    </w:p>
    <w:p w:rsidR="009360C9" w:rsidRDefault="00307158" w:rsidP="006441A9">
      <w:pPr>
        <w:tabs>
          <w:tab w:val="left" w:pos="710"/>
        </w:tabs>
        <w:spacing w:after="133"/>
        <w:ind w:right="280" w:firstLine="0"/>
      </w:pPr>
      <w:r w:rsidRPr="006F101E">
        <w:t xml:space="preserve">- субвенции, необходимые органам местного самоуправления для осуществления расходов, связанных с реализацией переданных </w:t>
      </w:r>
      <w:proofErr w:type="spellStart"/>
      <w:r w:rsidRPr="006F101E">
        <w:t>госполномочий</w:t>
      </w:r>
      <w:proofErr w:type="spellEnd"/>
      <w:r w:rsidRPr="006F101E">
        <w:t xml:space="preserve"> Самарской области по поддержке сельскохозяйственного производства.</w:t>
      </w:r>
    </w:p>
    <w:p w:rsidR="00937F25" w:rsidRDefault="00937F25" w:rsidP="00937F25">
      <w:pPr>
        <w:spacing w:after="29" w:line="259" w:lineRule="auto"/>
        <w:ind w:firstLine="284"/>
      </w:pPr>
      <w:r>
        <w:t xml:space="preserve">Одновременно с проектом бюджета представлено приложение </w:t>
      </w:r>
      <w:r w:rsidR="006441A9">
        <w:t>8</w:t>
      </w:r>
      <w:r>
        <w:t xml:space="preserve"> «Распределение на 2017 год дотаций на выравнивание бюджетной обеспеченности поселений муниципального района Сызранский Самарской области». К данному приложению предоставлен расчет распределения дотаций из районного фонда финансовой </w:t>
      </w:r>
      <w:r>
        <w:lastRenderedPageBreak/>
        <w:t xml:space="preserve">поддержки поселений на 2017 год по </w:t>
      </w:r>
      <w:proofErr w:type="spellStart"/>
      <w:r>
        <w:t>Сызранскому</w:t>
      </w:r>
      <w:proofErr w:type="spellEnd"/>
      <w:r>
        <w:t xml:space="preserve"> району, при этом утвержденное Положение предоставления межбюджетных трансфертов бюджетам поселений муниципального района Сызранский не предоставлено. </w:t>
      </w:r>
    </w:p>
    <w:p w:rsidR="00937F25" w:rsidRPr="006F101E" w:rsidRDefault="00937F25" w:rsidP="00937F25">
      <w:pPr>
        <w:tabs>
          <w:tab w:val="left" w:pos="710"/>
        </w:tabs>
        <w:spacing w:after="133"/>
        <w:ind w:right="280" w:firstLine="284"/>
      </w:pPr>
      <w:r>
        <w:tab/>
        <w:t xml:space="preserve">С проектом бюджета представлен </w:t>
      </w:r>
      <w:r w:rsidRPr="005456A8">
        <w:t xml:space="preserve">расчет распределения дотаций </w:t>
      </w:r>
      <w:r>
        <w:t>на стимулирование роста налогового потенциала бюджетов сельских поселений</w:t>
      </w:r>
      <w:r w:rsidRPr="005456A8">
        <w:t xml:space="preserve"> на 2017 год, при этом </w:t>
      </w:r>
      <w:r>
        <w:t>утвержденный Порядок</w:t>
      </w:r>
      <w:r w:rsidRPr="005456A8">
        <w:t xml:space="preserve"> предоставления </w:t>
      </w:r>
      <w:r>
        <w:t>дотаций на стимулирование роста налогового потенциала бюджетов сельских</w:t>
      </w:r>
      <w:r w:rsidRPr="005456A8">
        <w:t xml:space="preserve"> поселений муниципального района Сызранский не предоставлен. </w:t>
      </w:r>
    </w:p>
    <w:p w:rsidR="00093F9C" w:rsidRDefault="00376CE6" w:rsidP="00093F9C">
      <w:pPr>
        <w:spacing w:after="29" w:line="259" w:lineRule="auto"/>
        <w:ind w:left="427" w:firstLine="0"/>
      </w:pPr>
      <w:r w:rsidRPr="00376CE6">
        <w:t xml:space="preserve"> По итогам проведенной финансово-экономиче</w:t>
      </w:r>
      <w:r w:rsidR="00093F9C">
        <w:t>ской экспертизы проект Решения</w:t>
      </w:r>
    </w:p>
    <w:p w:rsidR="00AE50EB" w:rsidRPr="00657299" w:rsidRDefault="00376CE6" w:rsidP="00093F9C">
      <w:pPr>
        <w:spacing w:after="29" w:line="259" w:lineRule="auto"/>
        <w:ind w:firstLine="0"/>
        <w:rPr>
          <w:highlight w:val="cyan"/>
        </w:rPr>
      </w:pPr>
      <w:r w:rsidRPr="00376CE6">
        <w:t xml:space="preserve">Собрания представителей </w:t>
      </w:r>
      <w:proofErr w:type="spellStart"/>
      <w:r w:rsidR="00040992">
        <w:t>Сызранск</w:t>
      </w:r>
      <w:r w:rsidR="00093F9C">
        <w:t>ого</w:t>
      </w:r>
      <w:proofErr w:type="spellEnd"/>
      <w:r w:rsidR="00093F9C">
        <w:t xml:space="preserve"> района</w:t>
      </w:r>
      <w:r w:rsidRPr="00376CE6">
        <w:t xml:space="preserve"> «О бюджете муниципального района </w:t>
      </w:r>
      <w:r w:rsidR="00040992">
        <w:t>Сызранский</w:t>
      </w:r>
      <w:r w:rsidRPr="00376CE6">
        <w:t xml:space="preserve"> на 201</w:t>
      </w:r>
      <w:r w:rsidR="00093F9C">
        <w:t>7</w:t>
      </w:r>
      <w:r w:rsidRPr="00376CE6">
        <w:t xml:space="preserve"> год и на плановый период 201</w:t>
      </w:r>
      <w:r w:rsidR="00093F9C">
        <w:t>8</w:t>
      </w:r>
      <w:r w:rsidRPr="00376CE6">
        <w:t xml:space="preserve"> и 201</w:t>
      </w:r>
      <w:r w:rsidR="00093F9C">
        <w:t xml:space="preserve">9 </w:t>
      </w:r>
      <w:r w:rsidRPr="00376CE6">
        <w:t>годов»</w:t>
      </w:r>
      <w:r w:rsidR="00093F9C">
        <w:t xml:space="preserve"> </w:t>
      </w:r>
      <w:r w:rsidR="00093F9C" w:rsidRPr="006F101E">
        <w:t>во 2 чтении</w:t>
      </w:r>
      <w:r w:rsidR="006441A9">
        <w:t xml:space="preserve"> (уточненный)</w:t>
      </w:r>
      <w:r w:rsidRPr="006F101E">
        <w:t xml:space="preserve">, </w:t>
      </w:r>
      <w:r w:rsidR="00093F9C" w:rsidRPr="006F101E">
        <w:t>рекомендуется принять к рассмотрению с учетом замечаний</w:t>
      </w:r>
      <w:r w:rsidRPr="006F101E">
        <w:t>.</w:t>
      </w:r>
      <w:r w:rsidR="00D92B64" w:rsidRPr="00657299">
        <w:rPr>
          <w:rFonts w:ascii="Arial" w:eastAsia="Arial" w:hAnsi="Arial" w:cs="Arial"/>
          <w:b/>
          <w:highlight w:val="cyan"/>
        </w:rPr>
        <w:t xml:space="preserve"> </w:t>
      </w:r>
    </w:p>
    <w:p w:rsidR="00093F9C" w:rsidRDefault="00093F9C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</w:p>
    <w:p w:rsidR="00093F9C" w:rsidRDefault="00093F9C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</w:p>
    <w:p w:rsidR="00F8121C" w:rsidRDefault="00D92B64" w:rsidP="00547165">
      <w:pPr>
        <w:tabs>
          <w:tab w:val="left" w:pos="710"/>
        </w:tabs>
        <w:spacing w:after="0" w:line="259" w:lineRule="auto"/>
        <w:ind w:firstLine="284"/>
        <w:jc w:val="left"/>
      </w:pPr>
      <w:r>
        <w:t xml:space="preserve">  Председатель палаты                                                                 </w:t>
      </w:r>
      <w:r w:rsidR="00CC17EC">
        <w:t>В.А. Кузнецова</w:t>
      </w:r>
      <w:r w:rsidR="004433EF">
        <w:t xml:space="preserve"> </w:t>
      </w:r>
      <w:r>
        <w:t xml:space="preserve"> </w:t>
      </w:r>
    </w:p>
    <w:sectPr w:rsidR="00F8121C" w:rsidSect="003E3D10">
      <w:headerReference w:type="even" r:id="rId9"/>
      <w:headerReference w:type="default" r:id="rId10"/>
      <w:headerReference w:type="first" r:id="rId11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40" w:rsidRDefault="00766440">
      <w:pPr>
        <w:spacing w:after="0" w:line="240" w:lineRule="auto"/>
      </w:pPr>
      <w:r>
        <w:separator/>
      </w:r>
    </w:p>
  </w:endnote>
  <w:endnote w:type="continuationSeparator" w:id="0">
    <w:p w:rsidR="00766440" w:rsidRDefault="0076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40" w:rsidRDefault="00766440">
      <w:pPr>
        <w:spacing w:after="0" w:line="240" w:lineRule="auto"/>
      </w:pPr>
      <w:r>
        <w:separator/>
      </w:r>
    </w:p>
  </w:footnote>
  <w:footnote w:type="continuationSeparator" w:id="0">
    <w:p w:rsidR="00766440" w:rsidRDefault="0076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24" w:rsidRDefault="00B81D24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81D24" w:rsidRDefault="00B81D2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24" w:rsidRDefault="00B81D24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B7C">
      <w:rPr>
        <w:noProof/>
      </w:rPr>
      <w:t>14</w:t>
    </w:r>
    <w:r>
      <w:fldChar w:fldCharType="end"/>
    </w:r>
    <w:r>
      <w:t xml:space="preserve"> </w:t>
    </w:r>
  </w:p>
  <w:p w:rsidR="00B81D24" w:rsidRDefault="00B81D2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24" w:rsidRDefault="00B81D2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B089A"/>
    <w:multiLevelType w:val="hybridMultilevel"/>
    <w:tmpl w:val="4014CD62"/>
    <w:lvl w:ilvl="0" w:tplc="D7CEA8C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EFE8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6120E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CE97A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EE020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80A7C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E94A0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5AD4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8457C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518F6"/>
    <w:multiLevelType w:val="hybridMultilevel"/>
    <w:tmpl w:val="BA90CEBA"/>
    <w:lvl w:ilvl="0" w:tplc="40D495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ED30">
      <w:start w:val="1"/>
      <w:numFmt w:val="bullet"/>
      <w:lvlText w:val=""/>
      <w:lvlJc w:val="left"/>
      <w:pPr>
        <w:ind w:left="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6F50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A8AC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E76C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938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358E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86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1D3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F19B0"/>
    <w:multiLevelType w:val="hybridMultilevel"/>
    <w:tmpl w:val="3E607772"/>
    <w:lvl w:ilvl="0" w:tplc="B85E898A">
      <w:start w:val="1"/>
      <w:numFmt w:val="bullet"/>
      <w:lvlText w:val="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86F54">
      <w:start w:val="1"/>
      <w:numFmt w:val="bullet"/>
      <w:lvlText w:val="o"/>
      <w:lvlJc w:val="left"/>
      <w:pPr>
        <w:ind w:left="2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0A50">
      <w:start w:val="1"/>
      <w:numFmt w:val="bullet"/>
      <w:lvlText w:val="▪"/>
      <w:lvlJc w:val="left"/>
      <w:pPr>
        <w:ind w:left="2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633BE">
      <w:start w:val="1"/>
      <w:numFmt w:val="bullet"/>
      <w:lvlText w:val="•"/>
      <w:lvlJc w:val="left"/>
      <w:pPr>
        <w:ind w:left="3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E72AE">
      <w:start w:val="1"/>
      <w:numFmt w:val="bullet"/>
      <w:lvlText w:val="o"/>
      <w:lvlJc w:val="left"/>
      <w:pPr>
        <w:ind w:left="4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24C5C">
      <w:start w:val="1"/>
      <w:numFmt w:val="bullet"/>
      <w:lvlText w:val="▪"/>
      <w:lvlJc w:val="left"/>
      <w:pPr>
        <w:ind w:left="4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1D36">
      <w:start w:val="1"/>
      <w:numFmt w:val="bullet"/>
      <w:lvlText w:val="•"/>
      <w:lvlJc w:val="left"/>
      <w:pPr>
        <w:ind w:left="5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F03E">
      <w:start w:val="1"/>
      <w:numFmt w:val="bullet"/>
      <w:lvlText w:val="o"/>
      <w:lvlJc w:val="left"/>
      <w:pPr>
        <w:ind w:left="6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465FE">
      <w:start w:val="1"/>
      <w:numFmt w:val="bullet"/>
      <w:lvlText w:val="▪"/>
      <w:lvlJc w:val="left"/>
      <w:pPr>
        <w:ind w:left="7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7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3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5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39"/>
  </w:num>
  <w:num w:numId="5">
    <w:abstractNumId w:val="33"/>
  </w:num>
  <w:num w:numId="6">
    <w:abstractNumId w:val="7"/>
  </w:num>
  <w:num w:numId="7">
    <w:abstractNumId w:val="25"/>
  </w:num>
  <w:num w:numId="8">
    <w:abstractNumId w:val="28"/>
  </w:num>
  <w:num w:numId="9">
    <w:abstractNumId w:val="42"/>
  </w:num>
  <w:num w:numId="10">
    <w:abstractNumId w:val="3"/>
  </w:num>
  <w:num w:numId="11">
    <w:abstractNumId w:val="41"/>
  </w:num>
  <w:num w:numId="12">
    <w:abstractNumId w:val="8"/>
  </w:num>
  <w:num w:numId="13">
    <w:abstractNumId w:val="2"/>
  </w:num>
  <w:num w:numId="14">
    <w:abstractNumId w:val="30"/>
  </w:num>
  <w:num w:numId="15">
    <w:abstractNumId w:val="38"/>
  </w:num>
  <w:num w:numId="16">
    <w:abstractNumId w:val="21"/>
  </w:num>
  <w:num w:numId="17">
    <w:abstractNumId w:val="40"/>
  </w:num>
  <w:num w:numId="18">
    <w:abstractNumId w:val="35"/>
  </w:num>
  <w:num w:numId="19">
    <w:abstractNumId w:val="22"/>
  </w:num>
  <w:num w:numId="20">
    <w:abstractNumId w:val="29"/>
  </w:num>
  <w:num w:numId="21">
    <w:abstractNumId w:val="32"/>
  </w:num>
  <w:num w:numId="22">
    <w:abstractNumId w:val="37"/>
  </w:num>
  <w:num w:numId="23">
    <w:abstractNumId w:val="9"/>
  </w:num>
  <w:num w:numId="24">
    <w:abstractNumId w:val="13"/>
  </w:num>
  <w:num w:numId="25">
    <w:abstractNumId w:val="34"/>
  </w:num>
  <w:num w:numId="26">
    <w:abstractNumId w:val="26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12"/>
  </w:num>
  <w:num w:numId="32">
    <w:abstractNumId w:val="6"/>
  </w:num>
  <w:num w:numId="33">
    <w:abstractNumId w:val="27"/>
  </w:num>
  <w:num w:numId="34">
    <w:abstractNumId w:val="15"/>
  </w:num>
  <w:num w:numId="35">
    <w:abstractNumId w:val="31"/>
  </w:num>
  <w:num w:numId="36">
    <w:abstractNumId w:val="14"/>
  </w:num>
  <w:num w:numId="37">
    <w:abstractNumId w:val="11"/>
  </w:num>
  <w:num w:numId="38">
    <w:abstractNumId w:val="20"/>
  </w:num>
  <w:num w:numId="39">
    <w:abstractNumId w:val="43"/>
  </w:num>
  <w:num w:numId="40">
    <w:abstractNumId w:val="36"/>
  </w:num>
  <w:num w:numId="41">
    <w:abstractNumId w:val="23"/>
  </w:num>
  <w:num w:numId="42">
    <w:abstractNumId w:val="18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B"/>
    <w:rsid w:val="000033B8"/>
    <w:rsid w:val="0000701F"/>
    <w:rsid w:val="00010412"/>
    <w:rsid w:val="000155DA"/>
    <w:rsid w:val="000173A8"/>
    <w:rsid w:val="000200F8"/>
    <w:rsid w:val="00020926"/>
    <w:rsid w:val="000330EE"/>
    <w:rsid w:val="000354FC"/>
    <w:rsid w:val="0003779E"/>
    <w:rsid w:val="00040992"/>
    <w:rsid w:val="0004329C"/>
    <w:rsid w:val="00043FA8"/>
    <w:rsid w:val="000507DE"/>
    <w:rsid w:val="000608A1"/>
    <w:rsid w:val="00062EA2"/>
    <w:rsid w:val="000634E1"/>
    <w:rsid w:val="00066BD0"/>
    <w:rsid w:val="00070EB1"/>
    <w:rsid w:val="000729A1"/>
    <w:rsid w:val="000742A0"/>
    <w:rsid w:val="0008077F"/>
    <w:rsid w:val="00080945"/>
    <w:rsid w:val="00085318"/>
    <w:rsid w:val="000875E6"/>
    <w:rsid w:val="000924CC"/>
    <w:rsid w:val="00093F9C"/>
    <w:rsid w:val="00096F13"/>
    <w:rsid w:val="000976C1"/>
    <w:rsid w:val="000A0A8C"/>
    <w:rsid w:val="000A74EB"/>
    <w:rsid w:val="000A7E36"/>
    <w:rsid w:val="000B59D2"/>
    <w:rsid w:val="000C106F"/>
    <w:rsid w:val="000C350B"/>
    <w:rsid w:val="000C3F50"/>
    <w:rsid w:val="000C47EB"/>
    <w:rsid w:val="000D5072"/>
    <w:rsid w:val="000D5F3E"/>
    <w:rsid w:val="000D79CA"/>
    <w:rsid w:val="000E02CB"/>
    <w:rsid w:val="000E5E10"/>
    <w:rsid w:val="000F1B55"/>
    <w:rsid w:val="000F51C9"/>
    <w:rsid w:val="00104E3A"/>
    <w:rsid w:val="0010634F"/>
    <w:rsid w:val="00107DE0"/>
    <w:rsid w:val="0011242B"/>
    <w:rsid w:val="00112A55"/>
    <w:rsid w:val="00114E82"/>
    <w:rsid w:val="00115D3F"/>
    <w:rsid w:val="00126575"/>
    <w:rsid w:val="00131087"/>
    <w:rsid w:val="00132CEE"/>
    <w:rsid w:val="0013770E"/>
    <w:rsid w:val="001467C2"/>
    <w:rsid w:val="001508F4"/>
    <w:rsid w:val="0016247B"/>
    <w:rsid w:val="00162938"/>
    <w:rsid w:val="00167AC2"/>
    <w:rsid w:val="00172B9E"/>
    <w:rsid w:val="00173138"/>
    <w:rsid w:val="001910F5"/>
    <w:rsid w:val="00191A27"/>
    <w:rsid w:val="001924ED"/>
    <w:rsid w:val="001A25F3"/>
    <w:rsid w:val="001B3CB6"/>
    <w:rsid w:val="001B6408"/>
    <w:rsid w:val="001C05B5"/>
    <w:rsid w:val="001C21A6"/>
    <w:rsid w:val="001D18B6"/>
    <w:rsid w:val="001D35A9"/>
    <w:rsid w:val="001D487F"/>
    <w:rsid w:val="001D6511"/>
    <w:rsid w:val="001D7CF0"/>
    <w:rsid w:val="00207116"/>
    <w:rsid w:val="00222C05"/>
    <w:rsid w:val="002230DB"/>
    <w:rsid w:val="00224AE2"/>
    <w:rsid w:val="00224FEF"/>
    <w:rsid w:val="002270D0"/>
    <w:rsid w:val="00234B82"/>
    <w:rsid w:val="00234EF7"/>
    <w:rsid w:val="002352C8"/>
    <w:rsid w:val="002411D3"/>
    <w:rsid w:val="002425C8"/>
    <w:rsid w:val="00243F86"/>
    <w:rsid w:val="00244E6A"/>
    <w:rsid w:val="002450DF"/>
    <w:rsid w:val="00254D24"/>
    <w:rsid w:val="00255B69"/>
    <w:rsid w:val="00262B01"/>
    <w:rsid w:val="00263732"/>
    <w:rsid w:val="00266C51"/>
    <w:rsid w:val="0027257D"/>
    <w:rsid w:val="00282124"/>
    <w:rsid w:val="00284E38"/>
    <w:rsid w:val="002857EB"/>
    <w:rsid w:val="0028721F"/>
    <w:rsid w:val="002A4622"/>
    <w:rsid w:val="002A75A2"/>
    <w:rsid w:val="002B2395"/>
    <w:rsid w:val="002B7946"/>
    <w:rsid w:val="002C1A0C"/>
    <w:rsid w:val="002C224B"/>
    <w:rsid w:val="002C31E8"/>
    <w:rsid w:val="002E531C"/>
    <w:rsid w:val="002F4F97"/>
    <w:rsid w:val="002F6AA4"/>
    <w:rsid w:val="0030048A"/>
    <w:rsid w:val="003021FE"/>
    <w:rsid w:val="003070A4"/>
    <w:rsid w:val="00307158"/>
    <w:rsid w:val="00321E48"/>
    <w:rsid w:val="00321F5F"/>
    <w:rsid w:val="003229FE"/>
    <w:rsid w:val="00331539"/>
    <w:rsid w:val="003509BC"/>
    <w:rsid w:val="00350CD4"/>
    <w:rsid w:val="0035318C"/>
    <w:rsid w:val="00353F82"/>
    <w:rsid w:val="00362045"/>
    <w:rsid w:val="00367845"/>
    <w:rsid w:val="00376CE6"/>
    <w:rsid w:val="00381DB2"/>
    <w:rsid w:val="003823FE"/>
    <w:rsid w:val="00382FB4"/>
    <w:rsid w:val="00383622"/>
    <w:rsid w:val="00385E32"/>
    <w:rsid w:val="00386143"/>
    <w:rsid w:val="0038675A"/>
    <w:rsid w:val="00395EEE"/>
    <w:rsid w:val="003974AA"/>
    <w:rsid w:val="003A636C"/>
    <w:rsid w:val="003C0ECD"/>
    <w:rsid w:val="003D2588"/>
    <w:rsid w:val="003D3A01"/>
    <w:rsid w:val="003E3D10"/>
    <w:rsid w:val="003E59CF"/>
    <w:rsid w:val="003E60BD"/>
    <w:rsid w:val="003F06C8"/>
    <w:rsid w:val="004017FC"/>
    <w:rsid w:val="0040585F"/>
    <w:rsid w:val="004105F7"/>
    <w:rsid w:val="00410E45"/>
    <w:rsid w:val="00423202"/>
    <w:rsid w:val="004252E4"/>
    <w:rsid w:val="004329D6"/>
    <w:rsid w:val="004345BD"/>
    <w:rsid w:val="00435077"/>
    <w:rsid w:val="00435F62"/>
    <w:rsid w:val="00441D9C"/>
    <w:rsid w:val="004433C8"/>
    <w:rsid w:val="004433EF"/>
    <w:rsid w:val="004517B2"/>
    <w:rsid w:val="0045386C"/>
    <w:rsid w:val="0045394C"/>
    <w:rsid w:val="00460494"/>
    <w:rsid w:val="004659F9"/>
    <w:rsid w:val="00472445"/>
    <w:rsid w:val="00480848"/>
    <w:rsid w:val="00486450"/>
    <w:rsid w:val="00486512"/>
    <w:rsid w:val="00486D44"/>
    <w:rsid w:val="004A2993"/>
    <w:rsid w:val="004A3574"/>
    <w:rsid w:val="004A4139"/>
    <w:rsid w:val="004A5205"/>
    <w:rsid w:val="004B1929"/>
    <w:rsid w:val="004B397B"/>
    <w:rsid w:val="004B5490"/>
    <w:rsid w:val="004B7045"/>
    <w:rsid w:val="004B709D"/>
    <w:rsid w:val="004B789E"/>
    <w:rsid w:val="004D18C2"/>
    <w:rsid w:val="004D5BC5"/>
    <w:rsid w:val="004E01BA"/>
    <w:rsid w:val="004E4E6E"/>
    <w:rsid w:val="004E711B"/>
    <w:rsid w:val="004F22F3"/>
    <w:rsid w:val="00506E3F"/>
    <w:rsid w:val="00527471"/>
    <w:rsid w:val="00532055"/>
    <w:rsid w:val="00534BD3"/>
    <w:rsid w:val="00542317"/>
    <w:rsid w:val="005441A3"/>
    <w:rsid w:val="005447B2"/>
    <w:rsid w:val="005456A8"/>
    <w:rsid w:val="00547165"/>
    <w:rsid w:val="00554450"/>
    <w:rsid w:val="0055514C"/>
    <w:rsid w:val="00560E1E"/>
    <w:rsid w:val="00571929"/>
    <w:rsid w:val="00573763"/>
    <w:rsid w:val="005744C0"/>
    <w:rsid w:val="0057499E"/>
    <w:rsid w:val="00575144"/>
    <w:rsid w:val="00575ADA"/>
    <w:rsid w:val="00577E5C"/>
    <w:rsid w:val="00590833"/>
    <w:rsid w:val="00594BE5"/>
    <w:rsid w:val="00596FE7"/>
    <w:rsid w:val="005A06ED"/>
    <w:rsid w:val="005A5162"/>
    <w:rsid w:val="005A64CE"/>
    <w:rsid w:val="005A6538"/>
    <w:rsid w:val="005A6794"/>
    <w:rsid w:val="005A6D01"/>
    <w:rsid w:val="005A7810"/>
    <w:rsid w:val="005B3F80"/>
    <w:rsid w:val="005C4EBA"/>
    <w:rsid w:val="005C7936"/>
    <w:rsid w:val="005D0BAB"/>
    <w:rsid w:val="005D4CE1"/>
    <w:rsid w:val="005E04E5"/>
    <w:rsid w:val="005E370B"/>
    <w:rsid w:val="005E4F99"/>
    <w:rsid w:val="005F37EA"/>
    <w:rsid w:val="00606D73"/>
    <w:rsid w:val="00613CE7"/>
    <w:rsid w:val="00615BF1"/>
    <w:rsid w:val="0061696F"/>
    <w:rsid w:val="0062457D"/>
    <w:rsid w:val="00630C03"/>
    <w:rsid w:val="00632478"/>
    <w:rsid w:val="00635839"/>
    <w:rsid w:val="00641879"/>
    <w:rsid w:val="006430B9"/>
    <w:rsid w:val="0064412D"/>
    <w:rsid w:val="006441A9"/>
    <w:rsid w:val="0064628D"/>
    <w:rsid w:val="00651002"/>
    <w:rsid w:val="00656996"/>
    <w:rsid w:val="00657299"/>
    <w:rsid w:val="00660DE5"/>
    <w:rsid w:val="00662A0B"/>
    <w:rsid w:val="006733C8"/>
    <w:rsid w:val="006742E3"/>
    <w:rsid w:val="006752A5"/>
    <w:rsid w:val="006815E4"/>
    <w:rsid w:val="00682A97"/>
    <w:rsid w:val="00687298"/>
    <w:rsid w:val="00687E15"/>
    <w:rsid w:val="006A43C4"/>
    <w:rsid w:val="006A56A4"/>
    <w:rsid w:val="006D15F2"/>
    <w:rsid w:val="006D59A8"/>
    <w:rsid w:val="006E1CB5"/>
    <w:rsid w:val="006F101E"/>
    <w:rsid w:val="006F2E71"/>
    <w:rsid w:val="006F55AE"/>
    <w:rsid w:val="006F55E3"/>
    <w:rsid w:val="00701EC3"/>
    <w:rsid w:val="0072183F"/>
    <w:rsid w:val="007261E0"/>
    <w:rsid w:val="00726BE2"/>
    <w:rsid w:val="00736073"/>
    <w:rsid w:val="0073637E"/>
    <w:rsid w:val="007377C6"/>
    <w:rsid w:val="00745C98"/>
    <w:rsid w:val="007515CD"/>
    <w:rsid w:val="007538E7"/>
    <w:rsid w:val="00760403"/>
    <w:rsid w:val="00762765"/>
    <w:rsid w:val="007635C1"/>
    <w:rsid w:val="00764DFD"/>
    <w:rsid w:val="007654AE"/>
    <w:rsid w:val="00766440"/>
    <w:rsid w:val="0076676C"/>
    <w:rsid w:val="00770112"/>
    <w:rsid w:val="00770FC2"/>
    <w:rsid w:val="00777C19"/>
    <w:rsid w:val="00783199"/>
    <w:rsid w:val="0078760A"/>
    <w:rsid w:val="00790EF3"/>
    <w:rsid w:val="00793CCE"/>
    <w:rsid w:val="007944F9"/>
    <w:rsid w:val="00794E1F"/>
    <w:rsid w:val="0079641E"/>
    <w:rsid w:val="007A21EE"/>
    <w:rsid w:val="007A742E"/>
    <w:rsid w:val="007B10C4"/>
    <w:rsid w:val="007B2951"/>
    <w:rsid w:val="007C0FC4"/>
    <w:rsid w:val="007C307A"/>
    <w:rsid w:val="007C4C93"/>
    <w:rsid w:val="007D29EC"/>
    <w:rsid w:val="007D4D1B"/>
    <w:rsid w:val="007E66E0"/>
    <w:rsid w:val="007F0F44"/>
    <w:rsid w:val="00803E25"/>
    <w:rsid w:val="00805674"/>
    <w:rsid w:val="00807F67"/>
    <w:rsid w:val="00814F71"/>
    <w:rsid w:val="00824FDC"/>
    <w:rsid w:val="0083064E"/>
    <w:rsid w:val="00832090"/>
    <w:rsid w:val="008379B0"/>
    <w:rsid w:val="0085546B"/>
    <w:rsid w:val="00862B15"/>
    <w:rsid w:val="00863C55"/>
    <w:rsid w:val="00864385"/>
    <w:rsid w:val="00873F8B"/>
    <w:rsid w:val="00874430"/>
    <w:rsid w:val="0088666C"/>
    <w:rsid w:val="00892F7C"/>
    <w:rsid w:val="00894FA5"/>
    <w:rsid w:val="00895D41"/>
    <w:rsid w:val="008A0BCF"/>
    <w:rsid w:val="008A536F"/>
    <w:rsid w:val="008A6818"/>
    <w:rsid w:val="008B0374"/>
    <w:rsid w:val="008B42D1"/>
    <w:rsid w:val="008B6433"/>
    <w:rsid w:val="008C16DD"/>
    <w:rsid w:val="008C3E88"/>
    <w:rsid w:val="008C43EA"/>
    <w:rsid w:val="008C5E7A"/>
    <w:rsid w:val="008C72D4"/>
    <w:rsid w:val="008D1B21"/>
    <w:rsid w:val="008D468C"/>
    <w:rsid w:val="008E40BF"/>
    <w:rsid w:val="008E4686"/>
    <w:rsid w:val="008E7DB7"/>
    <w:rsid w:val="00902908"/>
    <w:rsid w:val="0090440D"/>
    <w:rsid w:val="0090629A"/>
    <w:rsid w:val="00907E36"/>
    <w:rsid w:val="0092320A"/>
    <w:rsid w:val="0092482B"/>
    <w:rsid w:val="00933CC2"/>
    <w:rsid w:val="009360C9"/>
    <w:rsid w:val="0093781A"/>
    <w:rsid w:val="00937F25"/>
    <w:rsid w:val="009418D0"/>
    <w:rsid w:val="00947380"/>
    <w:rsid w:val="00947EC6"/>
    <w:rsid w:val="0095586B"/>
    <w:rsid w:val="009601E5"/>
    <w:rsid w:val="0096322F"/>
    <w:rsid w:val="00965822"/>
    <w:rsid w:val="009665E0"/>
    <w:rsid w:val="0098735A"/>
    <w:rsid w:val="00990698"/>
    <w:rsid w:val="00991E40"/>
    <w:rsid w:val="00996AD0"/>
    <w:rsid w:val="009A4B16"/>
    <w:rsid w:val="009A6BE3"/>
    <w:rsid w:val="009B01A0"/>
    <w:rsid w:val="009B229C"/>
    <w:rsid w:val="009B71B7"/>
    <w:rsid w:val="009C3C64"/>
    <w:rsid w:val="009C6352"/>
    <w:rsid w:val="009D2309"/>
    <w:rsid w:val="009D5E87"/>
    <w:rsid w:val="009D63B9"/>
    <w:rsid w:val="009E3373"/>
    <w:rsid w:val="00A052D0"/>
    <w:rsid w:val="00A0763E"/>
    <w:rsid w:val="00A148A4"/>
    <w:rsid w:val="00A2571C"/>
    <w:rsid w:val="00A2628B"/>
    <w:rsid w:val="00A269B6"/>
    <w:rsid w:val="00A36FA7"/>
    <w:rsid w:val="00A4272C"/>
    <w:rsid w:val="00A43756"/>
    <w:rsid w:val="00A44109"/>
    <w:rsid w:val="00A46E07"/>
    <w:rsid w:val="00A4745E"/>
    <w:rsid w:val="00A569ED"/>
    <w:rsid w:val="00A57DB6"/>
    <w:rsid w:val="00A610B8"/>
    <w:rsid w:val="00A742AC"/>
    <w:rsid w:val="00A8573F"/>
    <w:rsid w:val="00A9013B"/>
    <w:rsid w:val="00A95CC2"/>
    <w:rsid w:val="00A96F26"/>
    <w:rsid w:val="00AA4C49"/>
    <w:rsid w:val="00AA58E4"/>
    <w:rsid w:val="00AA5A86"/>
    <w:rsid w:val="00AC3E7F"/>
    <w:rsid w:val="00AC4B90"/>
    <w:rsid w:val="00AD1164"/>
    <w:rsid w:val="00AE50EB"/>
    <w:rsid w:val="00AF15E8"/>
    <w:rsid w:val="00B02097"/>
    <w:rsid w:val="00B021CB"/>
    <w:rsid w:val="00B065D6"/>
    <w:rsid w:val="00B14CBA"/>
    <w:rsid w:val="00B21BD4"/>
    <w:rsid w:val="00B22F51"/>
    <w:rsid w:val="00B249F9"/>
    <w:rsid w:val="00B31717"/>
    <w:rsid w:val="00B42550"/>
    <w:rsid w:val="00B42FF7"/>
    <w:rsid w:val="00B539B4"/>
    <w:rsid w:val="00B54AD3"/>
    <w:rsid w:val="00B65D80"/>
    <w:rsid w:val="00B70007"/>
    <w:rsid w:val="00B7101B"/>
    <w:rsid w:val="00B81D24"/>
    <w:rsid w:val="00B905B9"/>
    <w:rsid w:val="00B920F5"/>
    <w:rsid w:val="00BA178A"/>
    <w:rsid w:val="00BB01C3"/>
    <w:rsid w:val="00BB0858"/>
    <w:rsid w:val="00BB3926"/>
    <w:rsid w:val="00BB7230"/>
    <w:rsid w:val="00BC0FD8"/>
    <w:rsid w:val="00BC18BA"/>
    <w:rsid w:val="00BC3306"/>
    <w:rsid w:val="00BC4DD6"/>
    <w:rsid w:val="00BD21A6"/>
    <w:rsid w:val="00BD22F1"/>
    <w:rsid w:val="00BD57FF"/>
    <w:rsid w:val="00BE21F0"/>
    <w:rsid w:val="00BE5B81"/>
    <w:rsid w:val="00BF770F"/>
    <w:rsid w:val="00C01677"/>
    <w:rsid w:val="00C06C7A"/>
    <w:rsid w:val="00C1055F"/>
    <w:rsid w:val="00C15087"/>
    <w:rsid w:val="00C155B4"/>
    <w:rsid w:val="00C16893"/>
    <w:rsid w:val="00C36DB1"/>
    <w:rsid w:val="00C37122"/>
    <w:rsid w:val="00C4120C"/>
    <w:rsid w:val="00C44106"/>
    <w:rsid w:val="00C445F7"/>
    <w:rsid w:val="00C54B3B"/>
    <w:rsid w:val="00C577C8"/>
    <w:rsid w:val="00C70453"/>
    <w:rsid w:val="00C7217C"/>
    <w:rsid w:val="00C75AF0"/>
    <w:rsid w:val="00C80F25"/>
    <w:rsid w:val="00C8157D"/>
    <w:rsid w:val="00C84BF5"/>
    <w:rsid w:val="00C858DC"/>
    <w:rsid w:val="00C973B6"/>
    <w:rsid w:val="00CA3C23"/>
    <w:rsid w:val="00CB1AB7"/>
    <w:rsid w:val="00CB6EEC"/>
    <w:rsid w:val="00CC17EC"/>
    <w:rsid w:val="00CC7F78"/>
    <w:rsid w:val="00CE1412"/>
    <w:rsid w:val="00CE6C60"/>
    <w:rsid w:val="00CF0490"/>
    <w:rsid w:val="00CF1659"/>
    <w:rsid w:val="00CF5604"/>
    <w:rsid w:val="00D024B8"/>
    <w:rsid w:val="00D0536E"/>
    <w:rsid w:val="00D05A98"/>
    <w:rsid w:val="00D06563"/>
    <w:rsid w:val="00D06913"/>
    <w:rsid w:val="00D14CD4"/>
    <w:rsid w:val="00D246C7"/>
    <w:rsid w:val="00D248C4"/>
    <w:rsid w:val="00D2492F"/>
    <w:rsid w:val="00D37D97"/>
    <w:rsid w:val="00D4202D"/>
    <w:rsid w:val="00D426D3"/>
    <w:rsid w:val="00D4392A"/>
    <w:rsid w:val="00D73A88"/>
    <w:rsid w:val="00D7631B"/>
    <w:rsid w:val="00D82C5B"/>
    <w:rsid w:val="00D82F18"/>
    <w:rsid w:val="00D8622A"/>
    <w:rsid w:val="00D869D3"/>
    <w:rsid w:val="00D92B64"/>
    <w:rsid w:val="00D936AE"/>
    <w:rsid w:val="00D976C4"/>
    <w:rsid w:val="00DA20CF"/>
    <w:rsid w:val="00DA299E"/>
    <w:rsid w:val="00DA30DD"/>
    <w:rsid w:val="00DA61E0"/>
    <w:rsid w:val="00DB2CEF"/>
    <w:rsid w:val="00DB4A33"/>
    <w:rsid w:val="00DB4ECC"/>
    <w:rsid w:val="00DB5E99"/>
    <w:rsid w:val="00DB7CEF"/>
    <w:rsid w:val="00DC05B8"/>
    <w:rsid w:val="00DC2CD4"/>
    <w:rsid w:val="00DD0C87"/>
    <w:rsid w:val="00DD0D1C"/>
    <w:rsid w:val="00DD5FBD"/>
    <w:rsid w:val="00DE1B2B"/>
    <w:rsid w:val="00DE2B70"/>
    <w:rsid w:val="00DF16B5"/>
    <w:rsid w:val="00DF3113"/>
    <w:rsid w:val="00DF5EB0"/>
    <w:rsid w:val="00DF613D"/>
    <w:rsid w:val="00E01016"/>
    <w:rsid w:val="00E0163E"/>
    <w:rsid w:val="00E07BCE"/>
    <w:rsid w:val="00E23D99"/>
    <w:rsid w:val="00E26D35"/>
    <w:rsid w:val="00E26DF9"/>
    <w:rsid w:val="00E307FA"/>
    <w:rsid w:val="00E322FC"/>
    <w:rsid w:val="00E344C3"/>
    <w:rsid w:val="00E3646E"/>
    <w:rsid w:val="00E44233"/>
    <w:rsid w:val="00E447B5"/>
    <w:rsid w:val="00E4694B"/>
    <w:rsid w:val="00E513B1"/>
    <w:rsid w:val="00E525F4"/>
    <w:rsid w:val="00E53B9E"/>
    <w:rsid w:val="00E54B58"/>
    <w:rsid w:val="00E6005A"/>
    <w:rsid w:val="00E60BC5"/>
    <w:rsid w:val="00E62AB3"/>
    <w:rsid w:val="00E644F6"/>
    <w:rsid w:val="00E67077"/>
    <w:rsid w:val="00E826C0"/>
    <w:rsid w:val="00E94E09"/>
    <w:rsid w:val="00EA030E"/>
    <w:rsid w:val="00EA5CAB"/>
    <w:rsid w:val="00EB7188"/>
    <w:rsid w:val="00EC2C2A"/>
    <w:rsid w:val="00EC7594"/>
    <w:rsid w:val="00ED4CE1"/>
    <w:rsid w:val="00ED68E5"/>
    <w:rsid w:val="00EE3A3D"/>
    <w:rsid w:val="00EE6A35"/>
    <w:rsid w:val="00EF0B7C"/>
    <w:rsid w:val="00EF4ECF"/>
    <w:rsid w:val="00F02061"/>
    <w:rsid w:val="00F10AFA"/>
    <w:rsid w:val="00F12141"/>
    <w:rsid w:val="00F166FB"/>
    <w:rsid w:val="00F3326B"/>
    <w:rsid w:val="00F355CF"/>
    <w:rsid w:val="00F435A0"/>
    <w:rsid w:val="00F62387"/>
    <w:rsid w:val="00F62D48"/>
    <w:rsid w:val="00F65FBF"/>
    <w:rsid w:val="00F75202"/>
    <w:rsid w:val="00F75FE2"/>
    <w:rsid w:val="00F8121C"/>
    <w:rsid w:val="00F91747"/>
    <w:rsid w:val="00F95FC0"/>
    <w:rsid w:val="00FA11AC"/>
    <w:rsid w:val="00FA1DAD"/>
    <w:rsid w:val="00FA6288"/>
    <w:rsid w:val="00FB4CE4"/>
    <w:rsid w:val="00FB6072"/>
    <w:rsid w:val="00FC0205"/>
    <w:rsid w:val="00FC1EB1"/>
    <w:rsid w:val="00FC28C0"/>
    <w:rsid w:val="00FE1DF3"/>
    <w:rsid w:val="00FE4346"/>
    <w:rsid w:val="00FE475C"/>
    <w:rsid w:val="00FF0C64"/>
    <w:rsid w:val="00FF0FB9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5F82-0CA3-44AA-A7D7-C54A0BA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6CE6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39"/>
    <w:rsid w:val="000432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660D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2FD9-CE7B-4AF8-9E80-EAF51FD8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23</cp:revision>
  <cp:lastPrinted>2016-12-23T10:39:00Z</cp:lastPrinted>
  <dcterms:created xsi:type="dcterms:W3CDTF">2016-12-12T14:02:00Z</dcterms:created>
  <dcterms:modified xsi:type="dcterms:W3CDTF">2016-12-23T10:43:00Z</dcterms:modified>
</cp:coreProperties>
</file>