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7" w:rsidRDefault="000C0F47" w:rsidP="000C0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СЫЗРАНСКОГО РАЙОНА САМАРСКОЙ ОБЛАСТИ</w:t>
      </w: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0C0F47" w:rsidRPr="00A03BD9" w:rsidRDefault="00A03BD9" w:rsidP="000C0F47">
      <w:pPr>
        <w:jc w:val="center"/>
        <w:rPr>
          <w:rFonts w:ascii="Times New Roman" w:hAnsi="Times New Roman" w:cs="Times New Roman"/>
          <w:sz w:val="36"/>
          <w:szCs w:val="36"/>
        </w:rPr>
      </w:pPr>
      <w:r w:rsidRPr="00A03BD9">
        <w:rPr>
          <w:rFonts w:ascii="Times New Roman" w:hAnsi="Times New Roman" w:cs="Times New Roman"/>
          <w:b/>
          <w:sz w:val="36"/>
          <w:szCs w:val="36"/>
        </w:rPr>
        <w:t>Проведение экспертно-аналитического мероприятия «Финансово-экономическая экспертиза проектов муниципальных правовых актов и муниципальных программ»</w:t>
      </w:r>
    </w:p>
    <w:p w:rsidR="000C0F47" w:rsidRDefault="000C0F47" w:rsidP="000C0F4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(СФК </w:t>
      </w:r>
      <w:r w:rsidR="00A03B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C0F47" w:rsidRDefault="000C0F47" w:rsidP="00EA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C0F47" w:rsidRDefault="000C0F47" w:rsidP="00EA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0C0F47" w:rsidRDefault="00EA684F" w:rsidP="00EA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0F4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:rsidR="000C0F47" w:rsidRDefault="00EA684F" w:rsidP="00EA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F47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</w:p>
    <w:p w:rsidR="000C0F47" w:rsidRDefault="00EA684F" w:rsidP="00EA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0C0F47">
        <w:rPr>
          <w:rFonts w:ascii="Times New Roman" w:hAnsi="Times New Roman" w:cs="Times New Roman"/>
          <w:sz w:val="28"/>
          <w:szCs w:val="28"/>
        </w:rPr>
        <w:t xml:space="preserve">от </w:t>
      </w:r>
      <w:r w:rsidR="000B0A89">
        <w:rPr>
          <w:rFonts w:ascii="Times New Roman" w:hAnsi="Times New Roman" w:cs="Times New Roman"/>
          <w:sz w:val="28"/>
          <w:szCs w:val="28"/>
        </w:rPr>
        <w:t>02.09.2016</w:t>
      </w:r>
      <w:r w:rsidR="000C0F47">
        <w:rPr>
          <w:rFonts w:ascii="Times New Roman" w:hAnsi="Times New Roman" w:cs="Times New Roman"/>
          <w:sz w:val="28"/>
          <w:szCs w:val="28"/>
        </w:rPr>
        <w:t xml:space="preserve">г. № </w:t>
      </w:r>
      <w:r w:rsidR="000B0A89">
        <w:rPr>
          <w:rFonts w:ascii="Times New Roman" w:hAnsi="Times New Roman" w:cs="Times New Roman"/>
          <w:sz w:val="28"/>
          <w:szCs w:val="28"/>
        </w:rPr>
        <w:t>27</w:t>
      </w:r>
      <w:r w:rsidR="000C0F47">
        <w:rPr>
          <w:rFonts w:ascii="Times New Roman" w:hAnsi="Times New Roman" w:cs="Times New Roman"/>
          <w:sz w:val="28"/>
          <w:szCs w:val="28"/>
        </w:rPr>
        <w:t>-Р</w:t>
      </w: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0C0F47" w:rsidRDefault="000C0F47" w:rsidP="000C0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2</w:t>
      </w:r>
    </w:p>
    <w:p w:rsidR="000C0F47" w:rsidRDefault="000C0F47" w:rsidP="000C0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45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653F">
        <w:rPr>
          <w:rFonts w:ascii="Times New Roman" w:hAnsi="Times New Roman" w:cs="Times New Roman"/>
          <w:sz w:val="28"/>
          <w:szCs w:val="28"/>
        </w:rPr>
        <w:t>-4</w:t>
      </w:r>
    </w:p>
    <w:p w:rsidR="000C0F47" w:rsidRDefault="00A03BD9" w:rsidP="000C0F47">
      <w:pPr>
        <w:rPr>
          <w:rFonts w:ascii="Times New Roman" w:hAnsi="Times New Roman" w:cs="Times New Roman"/>
          <w:sz w:val="28"/>
          <w:szCs w:val="28"/>
        </w:rPr>
      </w:pPr>
      <w:r w:rsidRPr="00A03BD9">
        <w:rPr>
          <w:rFonts w:ascii="Times New Roman" w:hAnsi="Times New Roman" w:cs="Times New Roman"/>
          <w:sz w:val="28"/>
          <w:szCs w:val="28"/>
        </w:rPr>
        <w:t>2. Понятия финансово-экономической экспертизы, финансово - экономического обоснования, предмета и объекта проверки.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653F">
        <w:rPr>
          <w:rFonts w:ascii="Times New Roman" w:hAnsi="Times New Roman" w:cs="Times New Roman"/>
          <w:sz w:val="28"/>
          <w:szCs w:val="28"/>
        </w:rPr>
        <w:t>5</w:t>
      </w: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3BD9" w:rsidRPr="00A03BD9">
        <w:rPr>
          <w:rFonts w:ascii="Times New Roman" w:hAnsi="Times New Roman" w:cs="Times New Roman"/>
          <w:sz w:val="28"/>
          <w:szCs w:val="28"/>
        </w:rPr>
        <w:t>Порядок и этапы проведения экспертизы.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3BD9">
        <w:rPr>
          <w:rFonts w:ascii="Times New Roman" w:hAnsi="Times New Roman" w:cs="Times New Roman"/>
          <w:sz w:val="28"/>
          <w:szCs w:val="28"/>
        </w:rPr>
        <w:t xml:space="preserve">       </w:t>
      </w:r>
      <w:r w:rsidR="00456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653F">
        <w:rPr>
          <w:rFonts w:ascii="Times New Roman" w:hAnsi="Times New Roman" w:cs="Times New Roman"/>
          <w:sz w:val="28"/>
          <w:szCs w:val="28"/>
        </w:rPr>
        <w:t>7</w:t>
      </w: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3BD9" w:rsidRPr="00A03BD9">
        <w:rPr>
          <w:rFonts w:ascii="Times New Roman" w:hAnsi="Times New Roman" w:cs="Times New Roman"/>
          <w:sz w:val="28"/>
          <w:szCs w:val="28"/>
        </w:rPr>
        <w:t>Срок проведения экспертизы.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3BD9">
        <w:rPr>
          <w:rFonts w:ascii="Times New Roman" w:hAnsi="Times New Roman" w:cs="Times New Roman"/>
          <w:sz w:val="28"/>
          <w:szCs w:val="28"/>
        </w:rPr>
        <w:t xml:space="preserve">      </w:t>
      </w:r>
      <w:r w:rsidR="0045653F">
        <w:rPr>
          <w:rFonts w:ascii="Times New Roman" w:hAnsi="Times New Roman" w:cs="Times New Roman"/>
          <w:sz w:val="28"/>
          <w:szCs w:val="28"/>
        </w:rPr>
        <w:t>8</w:t>
      </w: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3BD9" w:rsidRPr="00A03BD9">
        <w:rPr>
          <w:rFonts w:ascii="Times New Roman" w:hAnsi="Times New Roman" w:cs="Times New Roman"/>
          <w:sz w:val="28"/>
          <w:szCs w:val="28"/>
        </w:rPr>
        <w:t>Содержание заключения.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3B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653F">
        <w:rPr>
          <w:rFonts w:ascii="Times New Roman" w:hAnsi="Times New Roman" w:cs="Times New Roman"/>
          <w:sz w:val="28"/>
          <w:szCs w:val="28"/>
        </w:rPr>
        <w:t>9</w:t>
      </w:r>
    </w:p>
    <w:p w:rsidR="000C0F47" w:rsidRDefault="000C0F47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47" w:rsidRDefault="000C0F47" w:rsidP="000C0F4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3BD9" w:rsidRPr="00A03BD9">
        <w:rPr>
          <w:rFonts w:ascii="Times New Roman" w:hAnsi="Times New Roman" w:cs="Times New Roman"/>
          <w:sz w:val="28"/>
          <w:szCs w:val="28"/>
        </w:rPr>
        <w:t>Порядок оформления и направления результатов экспертизы.</w:t>
      </w:r>
      <w:r w:rsidR="0045653F">
        <w:rPr>
          <w:rFonts w:ascii="Times New Roman" w:hAnsi="Times New Roman" w:cs="Times New Roman"/>
          <w:sz w:val="28"/>
          <w:szCs w:val="28"/>
        </w:rPr>
        <w:t xml:space="preserve">                  10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0F47" w:rsidRDefault="000C0F47" w:rsidP="000C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BD9" w:rsidRDefault="00A03BD9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03BD9">
        <w:rPr>
          <w:rFonts w:ascii="Times New Roman" w:hAnsi="Times New Roman" w:cs="Times New Roman"/>
          <w:sz w:val="28"/>
          <w:szCs w:val="28"/>
        </w:rPr>
        <w:t>Порядок осуществления учета устранения замечаний и принятия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</w:t>
      </w:r>
      <w:r w:rsidR="004565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BD9" w:rsidRDefault="00A03BD9" w:rsidP="000C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F47" w:rsidRDefault="00A03BD9" w:rsidP="000C0F4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F47">
        <w:rPr>
          <w:rFonts w:ascii="Times New Roman" w:hAnsi="Times New Roman" w:cs="Times New Roman"/>
          <w:sz w:val="28"/>
          <w:szCs w:val="28"/>
        </w:rPr>
        <w:t xml:space="preserve">Приложения к стандарту                                                                             </w:t>
      </w:r>
      <w:r>
        <w:t xml:space="preserve">    </w:t>
      </w:r>
      <w:r w:rsidRPr="00A03BD9">
        <w:rPr>
          <w:rFonts w:ascii="Times New Roman" w:hAnsi="Times New Roman" w:cs="Times New Roman"/>
          <w:sz w:val="28"/>
          <w:szCs w:val="28"/>
        </w:rPr>
        <w:t>1</w:t>
      </w:r>
      <w:r w:rsidR="0045653F">
        <w:rPr>
          <w:rFonts w:ascii="Times New Roman" w:hAnsi="Times New Roman" w:cs="Times New Roman"/>
          <w:sz w:val="28"/>
          <w:szCs w:val="28"/>
        </w:rPr>
        <w:t>2</w:t>
      </w: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Pr="00486E65" w:rsidRDefault="000C0F47" w:rsidP="000C0F47">
      <w:pPr>
        <w:spacing w:after="0" w:line="240" w:lineRule="auto"/>
        <w:rPr>
          <w:rFonts w:ascii="Times New Roman" w:hAnsi="Times New Roman" w:cs="Times New Roman"/>
        </w:rPr>
      </w:pPr>
      <w:r>
        <w:tab/>
      </w:r>
    </w:p>
    <w:p w:rsidR="000C0F47" w:rsidRDefault="000C0F47" w:rsidP="000C0F47">
      <w:pPr>
        <w:spacing w:after="0" w:line="240" w:lineRule="auto"/>
      </w:pPr>
    </w:p>
    <w:p w:rsidR="00A03BD9" w:rsidRDefault="00A03BD9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0C0F47" w:rsidRDefault="000C0F47" w:rsidP="000C0F47">
      <w:pPr>
        <w:spacing w:after="0" w:line="240" w:lineRule="auto"/>
      </w:pPr>
    </w:p>
    <w:p w:rsidR="009A108C" w:rsidRPr="000C0F47" w:rsidRDefault="009A108C" w:rsidP="0045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5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86E65" w:rsidRPr="004565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653F" w:rsidRPr="0045653F">
        <w:rPr>
          <w:rFonts w:ascii="Times New Roman" w:hAnsi="Times New Roman" w:cs="Times New Roman"/>
          <w:b/>
          <w:sz w:val="28"/>
          <w:szCs w:val="28"/>
        </w:rPr>
        <w:t>1.</w:t>
      </w:r>
      <w:r w:rsidR="008D7D4E" w:rsidRPr="0045653F">
        <w:rPr>
          <w:rFonts w:ascii="Times New Roman" w:hAnsi="Times New Roman" w:cs="Times New Roman"/>
          <w:b/>
          <w:sz w:val="28"/>
          <w:szCs w:val="28"/>
        </w:rPr>
        <w:t>Общие</w:t>
      </w:r>
      <w:r w:rsidR="008D7D4E" w:rsidRPr="000C0F47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0C0F47" w:rsidRPr="000C0F47" w:rsidRDefault="000C0F47" w:rsidP="000C0F4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08C" w:rsidRPr="009A108C" w:rsidRDefault="008D7D4E" w:rsidP="001F4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Контрольно-счетной палаты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, для проведения экспертно-аналитического мероприятия «Финансово-экономическая экспертиза проектов муниципальных правовых актов и муниципальных программ» (далее по тексту - Стандарт), разработан </w:t>
      </w:r>
      <w:r w:rsidR="009A108C">
        <w:rPr>
          <w:rFonts w:ascii="Times New Roman" w:hAnsi="Times New Roman" w:cs="Times New Roman"/>
          <w:sz w:val="28"/>
          <w:szCs w:val="28"/>
        </w:rPr>
        <w:t>председателем</w:t>
      </w:r>
      <w:r w:rsidRPr="009A108C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ст.11 ФЗ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Pr="002E6353">
        <w:rPr>
          <w:rFonts w:ascii="Times New Roman" w:hAnsi="Times New Roman" w:cs="Times New Roman"/>
          <w:sz w:val="28"/>
          <w:szCs w:val="28"/>
        </w:rPr>
        <w:t xml:space="preserve">10,11 Положения «О Контрольно-счетной палате </w:t>
      </w:r>
      <w:r w:rsidR="009A108C" w:rsidRPr="002E6353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2E6353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2E6353" w:rsidRPr="002E6353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2E6353">
        <w:rPr>
          <w:rFonts w:ascii="Times New Roman" w:hAnsi="Times New Roman" w:cs="Times New Roman"/>
          <w:sz w:val="28"/>
          <w:szCs w:val="28"/>
        </w:rPr>
        <w:t xml:space="preserve"> </w:t>
      </w:r>
      <w:r w:rsidR="009A108C" w:rsidRPr="002E6353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2E6353">
        <w:rPr>
          <w:rFonts w:ascii="Times New Roman" w:hAnsi="Times New Roman" w:cs="Times New Roman"/>
          <w:sz w:val="28"/>
          <w:szCs w:val="28"/>
        </w:rPr>
        <w:t xml:space="preserve"> от 2</w:t>
      </w:r>
      <w:r w:rsidR="002E6353" w:rsidRPr="002E6353">
        <w:rPr>
          <w:rFonts w:ascii="Times New Roman" w:hAnsi="Times New Roman" w:cs="Times New Roman"/>
          <w:sz w:val="28"/>
          <w:szCs w:val="28"/>
        </w:rPr>
        <w:t>8</w:t>
      </w:r>
      <w:r w:rsidRPr="002E6353">
        <w:rPr>
          <w:rFonts w:ascii="Times New Roman" w:hAnsi="Times New Roman" w:cs="Times New Roman"/>
          <w:sz w:val="28"/>
          <w:szCs w:val="28"/>
        </w:rPr>
        <w:t>.0</w:t>
      </w:r>
      <w:r w:rsidR="002E6353" w:rsidRPr="002E6353">
        <w:rPr>
          <w:rFonts w:ascii="Times New Roman" w:hAnsi="Times New Roman" w:cs="Times New Roman"/>
          <w:sz w:val="28"/>
          <w:szCs w:val="28"/>
        </w:rPr>
        <w:t>5</w:t>
      </w:r>
      <w:r w:rsidRPr="002E6353">
        <w:rPr>
          <w:rFonts w:ascii="Times New Roman" w:hAnsi="Times New Roman" w:cs="Times New Roman"/>
          <w:sz w:val="28"/>
          <w:szCs w:val="28"/>
        </w:rPr>
        <w:t>.201</w:t>
      </w:r>
      <w:r w:rsidR="002E6353" w:rsidRPr="002E6353">
        <w:rPr>
          <w:rFonts w:ascii="Times New Roman" w:hAnsi="Times New Roman" w:cs="Times New Roman"/>
          <w:sz w:val="28"/>
          <w:szCs w:val="28"/>
        </w:rPr>
        <w:t>5</w:t>
      </w:r>
      <w:r w:rsidRPr="002E6353">
        <w:rPr>
          <w:rFonts w:ascii="Times New Roman" w:hAnsi="Times New Roman" w:cs="Times New Roman"/>
          <w:sz w:val="28"/>
          <w:szCs w:val="28"/>
        </w:rPr>
        <w:t xml:space="preserve">г. № </w:t>
      </w:r>
      <w:r w:rsidR="002E6353" w:rsidRPr="002E6353">
        <w:rPr>
          <w:rFonts w:ascii="Times New Roman" w:hAnsi="Times New Roman" w:cs="Times New Roman"/>
          <w:sz w:val="28"/>
          <w:szCs w:val="28"/>
        </w:rPr>
        <w:t>27</w:t>
      </w:r>
      <w:r w:rsidRPr="002E6353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5653F">
        <w:rPr>
          <w:rFonts w:ascii="Times New Roman" w:hAnsi="Times New Roman" w:cs="Times New Roman"/>
          <w:sz w:val="28"/>
          <w:szCs w:val="28"/>
        </w:rPr>
        <w:t>«Общими требованиями к стандартам внешнего государственного и муниципального финансового контроля», утвержденными протоколом Коллегии Счетной палаты РФ от 12.05.2012г. № 21К(854),</w:t>
      </w:r>
      <w:r w:rsidR="0045653F" w:rsidRPr="0045653F">
        <w:rPr>
          <w:rFonts w:ascii="Times New Roman" w:hAnsi="Times New Roman" w:cs="Times New Roman"/>
          <w:sz w:val="28"/>
          <w:szCs w:val="28"/>
        </w:rPr>
        <w:t xml:space="preserve"> руководствуясь «Общими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протоколом Коллегии Счетной палаты РФ от 17.10.2014г. № 47К(993),</w:t>
      </w:r>
      <w:r w:rsidRPr="009A108C">
        <w:rPr>
          <w:rFonts w:ascii="Times New Roman" w:hAnsi="Times New Roman" w:cs="Times New Roman"/>
          <w:sz w:val="28"/>
          <w:szCs w:val="28"/>
        </w:rPr>
        <w:t xml:space="preserve"> с учетом «Стандарта финансового контроля СФК 102 «Проведение экспертно-аналитического мероприятия», утвержденного протоколом Коллегии Счетной палаты РФ от 16.07.2010г. № 36К (738), с учетом международных стандартов: «Мексиканской декларации независимости» и «Лимской декларации руководящих принципов контроля» и призван обеспечить соблюдение основных принципов внешнего финансового контроля: законность, объективность, эффективность, независимость и гласность. </w:t>
      </w:r>
    </w:p>
    <w:p w:rsidR="00E5674A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1.2. Стандарт устанавливает: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понятие финансово-экономической экспертизы (далее по тексту –экспертиза), финансово-экономического обоснования, предмета и объекта экспертизы;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порядок проведения экспертизы;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сроки проведения экспертизы;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порядок оформления и направления результатов экспертизы;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порядок осуществления учета устранения замечаний и предложений;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порядок формирования дел по результатам экспертизы;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форму бланка заключения по результатам экспертизы. </w:t>
      </w:r>
    </w:p>
    <w:p w:rsidR="00E5674A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1.3. Стандарт регламентирует деятельность инспекторов и руководства Контрольно-счетной палаты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E5674A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) при проведении экспертизы. </w:t>
      </w:r>
    </w:p>
    <w:p w:rsidR="00E5674A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1.4. Действие настоящего стандарта распространяется на следующие проекты муниципальных правовых актов</w:t>
      </w:r>
      <w:r w:rsidR="00B9657E"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9A108C">
        <w:rPr>
          <w:rFonts w:ascii="Times New Roman" w:hAnsi="Times New Roman" w:cs="Times New Roman"/>
          <w:sz w:val="28"/>
          <w:szCs w:val="28"/>
        </w:rPr>
        <w:t xml:space="preserve"> (далее по тексту – проекты МПА):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lastRenderedPageBreak/>
        <w:t xml:space="preserve">- проекты Постановлений и Распоряжений Администрации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проекты Решений </w:t>
      </w:r>
      <w:r w:rsidR="00E5674A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>,</w:t>
      </w:r>
      <w:r w:rsidR="00271BCB" w:rsidRPr="00271BCB">
        <w:rPr>
          <w:rFonts w:ascii="Times New Roman" w:hAnsi="Times New Roman" w:cs="Times New Roman"/>
          <w:sz w:val="28"/>
          <w:szCs w:val="28"/>
        </w:rPr>
        <w:t xml:space="preserve"> </w:t>
      </w:r>
      <w:r w:rsidR="00271BCB">
        <w:rPr>
          <w:rFonts w:ascii="Times New Roman" w:hAnsi="Times New Roman" w:cs="Times New Roman"/>
          <w:sz w:val="28"/>
          <w:szCs w:val="28"/>
        </w:rPr>
        <w:t>Собрания представителей поселений Сызранского района,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за исключением проектов о бюджете. </w:t>
      </w:r>
    </w:p>
    <w:p w:rsidR="002921C7" w:rsidRDefault="002921C7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F" w:rsidRDefault="0045653F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E5674A" w:rsidRDefault="008D7D4E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4A">
        <w:rPr>
          <w:rFonts w:ascii="Times New Roman" w:hAnsi="Times New Roman" w:cs="Times New Roman"/>
          <w:b/>
          <w:sz w:val="28"/>
          <w:szCs w:val="28"/>
        </w:rPr>
        <w:lastRenderedPageBreak/>
        <w:t>2. Понятия финансово-экономической экспертизы, финансово - экономического обоснования, предмета и объекта проверки.</w:t>
      </w:r>
    </w:p>
    <w:p w:rsidR="002921C7" w:rsidRDefault="002921C7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74A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2.1. Финансово-экономическая экспертиза – изучение, анализ и оценка проекта муниципального правого акта на предмет: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а) его соответствия: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предусмотренным законодательством полномочиям на принятие соответствующих МПА и расходных обязательств;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бюджетному законодательству;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муниципальным нормативным правовым актам;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б) обоснованность, необходимость принятия МПА, принятия расходного обязательства, прекращения его исполнения, перераспределения средств.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в) наличие средств бюджета городского округа (источник финансирования); </w:t>
      </w:r>
    </w:p>
    <w:p w:rsidR="00E5674A" w:rsidRDefault="00E5674A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7D4E" w:rsidRPr="009A108C">
        <w:rPr>
          <w:rFonts w:ascii="Times New Roman" w:hAnsi="Times New Roman" w:cs="Times New Roman"/>
          <w:sz w:val="28"/>
          <w:szCs w:val="28"/>
        </w:rPr>
        <w:t xml:space="preserve">возможные последствия принятия МПА для бюджета и экономики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8D7D4E" w:rsidRPr="009A1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д) соответствие сумм расходов, предоставленным расчётам; </w:t>
      </w:r>
    </w:p>
    <w:p w:rsidR="00E5674A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е) наличие финансово-экономического обоснования (расчётов);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ё) наличия коррупциогенных факторов (при проведении экспертизы на проекты Решений </w:t>
      </w:r>
      <w:r w:rsidR="00E5674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271BCB">
        <w:rPr>
          <w:rFonts w:ascii="Times New Roman" w:hAnsi="Times New Roman" w:cs="Times New Roman"/>
          <w:sz w:val="28"/>
          <w:szCs w:val="28"/>
        </w:rPr>
        <w:t>, Собрания представителей поселений 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2</w:t>
      </w:r>
      <w:r w:rsidR="00E5674A">
        <w:rPr>
          <w:rFonts w:ascii="Times New Roman" w:hAnsi="Times New Roman" w:cs="Times New Roman"/>
          <w:sz w:val="28"/>
          <w:szCs w:val="28"/>
        </w:rPr>
        <w:t>.</w:t>
      </w:r>
      <w:r w:rsidRPr="009A108C">
        <w:rPr>
          <w:rFonts w:ascii="Times New Roman" w:hAnsi="Times New Roman" w:cs="Times New Roman"/>
          <w:sz w:val="28"/>
          <w:szCs w:val="28"/>
        </w:rPr>
        <w:t xml:space="preserve">2. Финансово-экономическое обоснование – источник финансирования (средства бюджета </w:t>
      </w:r>
      <w:r w:rsidR="00E5674A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>, субсидии, субвенции), документы</w:t>
      </w:r>
      <w:r w:rsidR="00E5674A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подтверждающие стоимость (расчеты, сметы, прайс-листы, коммерческие предложения и т.п.). </w:t>
      </w:r>
    </w:p>
    <w:p w:rsidR="009A108C" w:rsidRPr="00F96D0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2.3. Объектами экспертизы являются проекты Постановлений и Распоряжений Администрации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 и проекты Решений </w:t>
      </w:r>
      <w:r w:rsidR="00E5674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271BCB">
        <w:rPr>
          <w:rFonts w:ascii="Times New Roman" w:hAnsi="Times New Roman" w:cs="Times New Roman"/>
          <w:sz w:val="28"/>
          <w:szCs w:val="28"/>
        </w:rPr>
        <w:t>, Собрания представителей поселений 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Pr="00F96D0C">
        <w:rPr>
          <w:rFonts w:ascii="Times New Roman" w:hAnsi="Times New Roman" w:cs="Times New Roman"/>
          <w:sz w:val="28"/>
          <w:szCs w:val="28"/>
        </w:rPr>
        <w:t xml:space="preserve">(за исключением проектов о бюджете). </w:t>
      </w:r>
    </w:p>
    <w:p w:rsidR="005135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0C">
        <w:rPr>
          <w:rFonts w:ascii="Times New Roman" w:hAnsi="Times New Roman" w:cs="Times New Roman"/>
          <w:sz w:val="28"/>
          <w:szCs w:val="28"/>
        </w:rPr>
        <w:t>2.4. Предметом экспертизы является: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законность использования средств бюджета </w:t>
      </w:r>
      <w:r w:rsidR="005135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местным бюджетом из иных источников, предусмотренных законодательством РФ;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соблюдение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- обоснованность предоставления налоговых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</w:t>
      </w:r>
      <w:r w:rsidR="0051358C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собственности.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наличие коррупциогенных факторов. </w:t>
      </w:r>
    </w:p>
    <w:p w:rsidR="00486E65" w:rsidRDefault="00486E65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51358C" w:rsidRDefault="008D7D4E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C">
        <w:rPr>
          <w:rFonts w:ascii="Times New Roman" w:hAnsi="Times New Roman" w:cs="Times New Roman"/>
          <w:b/>
          <w:sz w:val="28"/>
          <w:szCs w:val="28"/>
        </w:rPr>
        <w:t>3. Порядок и этапы проведения экспертизы.</w:t>
      </w:r>
    </w:p>
    <w:p w:rsidR="00486E65" w:rsidRDefault="00486E65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3.1. Поступившие проекты МПА рассматриваются председателем палаты в день их регистрации в учреждении. </w:t>
      </w:r>
    </w:p>
    <w:p w:rsidR="0051358C" w:rsidRDefault="008D7D4E" w:rsidP="00B9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Председатель палаты, с учетом загруженности работников, поручает проведение экспертизы определенному инспектору и делает соответствующую запись на сопроводительном листе к проекту МПА</w:t>
      </w:r>
      <w:r w:rsidR="0051358C">
        <w:rPr>
          <w:rFonts w:ascii="Times New Roman" w:hAnsi="Times New Roman" w:cs="Times New Roman"/>
          <w:sz w:val="28"/>
          <w:szCs w:val="28"/>
        </w:rPr>
        <w:t>, либо экспертиза будет проведена председателем палаты.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3.2. Экспертиза состоит из трёх этапов: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подготовительный;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основной;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заключительный. </w:t>
      </w:r>
    </w:p>
    <w:p w:rsidR="005135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3.2.</w:t>
      </w:r>
      <w:r w:rsidR="00AC25E1">
        <w:rPr>
          <w:rFonts w:ascii="Times New Roman" w:hAnsi="Times New Roman" w:cs="Times New Roman"/>
          <w:sz w:val="28"/>
          <w:szCs w:val="28"/>
        </w:rPr>
        <w:t>1.</w:t>
      </w:r>
      <w:r w:rsidR="0051358C">
        <w:rPr>
          <w:rFonts w:ascii="Times New Roman" w:hAnsi="Times New Roman" w:cs="Times New Roman"/>
          <w:sz w:val="28"/>
          <w:szCs w:val="28"/>
        </w:rPr>
        <w:t xml:space="preserve"> </w:t>
      </w:r>
      <w:r w:rsidRPr="009A108C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проводится ознакомление с проектом МПА, приложенными к нему документами и его изучение на предмет необходимости подготовки экспертизы. </w:t>
      </w:r>
    </w:p>
    <w:p w:rsidR="005135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В случае, если на предоставленный проект МПА отсутствуют основания для проведения экспертизы, поскольку он регламентирует вопросы</w:t>
      </w:r>
      <w:r w:rsidR="0051358C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не нуждающиеся в экспертизе (отсутствие финансово-экономической составляющей), инспектор уведомляет о данном факте председателя палаты и готовит проект сопроводительного листа о возвращении проекта МПА адресату. </w:t>
      </w:r>
    </w:p>
    <w:p w:rsidR="005135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Ознакомившись с доводами ин</w:t>
      </w:r>
      <w:r w:rsidR="0051358C">
        <w:rPr>
          <w:rFonts w:ascii="Times New Roman" w:hAnsi="Times New Roman" w:cs="Times New Roman"/>
          <w:sz w:val="28"/>
          <w:szCs w:val="28"/>
        </w:rPr>
        <w:t>спектора</w:t>
      </w:r>
      <w:r w:rsidRPr="009A108C">
        <w:rPr>
          <w:rFonts w:ascii="Times New Roman" w:hAnsi="Times New Roman" w:cs="Times New Roman"/>
          <w:sz w:val="28"/>
          <w:szCs w:val="28"/>
        </w:rPr>
        <w:t xml:space="preserve">, председатель палаты принимает решение о проведении экспертизы, либо о возврате проекта МПА.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проведении экспертизы, МПА подлежит возвращению в течение 3-х дней со дня его получения. </w:t>
      </w:r>
    </w:p>
    <w:p w:rsidR="005135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возврата проекта МПА, проверяется наличие в прилагаемых документах пояснений о причинах, вызвавших необходимость принятия МПА, наличие нормативных актов, в которые вносятся изменения и дополнения, и финансово-экономического обоснования.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При отсутствии документов, необходимых для проведения экспертизы, либо отсутствия в них необходимой информации, ненадлежащего оформления документов, инспектор в устной форме предлагает разработчику проекта МПА предоставить необходимые документы и информацию в срок не далее конца следующего рабочего дня. </w:t>
      </w: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В случае не предоставления в назначенный срок документов (информации) инспектор</w:t>
      </w:r>
      <w:r w:rsidR="0051358C">
        <w:rPr>
          <w:rFonts w:ascii="Times New Roman" w:hAnsi="Times New Roman" w:cs="Times New Roman"/>
          <w:sz w:val="28"/>
          <w:szCs w:val="28"/>
        </w:rPr>
        <w:t xml:space="preserve"> </w:t>
      </w:r>
      <w:r w:rsidRPr="009A108C">
        <w:rPr>
          <w:rFonts w:ascii="Times New Roman" w:hAnsi="Times New Roman" w:cs="Times New Roman"/>
          <w:sz w:val="28"/>
          <w:szCs w:val="28"/>
        </w:rPr>
        <w:t xml:space="preserve">уведомляет о данном факте председателя палаты и готовит Заключение о невозможности проведения финансово-экономической экспертизы в связи с отсутствием документов либо информации. </w:t>
      </w: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3.2.2. При наличии всех необходимых для проведения экспертизы документов, инспектор переходит к основному этапу экспертизы. На основном этапе экспертизы проводятся мероприятия, указанные в пункте 2 настоящего стандарта, по итогам которого формируются выводы о наличии либо отсутствии замечаний на проект МПА. </w:t>
      </w: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lastRenderedPageBreak/>
        <w:t xml:space="preserve">3.2.3. Заключительный этап проведения экспертизы состоит из оформления заключения на проект МПА его согласования и утверждения. </w:t>
      </w:r>
    </w:p>
    <w:p w:rsidR="00486E65" w:rsidRDefault="00486E65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51358C" w:rsidRDefault="008D7D4E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C">
        <w:rPr>
          <w:rFonts w:ascii="Times New Roman" w:hAnsi="Times New Roman" w:cs="Times New Roman"/>
          <w:b/>
          <w:sz w:val="28"/>
          <w:szCs w:val="28"/>
        </w:rPr>
        <w:lastRenderedPageBreak/>
        <w:t>4. Срок проведения экспертизы.</w:t>
      </w:r>
    </w:p>
    <w:p w:rsidR="00486E65" w:rsidRDefault="00486E65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4.1. </w:t>
      </w:r>
      <w:r w:rsidRPr="003C4156">
        <w:rPr>
          <w:rFonts w:ascii="Times New Roman" w:hAnsi="Times New Roman" w:cs="Times New Roman"/>
          <w:sz w:val="28"/>
          <w:szCs w:val="28"/>
        </w:rPr>
        <w:t xml:space="preserve">Экспертиза проводится в срок не более </w:t>
      </w:r>
      <w:r w:rsidR="00E11FAC" w:rsidRPr="003C4156">
        <w:rPr>
          <w:rFonts w:ascii="Times New Roman" w:hAnsi="Times New Roman" w:cs="Times New Roman"/>
          <w:sz w:val="28"/>
          <w:szCs w:val="28"/>
        </w:rPr>
        <w:t>10</w:t>
      </w:r>
      <w:r w:rsidR="00D14A06" w:rsidRPr="003C4156">
        <w:rPr>
          <w:rFonts w:ascii="Times New Roman" w:hAnsi="Times New Roman" w:cs="Times New Roman"/>
          <w:sz w:val="28"/>
          <w:szCs w:val="28"/>
        </w:rPr>
        <w:t xml:space="preserve"> </w:t>
      </w:r>
      <w:r w:rsidR="00E11FAC" w:rsidRPr="003C4156">
        <w:rPr>
          <w:rFonts w:ascii="Times New Roman" w:hAnsi="Times New Roman" w:cs="Times New Roman"/>
          <w:sz w:val="28"/>
          <w:szCs w:val="28"/>
        </w:rPr>
        <w:t>календарных</w:t>
      </w:r>
      <w:r w:rsidR="00D14A06" w:rsidRPr="003C4156">
        <w:rPr>
          <w:rFonts w:ascii="Times New Roman" w:hAnsi="Times New Roman" w:cs="Times New Roman"/>
          <w:sz w:val="28"/>
          <w:szCs w:val="28"/>
        </w:rPr>
        <w:t xml:space="preserve"> </w:t>
      </w:r>
      <w:r w:rsidRPr="003C4156">
        <w:rPr>
          <w:rFonts w:ascii="Times New Roman" w:hAnsi="Times New Roman" w:cs="Times New Roman"/>
          <w:sz w:val="28"/>
          <w:szCs w:val="28"/>
        </w:rPr>
        <w:t>дней.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4.2. В случае, если требуется значительное время для изучения предмета экспертизы, получения дополнительных документов и информации, срок проведения экспертизы может быть продлен </w:t>
      </w:r>
      <w:r w:rsidR="00984D36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председателя палаты. </w:t>
      </w:r>
    </w:p>
    <w:p w:rsidR="00486E65" w:rsidRDefault="00486E65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51358C" w:rsidRDefault="008D7D4E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C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заключения.</w:t>
      </w:r>
    </w:p>
    <w:p w:rsidR="00486E65" w:rsidRDefault="00486E65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5.1. Заключение состоит из вводной, описательной, мотивировочной и заключительной частей.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="00486E65">
        <w:rPr>
          <w:rFonts w:ascii="Times New Roman" w:hAnsi="Times New Roman" w:cs="Times New Roman"/>
          <w:sz w:val="28"/>
          <w:szCs w:val="28"/>
        </w:rPr>
        <w:tab/>
      </w:r>
      <w:r w:rsidRPr="009A108C">
        <w:rPr>
          <w:rFonts w:ascii="Times New Roman" w:hAnsi="Times New Roman" w:cs="Times New Roman"/>
          <w:sz w:val="28"/>
          <w:szCs w:val="28"/>
        </w:rPr>
        <w:t xml:space="preserve">5.2. В вводной части решения указывается дата поступления проекта МПА, наименование учреждения его направившего, наименование проекта МПА, его разработчик и номер листа согласования проекта МПА в Администрации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5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5.3. В описательной части указываются: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описание принимаемых норм (обязательств), изменение, дополнение, отмену действующих норм (обязательств);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пояснения разработчика о необходимости принятия МПА;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-суммы средств необходимые для финансирования, суммы средств</w:t>
      </w:r>
      <w:r w:rsidR="0051358C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подлежащие перераспределению; </w:t>
      </w:r>
    </w:p>
    <w:p w:rsidR="005135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источники финансирования;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предполагаемые последствия принятия МПА для бюджета и экономики </w:t>
      </w:r>
      <w:r w:rsidR="00AC25E1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8C" w:rsidRPr="009A108C" w:rsidRDefault="008D7D4E" w:rsidP="0048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5.4.В мотивировочной части указываются обстоятельства установленные в процессе подготовки экспертизы, анализ законодательства и нормативно-правовых актов о соблюдении полномочий, наличии средств, о порядке расходования, ссылки на законы и нормативные правовые акты, обоснованность возможных последствий принятия МПА для бюджета и экономики </w:t>
      </w:r>
      <w:r w:rsidR="00AC25E1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, документы подтверждающие необходимость и возможность принятия обязательства, соответствие сумм расходов предоставленным сметам и расчетам и их надлежащее оформление, описание выявленных недостатков и нарушений, выводы о соответствии проекта МПА требованиям законодательства и нормативным правовым актам, о достижимости целей, о наличии средств и о соответствии сумм расходов расчетам, а также о наличии либо отсутствии коррупциогенных факторов. </w:t>
      </w:r>
    </w:p>
    <w:p w:rsidR="005135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5.5. В резолютивной части содержится: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вывод об отсутствии либо наличии замечаний, о невозможности проведения финансово-экономической экспертизы;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предложения разработчику МПА об устранении недостатков (замечаний), предоставлении документов и информации. </w:t>
      </w:r>
    </w:p>
    <w:p w:rsidR="00AC25E1" w:rsidRDefault="00AC25E1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5F2E46" w:rsidRDefault="008D7D4E" w:rsidP="002E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46">
        <w:rPr>
          <w:rFonts w:ascii="Times New Roman" w:hAnsi="Times New Roman" w:cs="Times New Roman"/>
          <w:b/>
          <w:sz w:val="28"/>
          <w:szCs w:val="28"/>
        </w:rPr>
        <w:lastRenderedPageBreak/>
        <w:t>6. Порядок оформления и направления результатов экспертизы.</w:t>
      </w:r>
    </w:p>
    <w:p w:rsidR="00AC25E1" w:rsidRDefault="00AC25E1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5E1">
        <w:rPr>
          <w:rFonts w:ascii="Times New Roman" w:hAnsi="Times New Roman" w:cs="Times New Roman"/>
          <w:sz w:val="28"/>
          <w:szCs w:val="28"/>
        </w:rPr>
        <w:t>6.1. Заключение оформляется по форме</w:t>
      </w:r>
      <w:r w:rsidR="005F2E46" w:rsidRPr="00AC25E1">
        <w:rPr>
          <w:rFonts w:ascii="Times New Roman" w:hAnsi="Times New Roman" w:cs="Times New Roman"/>
          <w:sz w:val="28"/>
          <w:szCs w:val="28"/>
        </w:rPr>
        <w:t>,</w:t>
      </w:r>
      <w:r w:rsidRPr="00AC25E1">
        <w:rPr>
          <w:rFonts w:ascii="Times New Roman" w:hAnsi="Times New Roman" w:cs="Times New Roman"/>
          <w:sz w:val="28"/>
          <w:szCs w:val="28"/>
        </w:rPr>
        <w:t xml:space="preserve"> указанной в Приложении №1 к данному стандарту.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6.2</w:t>
      </w:r>
      <w:r w:rsidR="005F2E46">
        <w:rPr>
          <w:rFonts w:ascii="Times New Roman" w:hAnsi="Times New Roman" w:cs="Times New Roman"/>
          <w:sz w:val="28"/>
          <w:szCs w:val="28"/>
        </w:rPr>
        <w:t xml:space="preserve">. Проект заключения передаётся </w:t>
      </w:r>
      <w:r w:rsidRPr="009A108C">
        <w:rPr>
          <w:rFonts w:ascii="Times New Roman" w:hAnsi="Times New Roman" w:cs="Times New Roman"/>
          <w:sz w:val="28"/>
          <w:szCs w:val="28"/>
        </w:rPr>
        <w:t>председател</w:t>
      </w:r>
      <w:r w:rsidR="005F2E46">
        <w:rPr>
          <w:rFonts w:ascii="Times New Roman" w:hAnsi="Times New Roman" w:cs="Times New Roman"/>
          <w:sz w:val="28"/>
          <w:szCs w:val="28"/>
        </w:rPr>
        <w:t>ю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палаты для согласования на предмет его соответствия требованиям законодательства, нормативным актам и данному стандарту.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6.3. Согласование производится в течение одного дня.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6.4. Выявленные председател</w:t>
      </w:r>
      <w:r w:rsidR="005F2E46">
        <w:rPr>
          <w:rFonts w:ascii="Times New Roman" w:hAnsi="Times New Roman" w:cs="Times New Roman"/>
          <w:sz w:val="28"/>
          <w:szCs w:val="28"/>
        </w:rPr>
        <w:t>ем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палаты недостатки указываются в проекте заключения и подлежат устранению инспектором в течение одного дня.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6.5. Согласованный проект заключения передается на утверждение председателю палаты.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6.6. Утверждение проекта заключения производится в течение одного дня.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6.7. Выявленные председателем палаты недостатки указываются в проекте заключения и подлежат устранению инспектором в течение одного дня.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6.8. При согласовании и утверждении проекта заключения, инспектором изготавливаются </w:t>
      </w:r>
      <w:r w:rsidR="00AC25E1" w:rsidRPr="006C319C">
        <w:rPr>
          <w:rFonts w:ascii="Times New Roman" w:hAnsi="Times New Roman" w:cs="Times New Roman"/>
          <w:sz w:val="28"/>
          <w:szCs w:val="28"/>
        </w:rPr>
        <w:t>четыре</w:t>
      </w:r>
      <w:r w:rsidRPr="006C319C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C25E1" w:rsidRPr="006C319C">
        <w:rPr>
          <w:rFonts w:ascii="Times New Roman" w:hAnsi="Times New Roman" w:cs="Times New Roman"/>
          <w:sz w:val="28"/>
          <w:szCs w:val="28"/>
        </w:rPr>
        <w:t>а</w:t>
      </w:r>
      <w:r w:rsidRPr="006C319C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Pr="009A108C">
        <w:rPr>
          <w:rFonts w:ascii="Times New Roman" w:hAnsi="Times New Roman" w:cs="Times New Roman"/>
          <w:sz w:val="28"/>
          <w:szCs w:val="28"/>
        </w:rPr>
        <w:t xml:space="preserve"> и сопроводительные листы о направлении их адресатам. </w:t>
      </w:r>
    </w:p>
    <w:p w:rsidR="005F2E46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6.9. Заключение подлежит направлению в: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</w:t>
      </w:r>
      <w:r w:rsidR="005F2E46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Администрацию </w:t>
      </w:r>
      <w:r w:rsidR="009A108C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9A10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6.10. Заключения регистрируются инспектором в соответствующем журнале учета, с присвоением номера.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6.11. Экземпляры заключений в течение одного дня с момента изготовления, подписываются инспектором, согласовываются </w:t>
      </w:r>
      <w:r w:rsidR="005F2E46">
        <w:rPr>
          <w:rFonts w:ascii="Times New Roman" w:hAnsi="Times New Roman" w:cs="Times New Roman"/>
          <w:sz w:val="28"/>
          <w:szCs w:val="28"/>
        </w:rPr>
        <w:t>и</w:t>
      </w:r>
      <w:r w:rsidRPr="009A108C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палаты, заверяются печатью </w:t>
      </w:r>
      <w:r w:rsidR="00AC25E1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 и передаются в канцелярию </w:t>
      </w:r>
      <w:r w:rsidR="005F2E46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 для отправления адресатам. </w:t>
      </w:r>
    </w:p>
    <w:p w:rsidR="00AC25E1" w:rsidRDefault="00AC25E1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9" w:rsidRDefault="00A03BD9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8C" w:rsidRPr="00AC25E1" w:rsidRDefault="008D7D4E" w:rsidP="00AC2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E1">
        <w:rPr>
          <w:rFonts w:ascii="Times New Roman" w:hAnsi="Times New Roman" w:cs="Times New Roman"/>
          <w:b/>
          <w:sz w:val="28"/>
          <w:szCs w:val="28"/>
        </w:rPr>
        <w:lastRenderedPageBreak/>
        <w:t>7. Порядок осуществления учета устранения замечаний и принятия предложений.</w:t>
      </w:r>
    </w:p>
    <w:p w:rsidR="00AC25E1" w:rsidRDefault="00AC25E1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7.1. В целях осуществления учета устранения замечаний и принятия предложений, указанных в заключении, в сопроводительном листе о направлении заключения в орган местного самоуправления утверждающий МПА, указывается предложение о направлении в </w:t>
      </w:r>
      <w:r w:rsidR="00AC25E1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 МПА, экземпляра принятого по итогам рассмотрения заключения.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7.2. По итогам рассмотрения поступившего МПА, инспектором в журнале учета заключений вносится соответствующая запись.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7.3. В случае предоставления по итогам рассмотрения Заключения документов и информации к проекту МПА, вновь готовится Заключение с соблюдением процедур, предусмотренных настоящим Стандартом, с указанием в нём даты и номера первоначального Заключения, и указанных в нём недостатков.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8. Формирование дел по результатам экспертизы.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 </w:t>
      </w:r>
      <w:r w:rsidR="00AC25E1">
        <w:rPr>
          <w:rFonts w:ascii="Times New Roman" w:hAnsi="Times New Roman" w:cs="Times New Roman"/>
          <w:sz w:val="28"/>
          <w:szCs w:val="28"/>
        </w:rPr>
        <w:tab/>
      </w:r>
      <w:r w:rsidRPr="009A108C">
        <w:rPr>
          <w:rFonts w:ascii="Times New Roman" w:hAnsi="Times New Roman" w:cs="Times New Roman"/>
          <w:sz w:val="28"/>
          <w:szCs w:val="28"/>
        </w:rPr>
        <w:t>8.1. По итогам проведения экспертизы на проект МПА инспектором формируется дело</w:t>
      </w:r>
      <w:r w:rsidR="00AC25E1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включающее в себя: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сопроводительный лист о направлении проекта МПА;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проект МПА;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расчеты и иные документы поступившие с проектом МПА;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запросы </w:t>
      </w:r>
      <w:r w:rsidR="000C0F47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, ответы на них и иная дополнительно полученная информация;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выписки из законов и нормативных актов;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заключение;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- сопроводительные листы о направлении заключения; </w:t>
      </w:r>
    </w:p>
    <w:p w:rsidR="005F2E46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- проект МПА</w:t>
      </w:r>
      <w:r w:rsidR="005F2E46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доработанный по итогам рассмотрения заключения; </w:t>
      </w:r>
    </w:p>
    <w:p w:rsidR="009A108C" w:rsidRPr="009A108C" w:rsidRDefault="008D7D4E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- МПА</w:t>
      </w:r>
      <w:r w:rsidR="000C0F47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принятый по итогам рассмотрения заключения.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>8.2. По итогам проведения экспертизы на проекты МПА о внесении изменений и дополнений в МПА, инспектором формируется пакет документов, аналогичный перечню</w:t>
      </w:r>
      <w:r w:rsidR="005F2E46">
        <w:rPr>
          <w:rFonts w:ascii="Times New Roman" w:hAnsi="Times New Roman" w:cs="Times New Roman"/>
          <w:sz w:val="28"/>
          <w:szCs w:val="28"/>
        </w:rPr>
        <w:t>,</w:t>
      </w:r>
      <w:r w:rsidRPr="009A108C">
        <w:rPr>
          <w:rFonts w:ascii="Times New Roman" w:hAnsi="Times New Roman" w:cs="Times New Roman"/>
          <w:sz w:val="28"/>
          <w:szCs w:val="28"/>
        </w:rPr>
        <w:t xml:space="preserve"> указанному в п. 8.1. данного стандарта, который включается в дело с заключением (заключениями) по проекту МПА. </w:t>
      </w:r>
    </w:p>
    <w:p w:rsidR="009A108C" w:rsidRPr="009A108C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8.3. Законченное и сформированное дело передается на хранение в архив </w:t>
      </w:r>
      <w:r w:rsidR="00AC25E1">
        <w:rPr>
          <w:rFonts w:ascii="Times New Roman" w:hAnsi="Times New Roman" w:cs="Times New Roman"/>
          <w:sz w:val="28"/>
          <w:szCs w:val="28"/>
        </w:rPr>
        <w:t>КСП</w:t>
      </w:r>
      <w:r w:rsidRPr="009A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353" w:rsidRDefault="008D7D4E" w:rsidP="00A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8C">
        <w:rPr>
          <w:rFonts w:ascii="Times New Roman" w:hAnsi="Times New Roman" w:cs="Times New Roman"/>
          <w:sz w:val="28"/>
          <w:szCs w:val="28"/>
        </w:rPr>
        <w:t xml:space="preserve">8.3. Один экземпляр заключения передаётся инспектором в канцелярию </w:t>
      </w:r>
      <w:r w:rsidR="00AC25E1">
        <w:rPr>
          <w:rFonts w:ascii="Times New Roman" w:hAnsi="Times New Roman" w:cs="Times New Roman"/>
          <w:sz w:val="28"/>
          <w:szCs w:val="28"/>
        </w:rPr>
        <w:t xml:space="preserve">КСП </w:t>
      </w:r>
      <w:r w:rsidRPr="009A108C">
        <w:rPr>
          <w:rFonts w:ascii="Times New Roman" w:hAnsi="Times New Roman" w:cs="Times New Roman"/>
          <w:sz w:val="28"/>
          <w:szCs w:val="28"/>
        </w:rPr>
        <w:t>для формирования в отдельное дело, согласно требований</w:t>
      </w:r>
      <w:r w:rsidR="005F2E46">
        <w:rPr>
          <w:rFonts w:ascii="Times New Roman" w:hAnsi="Times New Roman" w:cs="Times New Roman"/>
          <w:sz w:val="28"/>
          <w:szCs w:val="28"/>
        </w:rPr>
        <w:t xml:space="preserve"> </w:t>
      </w:r>
      <w:r w:rsidR="005F2E46" w:rsidRPr="005F2E46">
        <w:rPr>
          <w:rFonts w:ascii="Times New Roman" w:hAnsi="Times New Roman" w:cs="Times New Roman"/>
          <w:sz w:val="28"/>
          <w:szCs w:val="28"/>
        </w:rPr>
        <w:t xml:space="preserve">номенклатуры дел и правил делопроизводства, установленных в </w:t>
      </w:r>
      <w:r w:rsidR="00AC25E1">
        <w:rPr>
          <w:rFonts w:ascii="Times New Roman" w:hAnsi="Times New Roman" w:cs="Times New Roman"/>
          <w:sz w:val="28"/>
          <w:szCs w:val="28"/>
        </w:rPr>
        <w:t>КСП</w:t>
      </w:r>
      <w:r w:rsidR="005F2E46" w:rsidRPr="005F2E46">
        <w:rPr>
          <w:rFonts w:ascii="Times New Roman" w:hAnsi="Times New Roman" w:cs="Times New Roman"/>
          <w:sz w:val="28"/>
          <w:szCs w:val="28"/>
        </w:rPr>
        <w:t>.</w:t>
      </w: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Default="002E6353" w:rsidP="009A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53" w:rsidRPr="002E6353" w:rsidRDefault="002E6353" w:rsidP="002E6353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F934D54" wp14:editId="510A9A22">
            <wp:simplePos x="0" y="0"/>
            <wp:positionH relativeFrom="column">
              <wp:posOffset>859057</wp:posOffset>
            </wp:positionH>
            <wp:positionV relativeFrom="paragraph">
              <wp:posOffset>456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35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E5B1" wp14:editId="75C37AE2">
                <wp:simplePos x="0" y="0"/>
                <wp:positionH relativeFrom="column">
                  <wp:posOffset>3185912</wp:posOffset>
                </wp:positionH>
                <wp:positionV relativeFrom="paragraph">
                  <wp:posOffset>-334359</wp:posOffset>
                </wp:positionV>
                <wp:extent cx="3000778" cy="38481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778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353" w:rsidRPr="002E6353" w:rsidRDefault="002E6353" w:rsidP="002E63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r w:rsidR="00A63592">
                              <w:rPr>
                                <w:sz w:val="28"/>
                              </w:rPr>
                              <w:t xml:space="preserve"> </w:t>
                            </w: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к </w:t>
                            </w:r>
                            <w:r w:rsidR="00A635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стандарту (СФК 3)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Сызранского района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2E6353" w:rsidRPr="002E6353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2E6353" w:rsidRPr="00F31FD0" w:rsidRDefault="002E6353" w:rsidP="002E63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3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«___»_______20___г.</w:t>
                            </w:r>
                          </w:p>
                          <w:p w:rsidR="002E6353" w:rsidRPr="00A746D9" w:rsidRDefault="002E6353" w:rsidP="002E63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7E5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lZuA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" filled="f" stroked="f">
                <v:textbox>
                  <w:txbxContent>
                    <w:p w:rsidR="002E6353" w:rsidRPr="002E6353" w:rsidRDefault="002E6353" w:rsidP="002E63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r w:rsidR="00A63592">
                        <w:rPr>
                          <w:sz w:val="28"/>
                        </w:rPr>
                        <w:t xml:space="preserve"> </w:t>
                      </w: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к </w:t>
                      </w:r>
                      <w:r w:rsidR="00A635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стандарту (СФК 3)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Контрольно-счетной палаты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  <w:proofErr w:type="spellStart"/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Сызранского</w:t>
                      </w:r>
                      <w:proofErr w:type="spellEnd"/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2E6353" w:rsidRPr="002E6353" w:rsidRDefault="002E6353" w:rsidP="002E6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2E6353" w:rsidRPr="00F31FD0" w:rsidRDefault="002E6353" w:rsidP="002E635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2E63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______20___г.</w:t>
                      </w:r>
                    </w:p>
                    <w:p w:rsidR="002E6353" w:rsidRPr="00A746D9" w:rsidRDefault="002E6353" w:rsidP="002E63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635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2E6353" w:rsidRPr="002E6353" w:rsidRDefault="002E6353" w:rsidP="002E6353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53" w:rsidRPr="002E6353" w:rsidRDefault="002E6353" w:rsidP="002E635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E635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2E6353" w:rsidRPr="002E6353" w:rsidRDefault="002E6353" w:rsidP="002E635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6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 района</w:t>
      </w:r>
    </w:p>
    <w:p w:rsidR="002E6353" w:rsidRPr="002E6353" w:rsidRDefault="002E6353" w:rsidP="002E635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6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2E6353" w:rsidRPr="002E6353" w:rsidRDefault="002E6353" w:rsidP="002E635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г.Сызрань, </w:t>
      </w:r>
    </w:p>
    <w:p w:rsidR="002E6353" w:rsidRPr="002E6353" w:rsidRDefault="002E6353" w:rsidP="002E635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ул.Советская, 39,</w:t>
      </w:r>
    </w:p>
    <w:p w:rsidR="002E6353" w:rsidRPr="002E6353" w:rsidRDefault="002E6353" w:rsidP="002E6353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2E6353" w:rsidRPr="002E6353" w:rsidRDefault="002E6353" w:rsidP="002E635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2E6353" w:rsidRPr="002E6353" w:rsidRDefault="002E6353" w:rsidP="002E6353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 20___ г. № ____</w:t>
      </w:r>
    </w:p>
    <w:p w:rsidR="002E6353" w:rsidRPr="002E6353" w:rsidRDefault="002E6353" w:rsidP="002E6353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E6353" w:rsidRPr="002E6353" w:rsidRDefault="002E6353" w:rsidP="002E63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E6353" w:rsidRPr="002E6353" w:rsidRDefault="002E6353" w:rsidP="002E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53">
        <w:rPr>
          <w:rFonts w:ascii="Times New Roman" w:hAnsi="Times New Roman" w:cs="Times New Roman"/>
          <w:b/>
          <w:sz w:val="28"/>
          <w:szCs w:val="28"/>
        </w:rPr>
        <w:t>З А К Л Ю Ч Е Н И Е №____</w:t>
      </w:r>
    </w:p>
    <w:p w:rsidR="002E6353" w:rsidRPr="002E6353" w:rsidRDefault="002E6353" w:rsidP="002E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53">
        <w:rPr>
          <w:rFonts w:ascii="Times New Roman" w:hAnsi="Times New Roman" w:cs="Times New Roman"/>
          <w:b/>
          <w:sz w:val="28"/>
          <w:szCs w:val="28"/>
        </w:rPr>
        <w:t>на ________________________________________________________</w:t>
      </w:r>
    </w:p>
    <w:p w:rsidR="002E6353" w:rsidRPr="002E6353" w:rsidRDefault="002E6353" w:rsidP="002E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(наименование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353">
        <w:rPr>
          <w:rFonts w:ascii="Times New Roman" w:hAnsi="Times New Roman" w:cs="Times New Roman"/>
          <w:sz w:val="28"/>
          <w:szCs w:val="28"/>
        </w:rPr>
        <w:t xml:space="preserve"> поступившего для проведения финансово-экономической экспертизы)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Описательная часть.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Мотивировочная часть.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Резолютивная часть.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В Ы В О Д: ______________________________________________________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>П Р Е Д Л О Ж Е Н И Я:__________________________________________</w:t>
      </w:r>
    </w:p>
    <w:p w:rsid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53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2E6353" w:rsidRPr="002E6353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 xml:space="preserve"> лица подготовившего</w:t>
      </w:r>
    </w:p>
    <w:p w:rsidR="002E6353" w:rsidRPr="002E6353" w:rsidRDefault="002E6353" w:rsidP="002E635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2E635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6353">
        <w:rPr>
          <w:rFonts w:ascii="Times New Roman" w:hAnsi="Times New Roman" w:cs="Times New Roman"/>
          <w:sz w:val="28"/>
          <w:szCs w:val="28"/>
        </w:rPr>
        <w:t>Ф.И.О.</w:t>
      </w:r>
    </w:p>
    <w:p w:rsidR="002E6353" w:rsidRPr="009A108C" w:rsidRDefault="002E6353" w:rsidP="002E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6353" w:rsidRPr="009A108C" w:rsidSect="00A03B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4E" w:rsidRDefault="00DF584E" w:rsidP="00A03BD9">
      <w:pPr>
        <w:spacing w:after="0" w:line="240" w:lineRule="auto"/>
      </w:pPr>
      <w:r>
        <w:separator/>
      </w:r>
    </w:p>
  </w:endnote>
  <w:endnote w:type="continuationSeparator" w:id="0">
    <w:p w:rsidR="00DF584E" w:rsidRDefault="00DF584E" w:rsidP="00A0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4E" w:rsidRDefault="00DF584E" w:rsidP="00A03BD9">
      <w:pPr>
        <w:spacing w:after="0" w:line="240" w:lineRule="auto"/>
      </w:pPr>
      <w:r>
        <w:separator/>
      </w:r>
    </w:p>
  </w:footnote>
  <w:footnote w:type="continuationSeparator" w:id="0">
    <w:p w:rsidR="00DF584E" w:rsidRDefault="00DF584E" w:rsidP="00A0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462352"/>
      <w:docPartObj>
        <w:docPartGallery w:val="Page Numbers (Top of Page)"/>
        <w:docPartUnique/>
      </w:docPartObj>
    </w:sdtPr>
    <w:sdtEndPr/>
    <w:sdtContent>
      <w:p w:rsidR="00A03BD9" w:rsidRDefault="00A03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4F">
          <w:rPr>
            <w:noProof/>
          </w:rPr>
          <w:t>12</w:t>
        </w:r>
        <w:r>
          <w:fldChar w:fldCharType="end"/>
        </w:r>
      </w:p>
    </w:sdtContent>
  </w:sdt>
  <w:p w:rsidR="00A03BD9" w:rsidRDefault="00A03B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4BBC"/>
    <w:multiLevelType w:val="hybridMultilevel"/>
    <w:tmpl w:val="20A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5"/>
    <w:rsid w:val="000B0A89"/>
    <w:rsid w:val="000C050F"/>
    <w:rsid w:val="000C0F47"/>
    <w:rsid w:val="00140CB8"/>
    <w:rsid w:val="001F455A"/>
    <w:rsid w:val="00271BCB"/>
    <w:rsid w:val="002921C7"/>
    <w:rsid w:val="002A74C9"/>
    <w:rsid w:val="002E6353"/>
    <w:rsid w:val="003C4156"/>
    <w:rsid w:val="0045653F"/>
    <w:rsid w:val="004633A0"/>
    <w:rsid w:val="00486E65"/>
    <w:rsid w:val="0051358C"/>
    <w:rsid w:val="005F2E46"/>
    <w:rsid w:val="006C319C"/>
    <w:rsid w:val="00787207"/>
    <w:rsid w:val="008560F5"/>
    <w:rsid w:val="008661DF"/>
    <w:rsid w:val="008A0D76"/>
    <w:rsid w:val="008D7D4E"/>
    <w:rsid w:val="00984D36"/>
    <w:rsid w:val="009A108C"/>
    <w:rsid w:val="00A03BD9"/>
    <w:rsid w:val="00A63592"/>
    <w:rsid w:val="00AC25E1"/>
    <w:rsid w:val="00AE0F4F"/>
    <w:rsid w:val="00B9657E"/>
    <w:rsid w:val="00C114F5"/>
    <w:rsid w:val="00C77ECB"/>
    <w:rsid w:val="00D14A06"/>
    <w:rsid w:val="00DB1C8D"/>
    <w:rsid w:val="00DF584E"/>
    <w:rsid w:val="00E11FAC"/>
    <w:rsid w:val="00E5674A"/>
    <w:rsid w:val="00EA684F"/>
    <w:rsid w:val="00F75B55"/>
    <w:rsid w:val="00F80C45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DB45"/>
  <w15:chartTrackingRefBased/>
  <w15:docId w15:val="{122A0A5E-D124-4801-A6D0-3110C63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F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BD9"/>
  </w:style>
  <w:style w:type="paragraph" w:styleId="a8">
    <w:name w:val="footer"/>
    <w:basedOn w:val="a"/>
    <w:link w:val="a9"/>
    <w:uiPriority w:val="99"/>
    <w:unhideWhenUsed/>
    <w:rsid w:val="00A0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2EEF-E726-4CCC-9CFA-2790EBEC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2016-08-24T06:57:00Z</cp:lastPrinted>
  <dcterms:created xsi:type="dcterms:W3CDTF">2016-08-03T13:05:00Z</dcterms:created>
  <dcterms:modified xsi:type="dcterms:W3CDTF">2016-10-06T13:16:00Z</dcterms:modified>
</cp:coreProperties>
</file>