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361E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19731A">
        <w:rPr>
          <w:rFonts w:ascii="Times New Roman" w:eastAsia="Times New Roman" w:hAnsi="Times New Roman" w:cs="Times New Roman"/>
          <w:b/>
          <w:sz w:val="28"/>
        </w:rPr>
        <w:t>ПЕЧЕРСКОЕ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 w:rsidP="002E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F429DC" w:rsidRDefault="0036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13.03.20</w:t>
      </w:r>
      <w:r w:rsidR="0019731A">
        <w:rPr>
          <w:rFonts w:ascii="Times New Roman" w:eastAsia="Times New Roman" w:hAnsi="Times New Roman" w:cs="Times New Roman"/>
          <w:sz w:val="28"/>
        </w:rPr>
        <w:t>20                                                      №</w:t>
      </w:r>
      <w:r>
        <w:rPr>
          <w:rFonts w:ascii="Times New Roman" w:eastAsia="Times New Roman" w:hAnsi="Times New Roman" w:cs="Times New Roman"/>
          <w:sz w:val="28"/>
        </w:rPr>
        <w:t>54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19731A">
        <w:rPr>
          <w:rFonts w:ascii="Times New Roman" w:eastAsia="Times New Roman" w:hAnsi="Times New Roman" w:cs="Times New Roman"/>
          <w:b/>
          <w:sz w:val="28"/>
        </w:rPr>
        <w:t>Печерское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«Предо</w:t>
      </w:r>
      <w:r>
        <w:rPr>
          <w:rFonts w:ascii="Times New Roman" w:eastAsia="Times New Roman" w:hAnsi="Times New Roman" w:cs="Times New Roman"/>
          <w:b/>
          <w:sz w:val="28"/>
        </w:rPr>
        <w:t xml:space="preserve">ставление разрешения на условно </w:t>
      </w:r>
      <w:r w:rsidRPr="004374FC">
        <w:rPr>
          <w:rFonts w:ascii="Times New Roman" w:eastAsia="Times New Roman" w:hAnsi="Times New Roman" w:cs="Times New Roman"/>
          <w:b/>
          <w:sz w:val="28"/>
        </w:rPr>
        <w:t>разрешенный вид</w:t>
      </w:r>
    </w:p>
    <w:p w:rsidR="004374FC" w:rsidRP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 xml:space="preserve"> использования земельного участка или объекта</w:t>
      </w:r>
    </w:p>
    <w:p w:rsidR="00F429D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капитального строительства»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4374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39</w:t>
      </w:r>
      <w:r w:rsidR="00FE74CF">
        <w:rPr>
          <w:rFonts w:ascii="Times New Roman" w:eastAsia="Times New Roman" w:hAnsi="Times New Roman" w:cs="Times New Roman"/>
          <w:sz w:val="28"/>
        </w:rPr>
        <w:t xml:space="preserve">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 w:rsidR="00FE74CF"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 w:rsidR="00FE74CF"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FE74CF"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FE74CF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2E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</w:t>
      </w:r>
      <w:r w:rsidR="00FE74C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</w:t>
      </w:r>
      <w:r w:rsidR="004374FC">
        <w:rPr>
          <w:rFonts w:ascii="Times New Roman" w:eastAsia="Times New Roman" w:hAnsi="Times New Roman" w:cs="Times New Roman"/>
          <w:sz w:val="28"/>
        </w:rPr>
        <w:t xml:space="preserve">а </w:t>
      </w:r>
      <w:r w:rsidR="00FE74CF" w:rsidRPr="00FE74CF">
        <w:rPr>
          <w:rFonts w:ascii="Times New Roman" w:eastAsia="Times New Roman" w:hAnsi="Times New Roman" w:cs="Times New Roman"/>
          <w:sz w:val="28"/>
        </w:rPr>
        <w:t>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3D3707" w:rsidRPr="002E702B" w:rsidRDefault="002E702B" w:rsidP="002E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3D3707">
        <w:rPr>
          <w:rFonts w:ascii="Times New Roman" w:eastAsia="Times New Roman" w:hAnsi="Times New Roman" w:cs="Times New Roman"/>
          <w:sz w:val="28"/>
        </w:rPr>
        <w:t>2.</w:t>
      </w:r>
      <w:r w:rsidR="003D3707" w:rsidRPr="003D3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707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 сельского  поселения Печерское 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23.08.2018 г №166 «</w:t>
      </w:r>
      <w:r w:rsidRPr="002E702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E70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Предоставление разрешения на условно разрешенный вид использования  земельного участка или объекта капитального строительства</w:t>
      </w:r>
      <w:r w:rsidRPr="002E702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429DC" w:rsidRPr="008E3C71" w:rsidRDefault="002E702B" w:rsidP="002E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107D85">
        <w:rPr>
          <w:rFonts w:ascii="Times New Roman" w:eastAsia="Times New Roman" w:hAnsi="Times New Roman" w:cs="Times New Roman"/>
          <w:sz w:val="28"/>
        </w:rPr>
        <w:t xml:space="preserve">. Опубликовать настоящее постановление в </w:t>
      </w:r>
      <w:r w:rsidR="0019731A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>«</w:t>
      </w:r>
      <w:r w:rsidR="0019731A">
        <w:rPr>
          <w:rFonts w:ascii="Times New Roman" w:eastAsia="Times New Roman" w:hAnsi="Times New Roman" w:cs="Times New Roman"/>
          <w:sz w:val="28"/>
        </w:rPr>
        <w:t>Печерский Вестник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2E702B" w:rsidP="002E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07D8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07D8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107D85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2E702B" w:rsidP="002E70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 xml:space="preserve">. Настоящее постановление вступает </w:t>
      </w:r>
      <w:r>
        <w:rPr>
          <w:rFonts w:ascii="Times New Roman" w:eastAsia="Times New Roman" w:hAnsi="Times New Roman" w:cs="Times New Roman"/>
          <w:sz w:val="28"/>
        </w:rPr>
        <w:t>в силу с момента его подписания</w:t>
      </w:r>
    </w:p>
    <w:p w:rsidR="002E702B" w:rsidRPr="002E702B" w:rsidRDefault="002E702B" w:rsidP="002E70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r w:rsidR="0019731A">
        <w:rPr>
          <w:rFonts w:ascii="Times New Roman" w:eastAsia="Times New Roman" w:hAnsi="Times New Roman" w:cs="Times New Roman"/>
          <w:sz w:val="28"/>
        </w:rPr>
        <w:t>В.А.Щербаков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19731A">
        <w:rPr>
          <w:rFonts w:ascii="Times New Roman" w:eastAsia="Times New Roman" w:hAnsi="Times New Roman" w:cs="Times New Roman"/>
          <w:spacing w:val="-10"/>
          <w:sz w:val="28"/>
        </w:rPr>
        <w:t>Печерское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361EE1">
        <w:rPr>
          <w:rFonts w:ascii="Times New Roman" w:eastAsia="Segoe UI Symbol" w:hAnsi="Times New Roman" w:cs="Times New Roman"/>
          <w:sz w:val="28"/>
        </w:rPr>
        <w:t xml:space="preserve">13.03.2020 </w:t>
      </w:r>
      <w:bookmarkStart w:id="0" w:name="_GoBack"/>
      <w:bookmarkEnd w:id="0"/>
      <w:r>
        <w:rPr>
          <w:rFonts w:ascii="Times New Roman" w:eastAsia="Segoe UI Symbol" w:hAnsi="Times New Roman" w:cs="Times New Roman"/>
          <w:sz w:val="28"/>
        </w:rPr>
        <w:t>№</w:t>
      </w:r>
      <w:r w:rsidR="00361EE1">
        <w:rPr>
          <w:rFonts w:ascii="Times New Roman" w:eastAsia="Segoe UI Symbol" w:hAnsi="Times New Roman" w:cs="Times New Roman"/>
          <w:sz w:val="28"/>
        </w:rPr>
        <w:t>54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74FC" w:rsidRDefault="00FE74CF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«Предоставление разрешения</w:t>
      </w:r>
      <w:r w:rsidR="004374F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374FC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4374FC">
        <w:rPr>
          <w:rFonts w:ascii="Times New Roman" w:eastAsia="Times New Roman" w:hAnsi="Times New Roman" w:cs="Times New Roman"/>
          <w:sz w:val="28"/>
        </w:rPr>
        <w:t xml:space="preserve"> условно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374FC">
        <w:rPr>
          <w:rFonts w:ascii="Times New Roman" w:eastAsia="Times New Roman" w:hAnsi="Times New Roman" w:cs="Times New Roman"/>
          <w:sz w:val="28"/>
        </w:rPr>
        <w:t>разрешенный вид использования земельного у</w:t>
      </w:r>
      <w:r>
        <w:rPr>
          <w:rFonts w:ascii="Times New Roman" w:eastAsia="Times New Roman" w:hAnsi="Times New Roman" w:cs="Times New Roman"/>
          <w:sz w:val="28"/>
        </w:rPr>
        <w:t>частка или</w:t>
      </w:r>
    </w:p>
    <w:p w:rsidR="00FE74CF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объекта капитального </w:t>
      </w:r>
      <w:r w:rsidRPr="004374FC">
        <w:rPr>
          <w:rFonts w:ascii="Times New Roman" w:eastAsia="Times New Roman" w:hAnsi="Times New Roman" w:cs="Times New Roman"/>
          <w:sz w:val="28"/>
        </w:rPr>
        <w:t>строительства».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437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</w:t>
      </w:r>
      <w:r w:rsidR="004374FC">
        <w:rPr>
          <w:rFonts w:ascii="Times New Roman" w:eastAsia="Times New Roman" w:hAnsi="Times New Roman" w:cs="Times New Roman"/>
          <w:sz w:val="28"/>
        </w:rPr>
        <w:t xml:space="preserve">й области муниципальной услуги «Предоставление разрешения </w:t>
      </w:r>
      <w:r w:rsidR="004374FC" w:rsidRPr="004374FC">
        <w:rPr>
          <w:rFonts w:ascii="Times New Roman" w:eastAsia="Times New Roman" w:hAnsi="Times New Roman" w:cs="Times New Roman"/>
          <w:sz w:val="28"/>
        </w:rPr>
        <w:t>на условно разрешенный вид испол</w:t>
      </w:r>
      <w:r w:rsidR="004374FC">
        <w:rPr>
          <w:rFonts w:ascii="Times New Roman" w:eastAsia="Times New Roman" w:hAnsi="Times New Roman" w:cs="Times New Roman"/>
          <w:sz w:val="28"/>
        </w:rPr>
        <w:t xml:space="preserve">ьзования земельного участка или </w:t>
      </w:r>
      <w:r w:rsidR="004374FC" w:rsidRPr="004374FC">
        <w:rPr>
          <w:rFonts w:ascii="Times New Roman" w:eastAsia="Times New Roman" w:hAnsi="Times New Roman" w:cs="Times New Roman"/>
          <w:sz w:val="28"/>
        </w:rPr>
        <w:t>объе</w:t>
      </w:r>
      <w:r w:rsidR="004374FC">
        <w:rPr>
          <w:rFonts w:ascii="Times New Roman" w:eastAsia="Times New Roman" w:hAnsi="Times New Roman" w:cs="Times New Roman"/>
          <w:sz w:val="28"/>
        </w:rPr>
        <w:t>кта капитального строительства»</w:t>
      </w:r>
      <w:r w:rsidR="004374FC" w:rsidRPr="004374FC">
        <w:rPr>
          <w:rFonts w:ascii="Times New Roman" w:eastAsia="Times New Roman" w:hAnsi="Times New Roman" w:cs="Times New Roman"/>
          <w:sz w:val="28"/>
        </w:rPr>
        <w:t xml:space="preserve">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</w:t>
      </w:r>
      <w:r w:rsidR="004374FC" w:rsidRP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374FC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A2400">
        <w:rPr>
          <w:rFonts w:ascii="Times New Roman" w:eastAsia="Times New Roman" w:hAnsi="Times New Roman" w:cs="Times New Roman"/>
          <w:sz w:val="28"/>
        </w:rPr>
        <w:t>1.2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4374FC" w:rsidRPr="004374FC">
        <w:rPr>
          <w:rFonts w:ascii="Times New Roman" w:eastAsia="Times New Roman" w:hAnsi="Times New Roman" w:cs="Times New Roman"/>
          <w:sz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</w:t>
      </w:r>
      <w:proofErr w:type="gramEnd"/>
      <w:r w:rsidR="004374FC" w:rsidRPr="004374FC">
        <w:rPr>
          <w:rFonts w:ascii="Times New Roman" w:eastAsia="Times New Roman" w:hAnsi="Times New Roman" w:cs="Times New Roman"/>
          <w:sz w:val="28"/>
        </w:rPr>
        <w:t xml:space="preserve"> - 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19731A">
        <w:rPr>
          <w:rFonts w:ascii="Times New Roman" w:eastAsia="Times New Roman" w:hAnsi="Times New Roman" w:cs="Times New Roman"/>
          <w:sz w:val="28"/>
        </w:rPr>
        <w:t>446484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 xml:space="preserve">ская область, Сызранский район, </w:t>
      </w:r>
      <w:r w:rsidR="0019731A">
        <w:rPr>
          <w:rFonts w:ascii="Times New Roman" w:eastAsia="Times New Roman" w:hAnsi="Times New Roman" w:cs="Times New Roman"/>
          <w:sz w:val="28"/>
        </w:rPr>
        <w:t>с. Печерское, ул. Советская,109А</w:t>
      </w:r>
    </w:p>
    <w:p w:rsidR="008E3C71" w:rsidRDefault="005A2400" w:rsidP="00197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19731A">
        <w:rPr>
          <w:rFonts w:ascii="Times New Roman" w:eastAsia="Times New Roman" w:hAnsi="Times New Roman" w:cs="Times New Roman"/>
          <w:sz w:val="28"/>
        </w:rPr>
        <w:t>446084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, Самарская область, Сызранский район, </w:t>
      </w:r>
      <w:r w:rsidR="0019731A">
        <w:rPr>
          <w:rFonts w:ascii="Times New Roman" w:eastAsia="Times New Roman" w:hAnsi="Times New Roman" w:cs="Times New Roman"/>
          <w:sz w:val="28"/>
        </w:rPr>
        <w:t xml:space="preserve"> с. Печерское, ул. Советская,109А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19731A">
        <w:rPr>
          <w:rFonts w:ascii="Times New Roman" w:eastAsia="Times New Roman" w:hAnsi="Times New Roman" w:cs="Times New Roman"/>
          <w:sz w:val="28"/>
        </w:rPr>
        <w:t xml:space="preserve"> </w:t>
      </w:r>
    </w:p>
    <w:p w:rsidR="0019731A" w:rsidRPr="0019731A" w:rsidRDefault="0019731A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1A">
        <w:rPr>
          <w:rFonts w:ascii="Times New Roman" w:hAnsi="Times New Roman" w:cs="Times New Roman"/>
          <w:sz w:val="28"/>
          <w:szCs w:val="28"/>
          <w:lang w:val="en-US"/>
        </w:rPr>
        <w:t>pecherskoe</w:t>
      </w:r>
      <w:r w:rsidRPr="0019731A">
        <w:rPr>
          <w:rFonts w:ascii="Times New Roman" w:hAnsi="Times New Roman" w:cs="Times New Roman"/>
          <w:sz w:val="28"/>
          <w:szCs w:val="28"/>
        </w:rPr>
        <w:t>@</w:t>
      </w:r>
      <w:r w:rsidRPr="0019731A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19731A">
        <w:rPr>
          <w:rFonts w:ascii="Times New Roman" w:hAnsi="Times New Roman" w:cs="Times New Roman"/>
          <w:sz w:val="28"/>
          <w:szCs w:val="28"/>
        </w:rPr>
        <w:t>.</w:t>
      </w:r>
      <w:r w:rsidRPr="001973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973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7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0BD" w:rsidRPr="001F40BD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8E3C71" w:rsidRPr="008E3C71">
        <w:rPr>
          <w:rFonts w:ascii="Times New Roman" w:eastAsia="Times New Roman" w:hAnsi="Times New Roman" w:cs="Times New Roman"/>
          <w:sz w:val="28"/>
        </w:rPr>
        <w:t>93-</w:t>
      </w:r>
      <w:r w:rsidR="0019731A">
        <w:rPr>
          <w:rFonts w:ascii="Times New Roman" w:eastAsia="Times New Roman" w:hAnsi="Times New Roman" w:cs="Times New Roman"/>
          <w:sz w:val="28"/>
        </w:rPr>
        <w:t>36-45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9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</w:t>
      </w:r>
      <w:r w:rsidR="004374FC" w:rsidRPr="004374FC"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объекта капитального строительства</w:t>
      </w:r>
      <w:r w:rsidR="004374FC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EF6245" w:rsidRDefault="000261E6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(далее - разрешение);</w:t>
      </w:r>
    </w:p>
    <w:p w:rsidR="000261E6" w:rsidRDefault="00EF6245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62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мотивированный </w:t>
      </w:r>
      <w:r w:rsidR="000261E6"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</w:t>
      </w:r>
      <w:r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121865">
        <w:rPr>
          <w:rFonts w:ascii="Times New Roman" w:eastAsia="Times New Roman" w:hAnsi="Times New Roman" w:cs="Times New Roman"/>
          <w:sz w:val="28"/>
        </w:rPr>
        <w:t xml:space="preserve">20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041393">
        <w:rPr>
          <w:rFonts w:ascii="Times New Roman" w:eastAsia="Times New Roman" w:hAnsi="Times New Roman" w:cs="Times New Roman"/>
          <w:sz w:val="28"/>
        </w:rPr>
        <w:t>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121865">
        <w:rPr>
          <w:rFonts w:ascii="Times New Roman" w:eastAsia="Times New Roman" w:hAnsi="Times New Roman" w:cs="Times New Roman"/>
          <w:sz w:val="28"/>
        </w:rPr>
        <w:t xml:space="preserve">22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121865">
        <w:rPr>
          <w:rFonts w:ascii="Times New Roman" w:eastAsia="Times New Roman" w:hAnsi="Times New Roman" w:cs="Times New Roman"/>
          <w:sz w:val="28"/>
        </w:rPr>
        <w:t>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EF6245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F6245">
        <w:rPr>
          <w:rFonts w:ascii="Times New Roman" w:eastAsia="Times New Roman" w:hAnsi="Times New Roman" w:cs="Times New Roman"/>
          <w:sz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EF6245">
        <w:rPr>
          <w:rFonts w:ascii="Times New Roman" w:eastAsia="Times New Roman" w:hAnsi="Times New Roman" w:cs="Times New Roman"/>
          <w:sz w:val="2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</w:t>
      </w:r>
      <w:proofErr w:type="gramStart"/>
      <w:r w:rsidRPr="006271E9">
        <w:rPr>
          <w:rFonts w:ascii="Times New Roman" w:eastAsia="Times New Roman" w:hAnsi="Times New Roman" w:cs="Times New Roman"/>
          <w:sz w:val="28"/>
        </w:rPr>
        <w:t xml:space="preserve"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</w:t>
      </w:r>
      <w:r w:rsid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271E9">
        <w:rPr>
          <w:rFonts w:ascii="Times New Roman" w:eastAsia="Times New Roman" w:hAnsi="Times New Roman" w:cs="Times New Roman"/>
          <w:sz w:val="28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 представителя заявителя и реквизиты документа, подтверждающего его полномочия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080">
        <w:rPr>
          <w:rFonts w:ascii="Times New Roman" w:eastAsia="Times New Roman" w:hAnsi="Times New Roman" w:cs="Times New Roman"/>
          <w:sz w:val="28"/>
        </w:rPr>
        <w:t>– в случае, если заявление подается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почтовый адрес, адрес электронной почты, номер телефона для связи </w:t>
      </w:r>
    </w:p>
    <w:p w:rsidR="00D31080" w:rsidRPr="00D31080" w:rsidRDefault="00D31080" w:rsidP="00D3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1080">
        <w:rPr>
          <w:rFonts w:ascii="Times New Roman" w:eastAsia="Times New Roman" w:hAnsi="Times New Roman" w:cs="Times New Roman"/>
          <w:sz w:val="28"/>
        </w:rPr>
        <w:t>с заявителем или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D31080">
        <w:rPr>
          <w:rFonts w:ascii="Times New Roman" w:eastAsia="Times New Roman" w:hAnsi="Times New Roman" w:cs="Times New Roman"/>
          <w:sz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D31080">
        <w:rPr>
          <w:rFonts w:ascii="Times New Roman" w:eastAsia="Times New Roman" w:hAnsi="Times New Roman" w:cs="Times New Roman"/>
          <w:sz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D31080">
        <w:rPr>
          <w:rFonts w:ascii="Times New Roman" w:eastAsia="Times New Roman" w:hAnsi="Times New Roman" w:cs="Times New Roman"/>
          <w:sz w:val="28"/>
        </w:rPr>
        <w:t>испрашиваемый зая</w:t>
      </w:r>
      <w:r>
        <w:rPr>
          <w:rFonts w:ascii="Times New Roman" w:eastAsia="Times New Roman" w:hAnsi="Times New Roman" w:cs="Times New Roman"/>
          <w:sz w:val="28"/>
        </w:rPr>
        <w:t xml:space="preserve">вителем условно разрешенный вид </w:t>
      </w:r>
      <w:r w:rsidRPr="00D31080">
        <w:rPr>
          <w:rFonts w:ascii="Times New Roman" w:eastAsia="Times New Roman" w:hAnsi="Times New Roman" w:cs="Times New Roman"/>
          <w:sz w:val="28"/>
        </w:rPr>
        <w:t>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r w:rsidRPr="00D31080">
        <w:rPr>
          <w:rFonts w:ascii="Times New Roman" w:eastAsia="Times New Roman" w:hAnsi="Times New Roman" w:cs="Times New Roman"/>
          <w:sz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r w:rsidRPr="00D31080">
        <w:rPr>
          <w:rFonts w:ascii="Times New Roman" w:eastAsia="Times New Roman" w:hAnsi="Times New Roman" w:cs="Times New Roman"/>
          <w:sz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080">
        <w:rPr>
          <w:rFonts w:ascii="Times New Roman" w:eastAsia="Times New Roman" w:hAnsi="Times New Roman" w:cs="Times New Roman"/>
          <w:sz w:val="28"/>
        </w:rPr>
        <w:t>категория земель и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 w:rsidR="00D31080">
        <w:rPr>
          <w:rFonts w:ascii="Times New Roman" w:eastAsia="Times New Roman" w:hAnsi="Times New Roman" w:cs="Times New Roman"/>
          <w:sz w:val="28"/>
        </w:rPr>
        <w:t>подпункте  9</w:t>
      </w:r>
      <w:r>
        <w:rPr>
          <w:rFonts w:ascii="Times New Roman" w:eastAsia="Times New Roman" w:hAnsi="Times New Roman" w:cs="Times New Roman"/>
          <w:sz w:val="28"/>
        </w:rPr>
        <w:t xml:space="preserve">  пункта  </w:t>
      </w:r>
      <w:r w:rsidRPr="00D46234">
        <w:rPr>
          <w:rFonts w:ascii="Times New Roman" w:eastAsia="Times New Roman" w:hAnsi="Times New Roman" w:cs="Times New Roman"/>
          <w:sz w:val="28"/>
        </w:rPr>
        <w:t xml:space="preserve">2.6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19731A">
        <w:rPr>
          <w:rFonts w:ascii="Times New Roman" w:eastAsia="Times New Roman" w:hAnsi="Times New Roman" w:cs="Times New Roman"/>
          <w:color w:val="000000"/>
          <w:sz w:val="28"/>
        </w:rPr>
        <w:t>Печерское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="00395A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rFonts w:ascii="Times New Roman" w:eastAsia="Times New Roman" w:hAnsi="Times New Roman" w:cs="Times New Roman"/>
          <w:color w:val="000000"/>
          <w:sz w:val="28"/>
        </w:rPr>
        <w:t>лиц</w:t>
      </w:r>
      <w:proofErr w:type="gramEnd"/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>ков истории и</w:t>
      </w:r>
      <w:proofErr w:type="gramEnd"/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84681B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84681B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681B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 xml:space="preserve">4) отсутствие указания в заявлении о предоставлении разрешения на </w:t>
      </w:r>
      <w:r w:rsidR="0084681B">
        <w:rPr>
          <w:rFonts w:ascii="Times New Roman" w:eastAsia="Times New Roman" w:hAnsi="Times New Roman" w:cs="Times New Roman"/>
          <w:sz w:val="28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84681B" w:rsidRDefault="0084681B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непредставление документов, указанных в пункте 2.6 настоящего административного регламента;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4681B">
        <w:rPr>
          <w:rFonts w:ascii="Times New Roman" w:eastAsia="Times New Roman" w:hAnsi="Times New Roman" w:cs="Times New Roman"/>
          <w:sz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</w:t>
      </w:r>
      <w:r>
        <w:rPr>
          <w:rFonts w:ascii="Times New Roman" w:eastAsia="Times New Roman" w:hAnsi="Times New Roman" w:cs="Times New Roman"/>
          <w:sz w:val="28"/>
        </w:rPr>
        <w:t xml:space="preserve">о кодекса Российской Федерации земельного участка, </w:t>
      </w:r>
      <w:r w:rsidRPr="0084681B">
        <w:rPr>
          <w:rFonts w:ascii="Times New Roman" w:eastAsia="Times New Roman" w:hAnsi="Times New Roman" w:cs="Times New Roman"/>
          <w:sz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8468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4681B">
        <w:rPr>
          <w:rFonts w:ascii="Times New Roman" w:eastAsia="Times New Roman" w:hAnsi="Times New Roman" w:cs="Times New Roman"/>
          <w:sz w:val="28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</w:t>
      </w:r>
      <w:r>
        <w:rPr>
          <w:rFonts w:ascii="Times New Roman" w:eastAsia="Times New Roman" w:hAnsi="Times New Roman" w:cs="Times New Roman"/>
          <w:sz w:val="28"/>
        </w:rPr>
        <w:t xml:space="preserve">ной власти, должностному лицу, </w:t>
      </w:r>
      <w:r w:rsidRPr="0084681B">
        <w:rPr>
          <w:rFonts w:ascii="Times New Roman" w:eastAsia="Times New Roman" w:hAnsi="Times New Roman" w:cs="Times New Roman"/>
          <w:sz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84681B">
        <w:rPr>
          <w:rFonts w:ascii="Times New Roman" w:eastAsia="Times New Roman" w:hAnsi="Times New Roman" w:cs="Times New Roman"/>
          <w:sz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84681B">
        <w:rPr>
          <w:rFonts w:ascii="Times New Roman" w:eastAsia="Times New Roman" w:hAnsi="Times New Roman" w:cs="Times New Roman"/>
          <w:sz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84681B">
        <w:rPr>
          <w:rFonts w:ascii="Times New Roman" w:eastAsia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84681B">
        <w:rPr>
          <w:rFonts w:ascii="Times New Roman" w:eastAsia="Times New Roman" w:hAnsi="Times New Roman" w:cs="Times New Roman"/>
          <w:sz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02934" w:rsidRPr="00C02934" w:rsidRDefault="0084681B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02934" w:rsidRPr="00C02934">
        <w:rPr>
          <w:rFonts w:ascii="Times New Roman" w:eastAsia="Times New Roman" w:hAnsi="Times New Roman" w:cs="Times New Roman"/>
          <w:sz w:val="28"/>
        </w:rPr>
        <w:t>2.10.</w:t>
      </w:r>
      <w:r w:rsidR="00C02934"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 w:rsidR="00C02934"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="00C02934"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84681B">
        <w:rPr>
          <w:rFonts w:ascii="Times New Roman" w:eastAsia="Times New Roman" w:hAnsi="Times New Roman" w:cs="Times New Roman"/>
          <w:sz w:val="28"/>
        </w:rPr>
        <w:t>2</w:t>
      </w:r>
      <w:r w:rsidR="0084681B">
        <w:rPr>
          <w:rFonts w:ascii="Times New Roman" w:eastAsia="Times New Roman" w:hAnsi="Times New Roman" w:cs="Times New Roman"/>
          <w:sz w:val="28"/>
        </w:rPr>
        <w:t xml:space="preserve">.14. </w:t>
      </w:r>
      <w:proofErr w:type="gramStart"/>
      <w:r w:rsidRPr="0084681B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84681B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84681B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84681B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19731A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регистрирует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поступивший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8468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0145AE" w:rsidRDefault="000145A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0145AE" w:rsidRP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 выдача (направление) заявителю документов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3.35.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0145AE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0145AE">
        <w:rPr>
          <w:rFonts w:ascii="Times New Roman" w:eastAsia="Times New Roman" w:hAnsi="Times New Roman" w:cs="Times New Roman"/>
          <w:sz w:val="28"/>
        </w:rPr>
        <w:t>3.36.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0145AE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0145AE" w:rsidRPr="000145AE" w:rsidRDefault="0019731A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Печерское</w:t>
      </w:r>
      <w:r w:rsidR="000145AE" w:rsidRPr="000145AE">
        <w:rPr>
          <w:rFonts w:ascii="Times New Roman" w:eastAsia="Times New Roman" w:hAnsi="Times New Roman" w:cs="Times New Roman"/>
          <w:sz w:val="28"/>
        </w:rPr>
        <w:t>, уполномоченное ответствен</w:t>
      </w:r>
      <w:r w:rsidR="000145AE">
        <w:rPr>
          <w:rFonts w:ascii="Times New Roman" w:eastAsia="Times New Roman" w:hAnsi="Times New Roman" w:cs="Times New Roman"/>
          <w:sz w:val="28"/>
        </w:rPr>
        <w:t xml:space="preserve">ное за рассмотрение заявления о </w:t>
      </w:r>
      <w:r w:rsidR="000145AE" w:rsidRPr="000145AE">
        <w:rPr>
          <w:rFonts w:ascii="Times New Roman" w:eastAsia="Times New Roman" w:hAnsi="Times New Roman" w:cs="Times New Roman"/>
          <w:sz w:val="28"/>
        </w:rPr>
        <w:t>выдаче разрешения на условно разрешенный вид использования (д</w:t>
      </w:r>
      <w:r w:rsidR="000145AE">
        <w:rPr>
          <w:rFonts w:ascii="Times New Roman" w:eastAsia="Times New Roman" w:hAnsi="Times New Roman" w:cs="Times New Roman"/>
          <w:sz w:val="28"/>
        </w:rPr>
        <w:t xml:space="preserve">алее - </w:t>
      </w:r>
      <w:r w:rsidR="000145AE" w:rsidRPr="000145AE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3.37.</w:t>
      </w:r>
      <w:r w:rsidRPr="000145AE">
        <w:rPr>
          <w:rFonts w:ascii="Times New Roman" w:eastAsia="Times New Roman" w:hAnsi="Times New Roman" w:cs="Times New Roman"/>
          <w:sz w:val="28"/>
        </w:rPr>
        <w:tab/>
        <w:t>Должностное лицо совер</w:t>
      </w:r>
      <w:r>
        <w:rPr>
          <w:rFonts w:ascii="Times New Roman" w:eastAsia="Times New Roman" w:hAnsi="Times New Roman" w:cs="Times New Roman"/>
          <w:sz w:val="28"/>
        </w:rPr>
        <w:t xml:space="preserve">шает следующие административные </w:t>
      </w:r>
      <w:r w:rsidRPr="000145AE">
        <w:rPr>
          <w:rFonts w:ascii="Times New Roman" w:eastAsia="Times New Roman" w:hAnsi="Times New Roman" w:cs="Times New Roman"/>
          <w:sz w:val="28"/>
        </w:rPr>
        <w:t>действия: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1)</w:t>
      </w:r>
      <w:r w:rsidRPr="000145AE">
        <w:rPr>
          <w:rFonts w:ascii="Times New Roman" w:eastAsia="Times New Roman" w:hAnsi="Times New Roman" w:cs="Times New Roman"/>
          <w:sz w:val="28"/>
        </w:rPr>
        <w:tab/>
        <w:t>исследует поступившее заявл</w:t>
      </w:r>
      <w:r>
        <w:rPr>
          <w:rFonts w:ascii="Times New Roman" w:eastAsia="Times New Roman" w:hAnsi="Times New Roman" w:cs="Times New Roman"/>
          <w:sz w:val="28"/>
        </w:rPr>
        <w:t xml:space="preserve">ение и приложенные документы на </w:t>
      </w:r>
      <w:r w:rsidRPr="000145AE">
        <w:rPr>
          <w:rFonts w:ascii="Times New Roman" w:eastAsia="Times New Roman" w:hAnsi="Times New Roman" w:cs="Times New Roman"/>
          <w:sz w:val="28"/>
        </w:rPr>
        <w:t>предмет того, включен ли соответс</w:t>
      </w:r>
      <w:r>
        <w:rPr>
          <w:rFonts w:ascii="Times New Roman" w:eastAsia="Times New Roman" w:hAnsi="Times New Roman" w:cs="Times New Roman"/>
          <w:sz w:val="28"/>
        </w:rPr>
        <w:t xml:space="preserve">твующий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</w:t>
      </w:r>
      <w:r>
        <w:rPr>
          <w:rFonts w:ascii="Times New Roman" w:eastAsia="Times New Roman" w:hAnsi="Times New Roman" w:cs="Times New Roman"/>
          <w:sz w:val="28"/>
        </w:rPr>
        <w:t xml:space="preserve">та капитального строительства в </w:t>
      </w:r>
      <w:r w:rsidRPr="000145AE">
        <w:rPr>
          <w:rFonts w:ascii="Times New Roman" w:eastAsia="Times New Roman" w:hAnsi="Times New Roman" w:cs="Times New Roman"/>
          <w:sz w:val="28"/>
        </w:rPr>
        <w:t>градостроительный регламент в установ</w:t>
      </w:r>
      <w:r>
        <w:rPr>
          <w:rFonts w:ascii="Times New Roman" w:eastAsia="Times New Roman" w:hAnsi="Times New Roman" w:cs="Times New Roman"/>
          <w:sz w:val="28"/>
        </w:rPr>
        <w:t xml:space="preserve">ленном для внесения изменений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порядке после ранее проведенных </w:t>
      </w:r>
      <w:r w:rsidRPr="000145AE">
        <w:rPr>
          <w:rFonts w:ascii="Times New Roman" w:eastAsia="Times New Roman" w:hAnsi="Times New Roman" w:cs="Times New Roman"/>
          <w:sz w:val="28"/>
        </w:rPr>
        <w:t>публичных слушаний по инициативе физического или юридического лица,</w:t>
      </w:r>
      <w:proofErr w:type="gramEnd"/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заинтересованного в предоставлении ра</w:t>
      </w:r>
      <w:r>
        <w:rPr>
          <w:rFonts w:ascii="Times New Roman" w:eastAsia="Times New Roman" w:hAnsi="Times New Roman" w:cs="Times New Roman"/>
          <w:sz w:val="28"/>
        </w:rPr>
        <w:t xml:space="preserve">зрешения на условно разрешенный </w:t>
      </w:r>
      <w:r w:rsidRPr="000145AE">
        <w:rPr>
          <w:rFonts w:ascii="Times New Roman" w:eastAsia="Times New Roman" w:hAnsi="Times New Roman" w:cs="Times New Roman"/>
          <w:sz w:val="28"/>
        </w:rPr>
        <w:t>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0145AE">
        <w:rPr>
          <w:rFonts w:ascii="Times New Roman" w:eastAsia="Times New Roman" w:hAnsi="Times New Roman" w:cs="Times New Roman"/>
          <w:sz w:val="28"/>
        </w:rPr>
        <w:t xml:space="preserve"> проведения публичных слушаний.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2)</w:t>
      </w:r>
      <w:r w:rsidRPr="000145AE">
        <w:rPr>
          <w:rFonts w:ascii="Times New Roman" w:eastAsia="Times New Roman" w:hAnsi="Times New Roman" w:cs="Times New Roman"/>
          <w:sz w:val="28"/>
        </w:rPr>
        <w:tab/>
        <w:t>в случае если не включен - направ</w:t>
      </w:r>
      <w:r>
        <w:rPr>
          <w:rFonts w:ascii="Times New Roman" w:eastAsia="Times New Roman" w:hAnsi="Times New Roman" w:cs="Times New Roman"/>
          <w:sz w:val="28"/>
        </w:rPr>
        <w:t xml:space="preserve">ляет заявление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>
        <w:rPr>
          <w:rFonts w:ascii="Times New Roman" w:eastAsia="Times New Roman" w:hAnsi="Times New Roman" w:cs="Times New Roman"/>
          <w:sz w:val="28"/>
        </w:rPr>
        <w:t xml:space="preserve">д использования главе сельского </w:t>
      </w:r>
      <w:r w:rsidRPr="000145AE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предоставления разрешения на условно разрешенный вид использования.</w:t>
      </w:r>
      <w:proofErr w:type="gramEnd"/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3.38.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муниципальный правовой акт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</w:t>
      </w:r>
      <w:r>
        <w:rPr>
          <w:rFonts w:ascii="Times New Roman" w:eastAsia="Times New Roman" w:hAnsi="Times New Roman" w:cs="Times New Roman"/>
          <w:sz w:val="28"/>
        </w:rPr>
        <w:t xml:space="preserve"> отказе в предоставлении такого </w:t>
      </w: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3.39.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 предоставления муниципальной услуги заявитель может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получить: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3.40.</w:t>
      </w:r>
      <w:r w:rsidRPr="000145AE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является внесение сведений, ука</w:t>
      </w:r>
      <w:r>
        <w:rPr>
          <w:rFonts w:ascii="Times New Roman" w:eastAsia="Times New Roman" w:hAnsi="Times New Roman" w:cs="Times New Roman"/>
          <w:sz w:val="28"/>
        </w:rPr>
        <w:t xml:space="preserve">занных в пункте 3.38 настоящего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Административного регламента, в регистр соответствующих документов.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</w:t>
      </w:r>
      <w:r>
        <w:rPr>
          <w:rFonts w:ascii="Times New Roman" w:eastAsia="Times New Roman" w:hAnsi="Times New Roman" w:cs="Times New Roman"/>
          <w:sz w:val="28"/>
        </w:rPr>
        <w:t xml:space="preserve">ия либо отказе в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такого решения по результатам проведения публичных слушаний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3.41.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</w:t>
      </w:r>
      <w:r>
        <w:rPr>
          <w:rFonts w:ascii="Times New Roman" w:eastAsia="Times New Roman" w:hAnsi="Times New Roman" w:cs="Times New Roman"/>
          <w:sz w:val="28"/>
        </w:rPr>
        <w:t xml:space="preserve">ляется поступление рекомендаций </w:t>
      </w:r>
      <w:r w:rsidRPr="000145AE">
        <w:rPr>
          <w:rFonts w:ascii="Times New Roman" w:eastAsia="Times New Roman" w:hAnsi="Times New Roman" w:cs="Times New Roman"/>
          <w:sz w:val="28"/>
        </w:rPr>
        <w:t>Комиссии о предоставлении разреш</w:t>
      </w:r>
      <w:r>
        <w:rPr>
          <w:rFonts w:ascii="Times New Roman" w:eastAsia="Times New Roman" w:hAnsi="Times New Roman" w:cs="Times New Roman"/>
          <w:sz w:val="28"/>
        </w:rPr>
        <w:t xml:space="preserve">ения на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или об отказе в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0145AE">
        <w:rPr>
          <w:rFonts w:ascii="Times New Roman" w:eastAsia="Times New Roman" w:hAnsi="Times New Roman" w:cs="Times New Roman"/>
          <w:sz w:val="28"/>
        </w:rPr>
        <w:t>3.42.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2E4444">
        <w:rPr>
          <w:rFonts w:ascii="Times New Roman" w:eastAsia="Times New Roman" w:hAnsi="Times New Roman" w:cs="Times New Roman"/>
          <w:sz w:val="28"/>
        </w:rPr>
        <w:t xml:space="preserve"> в течение трех дней со дня </w:t>
      </w:r>
      <w:r w:rsidRPr="000145AE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2E4444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вид</w:t>
      </w:r>
      <w:r w:rsidR="002E4444">
        <w:rPr>
          <w:rFonts w:ascii="Times New Roman" w:eastAsia="Times New Roman" w:hAnsi="Times New Roman" w:cs="Times New Roman"/>
          <w:sz w:val="28"/>
        </w:rPr>
        <w:t xml:space="preserve"> использования либо об отказе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предоставлении такого разрешения.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В ук</w:t>
      </w:r>
      <w:r w:rsidR="002E4444">
        <w:rPr>
          <w:rFonts w:ascii="Times New Roman" w:eastAsia="Times New Roman" w:hAnsi="Times New Roman" w:cs="Times New Roman"/>
          <w:sz w:val="28"/>
        </w:rPr>
        <w:t xml:space="preserve">азанный в настоящем пункте срок </w:t>
      </w:r>
      <w:r w:rsidRPr="000145AE">
        <w:rPr>
          <w:rFonts w:ascii="Times New Roman" w:eastAsia="Times New Roman" w:hAnsi="Times New Roman" w:cs="Times New Roman"/>
          <w:sz w:val="28"/>
        </w:rPr>
        <w:t xml:space="preserve">входят подготовка проекта муниципального </w:t>
      </w:r>
      <w:r w:rsidR="002E4444">
        <w:rPr>
          <w:rFonts w:ascii="Times New Roman" w:eastAsia="Times New Roman" w:hAnsi="Times New Roman" w:cs="Times New Roman"/>
          <w:sz w:val="28"/>
        </w:rPr>
        <w:t xml:space="preserve">правового акта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 w:rsidR="002E4444">
        <w:rPr>
          <w:rFonts w:ascii="Times New Roman" w:eastAsia="Times New Roman" w:hAnsi="Times New Roman" w:cs="Times New Roman"/>
          <w:sz w:val="28"/>
        </w:rPr>
        <w:t xml:space="preserve">д использования, согласование и </w:t>
      </w:r>
      <w:r w:rsidRPr="000145AE">
        <w:rPr>
          <w:rFonts w:ascii="Times New Roman" w:eastAsia="Times New Roman" w:hAnsi="Times New Roman" w:cs="Times New Roman"/>
          <w:sz w:val="28"/>
        </w:rPr>
        <w:t>подписание главой сельского посе</w:t>
      </w:r>
      <w:r w:rsidR="002E4444">
        <w:rPr>
          <w:rFonts w:ascii="Times New Roman" w:eastAsia="Times New Roman" w:hAnsi="Times New Roman" w:cs="Times New Roman"/>
          <w:sz w:val="28"/>
        </w:rPr>
        <w:t xml:space="preserve">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2E4444">
        <w:rPr>
          <w:rFonts w:ascii="Times New Roman" w:eastAsia="Times New Roman" w:hAnsi="Times New Roman" w:cs="Times New Roman"/>
          <w:sz w:val="28"/>
        </w:rPr>
        <w:t xml:space="preserve"> соответствующего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акта.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 w:rsidR="000145AE" w:rsidRPr="000145AE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3.43.</w:t>
      </w:r>
      <w:r w:rsidR="000145AE"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</w:t>
      </w:r>
      <w:r>
        <w:rPr>
          <w:rFonts w:ascii="Times New Roman" w:eastAsia="Times New Roman" w:hAnsi="Times New Roman" w:cs="Times New Roman"/>
          <w:sz w:val="28"/>
        </w:rPr>
        <w:t xml:space="preserve">ной процедуры является принятие </w:t>
      </w:r>
      <w:r w:rsidR="000145AE"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="000145AE"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 отказе в предоставлении такого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3.45. Результат предоставления муниципальной услуги заявитель может получить: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proofErr w:type="gramStart"/>
      <w:r w:rsidR="000145AE" w:rsidRPr="000145AE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B17DB0" w:rsidRPr="002E4444" w:rsidRDefault="002E4444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B17D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 w:rsidR="003E6882">
        <w:rPr>
          <w:rFonts w:ascii="Times New Roman" w:eastAsia="Times New Roman" w:hAnsi="Times New Roman" w:cs="Times New Roman"/>
          <w:sz w:val="28"/>
          <w:shd w:val="clear" w:color="auto" w:fill="FFFFFF"/>
        </w:rPr>
        <w:t>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0B127D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>Приложение  1 к Административному регламент</w:t>
      </w:r>
      <w:r w:rsidR="002E4444">
        <w:rPr>
          <w:rStyle w:val="FontStyle54"/>
          <w:rFonts w:eastAsia="Andale Sans UI"/>
          <w:sz w:val="26"/>
          <w:szCs w:val="26"/>
        </w:rPr>
        <w:t>у предоставления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 w:rsidR="002E4444">
        <w:rPr>
          <w:rStyle w:val="FontStyle54"/>
          <w:rFonts w:eastAsia="Andale Sans UI"/>
          <w:sz w:val="26"/>
          <w:szCs w:val="26"/>
        </w:rPr>
        <w:t>администрацией</w:t>
      </w:r>
      <w:r>
        <w:rPr>
          <w:rStyle w:val="FontStyle54"/>
          <w:rFonts w:eastAsia="Andale Sans UI"/>
          <w:sz w:val="26"/>
          <w:szCs w:val="26"/>
        </w:rPr>
        <w:t xml:space="preserve">сельского поселения </w:t>
      </w:r>
      <w:r w:rsidR="0019731A">
        <w:rPr>
          <w:rStyle w:val="FontStyle54"/>
          <w:rFonts w:eastAsia="Andale Sans UI"/>
          <w:sz w:val="26"/>
          <w:szCs w:val="26"/>
          <w:lang w:val="ru-RU"/>
        </w:rPr>
        <w:t>Печерское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041393" w:rsidRDefault="00041393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before="240" w:after="571" w:line="182" w:lineRule="exact"/>
        <w:ind w:left="1584" w:right="152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lang w:val="de-DE" w:eastAsia="ja-JP" w:bidi="fa-IR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 w:rsidSect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Отсутствие оснований в приеме документов, 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15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E4444" w:rsidRPr="002E4444" w:rsidRDefault="002E4444" w:rsidP="002E4444">
      <w:pPr>
        <w:widowControl w:val="0"/>
        <w:suppressAutoHyphens/>
        <w:autoSpaceDN w:val="0"/>
        <w:spacing w:before="38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82" w:after="0" w:line="187" w:lineRule="exact"/>
        <w:ind w:left="22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оснований в отказе приема документов, 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221"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2E4444" w:rsidRPr="002E4444" w:rsidRDefault="002E4444" w:rsidP="002E4444">
      <w:pPr>
        <w:widowControl w:val="0"/>
        <w:suppressAutoHyphens/>
        <w:autoSpaceDN w:val="0"/>
        <w:spacing w:after="557" w:line="240" w:lineRule="auto"/>
        <w:ind w:right="13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использования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Отсутствие основания для предоставления разрешения на условно</w:t>
      </w:r>
    </w:p>
    <w:p w:rsidR="002E4444" w:rsidRPr="002E4444" w:rsidRDefault="002E4444" w:rsidP="002E4444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206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43" w:after="72" w:line="509" w:lineRule="exact"/>
        <w:ind w:left="14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Направление заявления 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B69F8" wp14:editId="67BD3871">
                <wp:simplePos x="0" y="0"/>
                <wp:positionH relativeFrom="page">
                  <wp:posOffset>775968</wp:posOffset>
                </wp:positionH>
                <wp:positionV relativeFrom="page">
                  <wp:posOffset>36832</wp:posOffset>
                </wp:positionV>
                <wp:extent cx="45089" cy="292736"/>
                <wp:effectExtent l="0" t="0" r="12061" b="12064"/>
                <wp:wrapSquare wrapText="bothSides"/>
                <wp:docPr id="1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29273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D3707" w:rsidRDefault="003D3707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4" o:spid="_x0000_s1026" style="position:absolute;left:0;text-align:left;margin-left:61.1pt;margin-top:2.9pt;width:3.55pt;height:23.0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JqgMAAIUKAAAOAAAAZHJzL2Uyb0RvYy54bWyslt9vozgQx99Puv/B4nFXLWDyq1HTPly1&#10;q5VWd5V27w9wDA5IYCPbTdL/fmcGcEkg93DaVgqG+TKe+Yyx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" adj="-11796480,,5400" path="m,l45089,292736e" filled="f" strokeweight=".35281mm">
                <v:stroke joinstyle="round"/>
                <v:formulas/>
                <v:path arrowok="t" o:connecttype="custom" o:connectlocs="22545,0;45089,146368;22545,292736;0,146368;0,0;45089,292736" o:connectangles="270,0,90,180,90,270" textboxrect="0,0,45089,292736"/>
                <v:textbox inset="0,0,0,0">
                  <w:txbxContent>
                    <w:p w:rsidR="003D3707" w:rsidRDefault="003D3707" w:rsidP="002E4444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  <w:t>Принятие решения о предоставлении разрешения</w:t>
      </w: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B2FB9" wp14:editId="50D2C2E5">
                <wp:simplePos x="0" y="0"/>
                <wp:positionH relativeFrom="page">
                  <wp:posOffset>1658621</wp:posOffset>
                </wp:positionH>
                <wp:positionV relativeFrom="page">
                  <wp:posOffset>389250</wp:posOffset>
                </wp:positionV>
                <wp:extent cx="1390646" cy="333371"/>
                <wp:effectExtent l="0" t="0" r="19054" b="9529"/>
                <wp:wrapSquare wrapText="bothSides"/>
                <wp:docPr id="1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46" cy="3333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D3707" w:rsidRDefault="003D3707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5" o:spid="_x0000_s1027" style="position:absolute;left:0;text-align:left;margin-left:130.6pt;margin-top:30.65pt;width:109.5pt;height:26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" adj="-11796480,,5400" path="m,l1390646,333371e" filled="f" strokeweight=".35281mm">
                <v:stroke joinstyle="round"/>
                <v:formulas/>
                <v:path arrowok="t" o:connecttype="custom" o:connectlocs="695323,0;1390646,166686;695323,333371;0,166686;0,0;1390646,333371" o:connectangles="270,0,90,180,90,270" textboxrect="0,0,1390646,333371"/>
                <v:textbox inset="0,0,0,0">
                  <w:txbxContent>
                    <w:p w:rsidR="003D3707" w:rsidRDefault="003D3707" w:rsidP="002E444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B9A3E" wp14:editId="46A90833">
                <wp:simplePos x="0" y="0"/>
                <wp:positionH relativeFrom="page">
                  <wp:posOffset>1658621</wp:posOffset>
                </wp:positionH>
                <wp:positionV relativeFrom="page">
                  <wp:posOffset>173992</wp:posOffset>
                </wp:positionV>
                <wp:extent cx="1285875" cy="19046"/>
                <wp:effectExtent l="0" t="0" r="28575" b="19054"/>
                <wp:wrapSquare wrapText="bothSides"/>
                <wp:docPr id="1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5875" cy="190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D3707" w:rsidRDefault="003D3707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6" o:spid="_x0000_s1028" style="position:absolute;left:0;text-align:left;margin-left:130.6pt;margin-top:13.7pt;width:101.25pt;height:1.5pt;flip:y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MwtAMAAJcKAAAOAAAAZHJzL2Uyb0RvYy54bWyslt+PozYQx98r9X+weGy1C5j82miz+9DV&#10;VZVOvZPuru+OwQEJbGR7k+x/35kBHBLIPVTdlYJhvoxnPjbj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FUG8zC0AwAAlwoAAA4AAAAAAAAAAAAAAAAALgIAAGRycy9lMm9E&#10;b2MueG1sUEsBAi0AFAAGAAgAAAAhANRHQ8TgAAAACQEAAA8AAAAAAAAAAAAAAAAADgYAAGRycy9k&#10;b3ducmV2LnhtbFBLBQYAAAAABAAEAPMAAAAbBwAAAAA=&#10;" adj="-11796480,,5400" path="m,l1285875,19046e" filled="f" strokeweight=".35281mm">
                <v:stroke joinstyle="round"/>
                <v:formulas/>
                <v:path arrowok="t" o:connecttype="custom" o:connectlocs="642938,0;1285875,9523;642938,19046;0,9523;0,0;1285875,19046" o:connectangles="270,0,90,180,90,270" textboxrect="0,0,1285875,19046"/>
                <v:textbox inset="0,0,0,0">
                  <w:txbxContent>
                    <w:p w:rsidR="003D3707" w:rsidRDefault="003D3707" w:rsidP="002E444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Принятие решения об отказе в предоставлении разрешения</w:t>
      </w:r>
    </w:p>
    <w:p w:rsidR="002E4444" w:rsidRPr="002E4444" w:rsidRDefault="002E4444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В Комиссию о подготовке проекта правил землепользования и застройки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2124" w:firstLine="708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ab/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kern w:val="3"/>
          <w:sz w:val="24"/>
          <w:szCs w:val="24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22" w:lineRule="exact"/>
        <w:ind w:left="1363" w:right="134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Прошу предоставить разрешение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rFonts w:ascii="Times New Roman" w:eastAsia="Times New Roman" w:hAnsi="Times New Roman" w:cs="Times New Roman"/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2E4444">
        <w:rPr>
          <w:rFonts w:ascii="Times New Roman" w:eastAsia="MS Mincho" w:hAnsi="Times New Roman" w:cs="Times New Roman"/>
          <w:i/>
          <w:iCs/>
          <w:kern w:val="3"/>
          <w:sz w:val="28"/>
          <w:szCs w:val="28"/>
        </w:rPr>
        <w:t>указать нужное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).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6622"/>
      </w:tblGrid>
      <w:tr w:rsidR="002E4444" w:rsidRPr="002E4444" w:rsidTr="0019731A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19731A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2E4444" w:rsidRPr="002E4444" w:rsidTr="0019731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19731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2E4444" w:rsidRPr="002E4444" w:rsidTr="0019731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19731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2E4444" w:rsidRPr="002E4444" w:rsidTr="0019731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19731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доверенности)</w:t>
            </w:r>
          </w:p>
        </w:tc>
      </w:tr>
    </w:tbl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случае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капитального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br/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Default="003E6882" w:rsidP="003E6882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3E6882" w:rsidRDefault="003E6882" w:rsidP="003E6882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3E6882" w:rsidRDefault="003E6882" w:rsidP="003E6882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E6882" w:rsidRDefault="003E6882" w:rsidP="003E6882">
      <w:pPr>
        <w:pStyle w:val="Style32"/>
        <w:spacing w:line="240" w:lineRule="exact"/>
        <w:jc w:val="center"/>
        <w:rPr>
          <w:sz w:val="20"/>
          <w:szCs w:val="20"/>
        </w:rPr>
      </w:pPr>
    </w:p>
    <w:p w:rsidR="003E6882" w:rsidRDefault="003E6882" w:rsidP="003E6882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3E6882" w:rsidRDefault="003E6882" w:rsidP="003E6882">
      <w:pPr>
        <w:pStyle w:val="Style27"/>
        <w:spacing w:line="240" w:lineRule="exact"/>
        <w:rPr>
          <w:sz w:val="20"/>
          <w:szCs w:val="20"/>
        </w:rPr>
      </w:pPr>
    </w:p>
    <w:p w:rsidR="003E6882" w:rsidRDefault="003E6882" w:rsidP="003E6882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E6882" w:rsidRDefault="003E6882" w:rsidP="003E6882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3E6882" w:rsidRDefault="003E6882" w:rsidP="003E6882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E6882" w:rsidRDefault="003E6882" w:rsidP="003E6882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3E6882" w:rsidRDefault="003E6882" w:rsidP="003E6882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3E6882" w:rsidRDefault="003E6882" w:rsidP="003E6882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3E6882" w:rsidRDefault="003E6882" w:rsidP="003E6882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P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4E63D0" w:rsidRPr="003E6882" w:rsidRDefault="004E63D0" w:rsidP="003E6882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4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8064"/>
        </w:tabs>
        <w:suppressAutoHyphens/>
        <w:autoSpaceDN w:val="0"/>
        <w:spacing w:before="86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auto"/>
        <w:ind w:left="265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336"/>
        </w:tabs>
        <w:suppressAutoHyphens/>
        <w:autoSpaceDN w:val="0"/>
        <w:spacing w:before="91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3E6882" w:rsidRPr="003E6882" w:rsidRDefault="003E6882" w:rsidP="003E6882">
      <w:pPr>
        <w:widowControl w:val="0"/>
        <w:tabs>
          <w:tab w:val="left" w:leader="underscore" w:pos="713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3E6882" w:rsidRPr="003E6882" w:rsidRDefault="003E6882" w:rsidP="003E6882">
      <w:pPr>
        <w:widowControl w:val="0"/>
        <w:tabs>
          <w:tab w:val="left" w:leader="underscore" w:pos="566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0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Печерское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1973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Печерское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left="92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101"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675"/>
        </w:tabs>
        <w:suppressAutoHyphens/>
        <w:autoSpaceDN w:val="0"/>
        <w:spacing w:before="82" w:after="0" w:line="322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3E6882" w:rsidRPr="003E6882" w:rsidRDefault="003E6882" w:rsidP="003E6882">
      <w:pPr>
        <w:widowControl w:val="0"/>
        <w:tabs>
          <w:tab w:val="left" w:leader="underscore" w:pos="56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3E6882" w:rsidRPr="003E6882" w:rsidRDefault="003E6882" w:rsidP="003E6882">
      <w:pPr>
        <w:widowControl w:val="0"/>
        <w:tabs>
          <w:tab w:val="left" w:leader="underscore" w:pos="7579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3E6882" w:rsidRPr="003E6882" w:rsidRDefault="003E6882" w:rsidP="003E6882">
      <w:pPr>
        <w:widowControl w:val="0"/>
        <w:tabs>
          <w:tab w:val="left" w:leader="underscore" w:pos="833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3E6882" w:rsidRPr="003E6882" w:rsidRDefault="003E6882" w:rsidP="003E6882">
      <w:pPr>
        <w:widowControl w:val="0"/>
        <w:tabs>
          <w:tab w:val="left" w:leader="underscore" w:pos="5222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3E6882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 w:rsidR="00083E8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Печерский</w:t>
      </w:r>
      <w:r w:rsidR="00083E89"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Вестник»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3E6882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1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082"/>
        </w:tabs>
        <w:suppressAutoHyphens/>
        <w:autoSpaceDN w:val="0"/>
        <w:spacing w:before="82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3E6882" w:rsidRPr="003E6882" w:rsidRDefault="003E6882" w:rsidP="003E6882">
      <w:pPr>
        <w:widowControl w:val="0"/>
        <w:tabs>
          <w:tab w:val="left" w:leader="underscore" w:pos="7152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3E6882" w:rsidRPr="003E6882" w:rsidRDefault="003E6882" w:rsidP="003E6882">
      <w:pPr>
        <w:widowControl w:val="0"/>
        <w:tabs>
          <w:tab w:val="left" w:leader="underscore" w:pos="989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1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Печерское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1973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Печерское</w:t>
      </w:r>
    </w:p>
    <w:p w:rsidR="003E6882" w:rsidRPr="003E6882" w:rsidRDefault="003E6882" w:rsidP="003E6882">
      <w:pPr>
        <w:widowControl w:val="0"/>
        <w:suppressAutoHyphens/>
        <w:autoSpaceDN w:val="0"/>
        <w:spacing w:before="235" w:after="0" w:line="240" w:lineRule="auto"/>
        <w:ind w:left="85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142"/>
        </w:tabs>
        <w:suppressAutoHyphens/>
        <w:autoSpaceDN w:val="0"/>
        <w:spacing w:before="86"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3E6882" w:rsidRPr="003E6882" w:rsidRDefault="003E6882" w:rsidP="003E6882">
      <w:pPr>
        <w:widowControl w:val="0"/>
        <w:tabs>
          <w:tab w:val="left" w:leader="underscore" w:pos="3365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3E6882" w:rsidRPr="003E6882" w:rsidRDefault="003E6882" w:rsidP="003E6882">
      <w:pPr>
        <w:widowControl w:val="0"/>
        <w:tabs>
          <w:tab w:val="left" w:leader="underscore" w:pos="4301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3E6882" w:rsidRPr="003E6882" w:rsidRDefault="003E6882" w:rsidP="003E6882">
      <w:pPr>
        <w:widowControl w:val="0"/>
        <w:tabs>
          <w:tab w:val="left" w:leader="underscore" w:pos="1968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3E6882" w:rsidRPr="003E6882" w:rsidRDefault="003E6882" w:rsidP="003E6882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after="0" w:line="322" w:lineRule="exact"/>
        <w:ind w:left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для отказа является</w:t>
      </w:r>
      <w:proofErr w:type="gramStart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  <w:proofErr w:type="gramEnd"/>
    </w:p>
    <w:p w:rsidR="003E6882" w:rsidRPr="003E6882" w:rsidRDefault="003E6882" w:rsidP="003E6882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 w:rsidR="00083E8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Печерский</w:t>
      </w:r>
      <w:r w:rsidR="00083E89"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Вестник»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3E6882" w:rsidRPr="003E6882" w:rsidRDefault="003E6882" w:rsidP="003E6882">
      <w:pPr>
        <w:widowControl w:val="0"/>
        <w:tabs>
          <w:tab w:val="left" w:pos="1546"/>
        </w:tabs>
        <w:suppressAutoHyphens/>
        <w:autoSpaceDN w:val="0"/>
        <w:spacing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1D" w:rsidRDefault="00A3621D" w:rsidP="00FE74CF">
      <w:pPr>
        <w:spacing w:after="0" w:line="240" w:lineRule="auto"/>
      </w:pPr>
      <w:r>
        <w:separator/>
      </w:r>
    </w:p>
  </w:endnote>
  <w:endnote w:type="continuationSeparator" w:id="0">
    <w:p w:rsidR="00A3621D" w:rsidRDefault="00A3621D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coal CY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1D" w:rsidRDefault="00A3621D" w:rsidP="00FE74CF">
      <w:pPr>
        <w:spacing w:after="0" w:line="240" w:lineRule="auto"/>
      </w:pPr>
      <w:r>
        <w:separator/>
      </w:r>
    </w:p>
  </w:footnote>
  <w:footnote w:type="continuationSeparator" w:id="0">
    <w:p w:rsidR="00A3621D" w:rsidRDefault="00A3621D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07" w:rsidRDefault="003D3707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145AE"/>
    <w:rsid w:val="000261E6"/>
    <w:rsid w:val="00041393"/>
    <w:rsid w:val="00070750"/>
    <w:rsid w:val="00083E89"/>
    <w:rsid w:val="000B127D"/>
    <w:rsid w:val="00107D85"/>
    <w:rsid w:val="00121865"/>
    <w:rsid w:val="0019731A"/>
    <w:rsid w:val="001F40BD"/>
    <w:rsid w:val="00283C1D"/>
    <w:rsid w:val="002900CC"/>
    <w:rsid w:val="002E4444"/>
    <w:rsid w:val="002E702B"/>
    <w:rsid w:val="00311E2D"/>
    <w:rsid w:val="00354AF3"/>
    <w:rsid w:val="00361EE1"/>
    <w:rsid w:val="00370EFE"/>
    <w:rsid w:val="00395ADE"/>
    <w:rsid w:val="003A7D62"/>
    <w:rsid w:val="003C0F57"/>
    <w:rsid w:val="003D3707"/>
    <w:rsid w:val="003E6882"/>
    <w:rsid w:val="004374FC"/>
    <w:rsid w:val="004E63D0"/>
    <w:rsid w:val="00511550"/>
    <w:rsid w:val="005A2400"/>
    <w:rsid w:val="006271E9"/>
    <w:rsid w:val="00704F44"/>
    <w:rsid w:val="007C6A1A"/>
    <w:rsid w:val="007E7716"/>
    <w:rsid w:val="0080062C"/>
    <w:rsid w:val="0084681B"/>
    <w:rsid w:val="0087715E"/>
    <w:rsid w:val="008E3C71"/>
    <w:rsid w:val="008E6709"/>
    <w:rsid w:val="008F7781"/>
    <w:rsid w:val="009C4D3A"/>
    <w:rsid w:val="00A01E9F"/>
    <w:rsid w:val="00A3621D"/>
    <w:rsid w:val="00B131D5"/>
    <w:rsid w:val="00B1459A"/>
    <w:rsid w:val="00B17DB0"/>
    <w:rsid w:val="00B76C92"/>
    <w:rsid w:val="00C02934"/>
    <w:rsid w:val="00C330AD"/>
    <w:rsid w:val="00C911CF"/>
    <w:rsid w:val="00CA31BF"/>
    <w:rsid w:val="00D03D01"/>
    <w:rsid w:val="00D31080"/>
    <w:rsid w:val="00D360B5"/>
    <w:rsid w:val="00D46234"/>
    <w:rsid w:val="00DC20C4"/>
    <w:rsid w:val="00E6001D"/>
    <w:rsid w:val="00EF6245"/>
    <w:rsid w:val="00F429DC"/>
    <w:rsid w:val="00F62547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z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5F62-08D1-4AEC-AC21-5C943D02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12155</Words>
  <Characters>69284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28</cp:revision>
  <dcterms:created xsi:type="dcterms:W3CDTF">2020-02-20T12:11:00Z</dcterms:created>
  <dcterms:modified xsi:type="dcterms:W3CDTF">2020-03-13T08:27:00Z</dcterms:modified>
</cp:coreProperties>
</file>