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71B28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7C0521">
        <w:rPr>
          <w:b/>
        </w:rPr>
        <w:t>ого района Сызранский в декабре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D5114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D51144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D51144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D51144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D51144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4E8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574E8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101016" w:rsidP="003B2924">
            <w:pPr>
              <w:rPr>
                <w:sz w:val="26"/>
                <w:szCs w:val="26"/>
                <w:highlight w:val="yellow"/>
              </w:rPr>
            </w:pPr>
            <w:r w:rsidRPr="00D51144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101016" w:rsidP="00BF6F96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04.12.2017</w:t>
            </w:r>
          </w:p>
          <w:p w:rsidR="00101016" w:rsidRPr="00D51144" w:rsidRDefault="00101016" w:rsidP="00BF6F96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D51144" w:rsidRDefault="00101016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DC79FC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D51144" w:rsidRDefault="00DC79F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D51144" w:rsidRDefault="00DC79FC" w:rsidP="00AD34AC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Заседание КДН и ЗП, </w:t>
            </w:r>
          </w:p>
          <w:p w:rsidR="00DC79FC" w:rsidRPr="00D51144" w:rsidRDefault="00DC79FC" w:rsidP="00AD34AC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06.12.2017,</w:t>
            </w:r>
          </w:p>
          <w:p w:rsidR="007C0521" w:rsidRPr="00D511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20.12.2017,</w:t>
            </w:r>
          </w:p>
          <w:p w:rsidR="007C0521" w:rsidRPr="00D511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09-00</w:t>
            </w:r>
          </w:p>
          <w:p w:rsidR="00DC79FC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D51144" w:rsidRDefault="00DC79FC" w:rsidP="00AD34AC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КДН и ЗП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«Мужчина года» /районная акция/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08.12.2017</w:t>
            </w:r>
          </w:p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17-00</w:t>
            </w:r>
          </w:p>
          <w:p w:rsidR="007C0521" w:rsidRPr="00D511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rFonts w:cs="Times New Roman"/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МКДЦ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Обучающий семинар совместно с СМОО «Лидер»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09-10.12.2017 г. МУ МКДЦ 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«Шансон года» /районный фестиваль конкурс песни/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10.12.2017</w:t>
            </w:r>
          </w:p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12-00</w:t>
            </w:r>
          </w:p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AD34AC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МКДЦ</w:t>
            </w:r>
          </w:p>
        </w:tc>
      </w:tr>
      <w:tr w:rsidR="00375EC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375EC4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12.12.2017</w:t>
            </w:r>
          </w:p>
          <w:p w:rsidR="00375EC4" w:rsidRPr="00D51144" w:rsidRDefault="00965C2F" w:rsidP="00965C2F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375EC4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УКиМП, МКДЦ, МЦБ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Акция «День Конституции»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70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12.12.2017 г.</w:t>
            </w:r>
          </w:p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 все поселения района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ED0175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D51144" w:rsidRDefault="00ED0175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D51144" w:rsidRDefault="00ED0175" w:rsidP="00B95288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D51144" w:rsidRDefault="007C0521" w:rsidP="00ED0175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14.12</w:t>
            </w:r>
            <w:r w:rsidR="00ED0175" w:rsidRPr="00D51144">
              <w:rPr>
                <w:sz w:val="26"/>
                <w:szCs w:val="26"/>
              </w:rPr>
              <w:t>.2017</w:t>
            </w:r>
          </w:p>
          <w:p w:rsidR="00ED0175" w:rsidRPr="00D51144" w:rsidRDefault="00ED0175" w:rsidP="00ED0175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D51144" w:rsidRDefault="00ED0175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0272D2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2" w:rsidRPr="00D51144" w:rsidRDefault="000272D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2" w:rsidRPr="00D51144" w:rsidRDefault="000272D2" w:rsidP="00B95288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Выездное совещание с главами поселений в с.п. Старая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2" w:rsidRPr="00D51144" w:rsidRDefault="000272D2" w:rsidP="000272D2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15.12.2017</w:t>
            </w:r>
          </w:p>
          <w:p w:rsidR="000272D2" w:rsidRPr="00D51144" w:rsidRDefault="000272D2" w:rsidP="000272D2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2" w:rsidRPr="00D51144" w:rsidRDefault="000272D2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432EE3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E3" w:rsidRPr="00D51144" w:rsidRDefault="00432EE3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E3" w:rsidRPr="00D51144" w:rsidRDefault="00432EE3" w:rsidP="00B95288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Финальный этап конкурса «Доброволец года»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270" w:rsidRDefault="00432EE3" w:rsidP="00ED0175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D51144">
              <w:rPr>
                <w:rFonts w:cs="Times New Roman"/>
                <w:sz w:val="26"/>
                <w:szCs w:val="26"/>
              </w:rPr>
              <w:t xml:space="preserve">15-20.12.2017 г. </w:t>
            </w:r>
          </w:p>
          <w:p w:rsidR="00432EE3" w:rsidRPr="00D51144" w:rsidRDefault="00432EE3" w:rsidP="00ED0175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rFonts w:cs="Times New Roman"/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E3" w:rsidRPr="00D51144" w:rsidRDefault="00432EE3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B95288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ED0175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16.12.2017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КДН и ЗП</w:t>
            </w:r>
          </w:p>
        </w:tc>
      </w:tr>
      <w:tr w:rsidR="007C052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B95288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«От чистого сердца» юбилейный концерт творческих коллективов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17.12.2017г.</w:t>
            </w:r>
          </w:p>
          <w:p w:rsidR="007C0521" w:rsidRPr="00D51144" w:rsidRDefault="007C0521" w:rsidP="007C052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12-00</w:t>
            </w:r>
          </w:p>
          <w:p w:rsidR="007C0521" w:rsidRPr="00D51144" w:rsidRDefault="007C0521" w:rsidP="007C0521">
            <w:pPr>
              <w:pStyle w:val="ab"/>
              <w:jc w:val="center"/>
              <w:rPr>
                <w:sz w:val="26"/>
                <w:szCs w:val="26"/>
              </w:rPr>
            </w:pPr>
            <w:r w:rsidRPr="00D51144">
              <w:rPr>
                <w:rFonts w:cs="Times New Roman"/>
                <w:sz w:val="26"/>
                <w:szCs w:val="26"/>
              </w:rPr>
              <w:lastRenderedPageBreak/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21" w:rsidRPr="00D51144" w:rsidRDefault="007C0521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lastRenderedPageBreak/>
              <w:t>МКДЦ</w:t>
            </w:r>
          </w:p>
        </w:tc>
      </w:tr>
      <w:tr w:rsidR="00375EC4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841C72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7C0521" w:rsidP="00841C72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21.12</w:t>
            </w:r>
            <w:r w:rsidR="00841C72" w:rsidRPr="00D51144">
              <w:rPr>
                <w:sz w:val="26"/>
                <w:szCs w:val="26"/>
              </w:rPr>
              <w:t>.2017</w:t>
            </w:r>
          </w:p>
          <w:p w:rsidR="00841C72" w:rsidRPr="00D51144" w:rsidRDefault="00841C72" w:rsidP="00841C72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D51144" w:rsidRDefault="00841C72" w:rsidP="00841C72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432EE3" w:rsidP="007C0521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Новогоднее представление  для детей, находящихся в трудной жизненной ситуации «Новогодний калейдоскоп»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E3" w:rsidRPr="00D51144" w:rsidRDefault="00432EE3" w:rsidP="00432EE3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26.12.2017 </w:t>
            </w:r>
          </w:p>
          <w:p w:rsidR="00432EE3" w:rsidRPr="00D51144" w:rsidRDefault="00432EE3" w:rsidP="00432EE3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11-00,</w:t>
            </w:r>
          </w:p>
          <w:p w:rsidR="00432EE3" w:rsidRPr="00D51144" w:rsidRDefault="00432EE3" w:rsidP="00432EE3">
            <w:pPr>
              <w:pStyle w:val="ab"/>
              <w:snapToGrid w:val="0"/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 xml:space="preserve">МКДЦ, </w:t>
            </w:r>
          </w:p>
          <w:p w:rsidR="00965C2F" w:rsidRPr="00D51144" w:rsidRDefault="00432EE3" w:rsidP="00432EE3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432EE3" w:rsidP="00AD6362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СС и ЗПН</w:t>
            </w:r>
          </w:p>
        </w:tc>
      </w:tr>
      <w:tr w:rsidR="00965C2F" w:rsidRPr="00D5114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b/>
                <w:sz w:val="26"/>
                <w:szCs w:val="26"/>
              </w:rPr>
            </w:pPr>
          </w:p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D51144" w:rsidRDefault="00965C2F" w:rsidP="003B292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19.12.2017</w:t>
            </w:r>
          </w:p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21.12.2017</w:t>
            </w:r>
          </w:p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14-00</w:t>
            </w:r>
          </w:p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B80700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D51144" w:rsidRDefault="00B807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D51144" w:rsidRDefault="00B80700" w:rsidP="00946561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D51144" w:rsidRDefault="00D0228B" w:rsidP="0094656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25.12</w:t>
            </w:r>
            <w:r w:rsidR="00B80700" w:rsidRPr="00D51144">
              <w:rPr>
                <w:sz w:val="26"/>
                <w:szCs w:val="26"/>
              </w:rPr>
              <w:t>.2017</w:t>
            </w:r>
          </w:p>
          <w:p w:rsidR="00B80700" w:rsidRPr="00D51144" w:rsidRDefault="00B80700" w:rsidP="0094656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D51144" w:rsidRDefault="00B80700" w:rsidP="00946561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C0C4C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D51144" w:rsidRDefault="004C0C4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D51144" w:rsidRDefault="004C0C4C" w:rsidP="003B292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Балашейка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533270" w:rsidRDefault="00533270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533270">
              <w:rPr>
                <w:color w:val="auto"/>
                <w:sz w:val="26"/>
                <w:szCs w:val="26"/>
              </w:rPr>
              <w:t>26.12</w:t>
            </w:r>
            <w:r w:rsidR="004C0C4C" w:rsidRPr="00533270">
              <w:rPr>
                <w:color w:val="auto"/>
                <w:sz w:val="26"/>
                <w:szCs w:val="26"/>
              </w:rPr>
              <w:t>.2017</w:t>
            </w:r>
          </w:p>
          <w:p w:rsidR="004C0C4C" w:rsidRPr="00D51144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533270">
              <w:rPr>
                <w:color w:val="auto"/>
                <w:sz w:val="26"/>
                <w:szCs w:val="26"/>
              </w:rPr>
              <w:t>15-00</w:t>
            </w:r>
          </w:p>
          <w:p w:rsidR="004C0C4C" w:rsidRPr="00D51144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D51144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F72743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D51144" w:rsidRDefault="00F72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D51144" w:rsidRDefault="00F72743" w:rsidP="003B292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D51144" w:rsidRDefault="00D0228B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26.12</w:t>
            </w:r>
            <w:r w:rsidR="00F72743" w:rsidRPr="00D51144">
              <w:rPr>
                <w:color w:val="auto"/>
                <w:sz w:val="26"/>
                <w:szCs w:val="26"/>
              </w:rPr>
              <w:t>.2017</w:t>
            </w:r>
          </w:p>
          <w:p w:rsidR="00F72743" w:rsidRPr="00D51144" w:rsidRDefault="00D0228B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13</w:t>
            </w:r>
            <w:r w:rsidR="00F72743" w:rsidRPr="00D51144">
              <w:rPr>
                <w:color w:val="auto"/>
                <w:sz w:val="26"/>
                <w:szCs w:val="26"/>
              </w:rPr>
              <w:t>-00</w:t>
            </w:r>
          </w:p>
          <w:p w:rsidR="00F72743" w:rsidRPr="00D51144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D51144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0228B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D51144">
              <w:rPr>
                <w:color w:val="auto"/>
                <w:sz w:val="26"/>
                <w:szCs w:val="26"/>
              </w:rPr>
              <w:lastRenderedPageBreak/>
              <w:t>поселения Новозаборовский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lastRenderedPageBreak/>
              <w:t>26.12.2017</w:t>
            </w:r>
          </w:p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10-00</w:t>
            </w:r>
          </w:p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1B16DD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3B292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83BD9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26.12</w:t>
            </w:r>
            <w:r w:rsidR="001B16DD" w:rsidRPr="00D51144">
              <w:rPr>
                <w:color w:val="auto"/>
                <w:sz w:val="26"/>
                <w:szCs w:val="26"/>
              </w:rPr>
              <w:t>.2017</w:t>
            </w:r>
          </w:p>
          <w:p w:rsidR="001B16DD" w:rsidRPr="00D51144" w:rsidRDefault="001B16DD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3B761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9" w:rsidRPr="00D51144" w:rsidRDefault="003B761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9" w:rsidRPr="00D51144" w:rsidRDefault="003B7619" w:rsidP="006F44FB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9" w:rsidRPr="00D51144" w:rsidRDefault="003B7619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26.12.2017</w:t>
            </w:r>
          </w:p>
          <w:p w:rsidR="003B7619" w:rsidRPr="00D51144" w:rsidRDefault="003B7619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9" w:rsidRPr="00D51144" w:rsidRDefault="003B7619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A3126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6" w:rsidRPr="00D51144" w:rsidRDefault="00EA312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6" w:rsidRPr="00D51144" w:rsidRDefault="00EA3126" w:rsidP="006F44FB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Волжское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6" w:rsidRPr="00D51144" w:rsidRDefault="00EA3126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26.12.2017</w:t>
            </w:r>
          </w:p>
          <w:p w:rsidR="00EA3126" w:rsidRPr="00D51144" w:rsidRDefault="00EA3126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26" w:rsidRPr="00D51144" w:rsidRDefault="00EA3126" w:rsidP="006F44FB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Чекалино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27.12.2017</w:t>
            </w:r>
          </w:p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13-00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3BD9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27.12.2017</w:t>
            </w:r>
          </w:p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D9" w:rsidRPr="00D51144" w:rsidRDefault="00183BD9" w:rsidP="007774D4">
            <w:pPr>
              <w:jc w:val="center"/>
              <w:rPr>
                <w:sz w:val="26"/>
                <w:szCs w:val="26"/>
              </w:rPr>
            </w:pPr>
            <w:r w:rsidRPr="00D5114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07EE1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D51144" w:rsidRDefault="00B07EE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D51144" w:rsidRDefault="00B07EE1" w:rsidP="00946561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Жемковка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D51144" w:rsidRDefault="00D0228B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27.12</w:t>
            </w:r>
            <w:r w:rsidR="00B07EE1" w:rsidRPr="00D51144">
              <w:rPr>
                <w:color w:val="auto"/>
                <w:sz w:val="26"/>
                <w:szCs w:val="26"/>
              </w:rPr>
              <w:t>.2017</w:t>
            </w:r>
          </w:p>
          <w:p w:rsidR="00B07EE1" w:rsidRPr="00D51144" w:rsidRDefault="00B07EE1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15-30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D51144" w:rsidRDefault="00B07EE1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F7626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D51144" w:rsidRDefault="00CF762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D51144" w:rsidRDefault="00CF7626" w:rsidP="00E34E4B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D51144" w:rsidRDefault="00D0228B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28.12</w:t>
            </w:r>
            <w:r w:rsidR="00CF7626" w:rsidRPr="00D51144">
              <w:rPr>
                <w:color w:val="auto"/>
                <w:sz w:val="26"/>
                <w:szCs w:val="26"/>
              </w:rPr>
              <w:t>.2017</w:t>
            </w:r>
          </w:p>
          <w:p w:rsidR="00CF7626" w:rsidRPr="00D51144" w:rsidRDefault="00CF7626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D51144" w:rsidRDefault="00CF7626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0228B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Старая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29.12.2017</w:t>
            </w:r>
          </w:p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8B" w:rsidRPr="00D51144" w:rsidRDefault="00D0228B" w:rsidP="007774D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B16DD" w:rsidRPr="00D5114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1B5BB4">
            <w:pPr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D0228B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29.12</w:t>
            </w:r>
            <w:r w:rsidR="001B16DD" w:rsidRPr="00D51144">
              <w:rPr>
                <w:color w:val="auto"/>
                <w:sz w:val="26"/>
                <w:szCs w:val="26"/>
              </w:rPr>
              <w:t>.2017</w:t>
            </w:r>
          </w:p>
          <w:p w:rsidR="001B16DD" w:rsidRPr="00D51144" w:rsidRDefault="001B16DD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D51144" w:rsidRDefault="001B16DD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D5114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E45B6D" w:rsidRDefault="00E45B6D" w:rsidP="003B2924">
      <w:pPr>
        <w:jc w:val="both"/>
        <w:rPr>
          <w:b/>
        </w:rPr>
      </w:pPr>
    </w:p>
    <w:p w:rsidR="00002FAB" w:rsidRPr="007C69A5" w:rsidRDefault="00FA04D8" w:rsidP="00BF6F96">
      <w:pPr>
        <w:spacing w:line="360" w:lineRule="auto"/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FA04D8" w:rsidRDefault="004E1B1D" w:rsidP="00BF6F96">
      <w:pPr>
        <w:spacing w:line="360" w:lineRule="auto"/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текущие вопросы по защите прав несовершеннолетних;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подготовка документов для судебных заседаний и участие в судебных заседаниях;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работа с обращениями граждан;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социальный патронаж семей, оказавшихся в социально-опасном положении;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выдача подарочных новогодних наборов (подарков) Губернатора Самарской области для детей, проживающих на территории Сызранского района (в соответствии с графиком);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lastRenderedPageBreak/>
        <w:t>участие в областных новогодних представлениях для детей, находящихся в трудной жизненной ситуации;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анализ посещаемости, заболеваемости детей и родительской платы в ДОУ за ноябрь 2017 г.;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сбор информации об очередности в ДОУ на 01.12.2017;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анализ организации горячего питания в ГБОУ за ноябрь 2017 г.;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всеобуч (организация учета детей, подлежащих обязательному обучению в общеобразовательных учреждениях, реализующих образовательные программы дошкольного, начального общего, основного общего и среднего общего образования);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подготовка к заседанию межведомственной рабочей группы по мониторингу миграционной ситуации, межнациональным и межрелигиозным отношениям;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подготовка информации о проведении массовых новогодних мероприятий для детей  и подростков на территории Сызранского района;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разработка плана заседаний межведомственной санитарно- противоэпидемической комиссии при администрации Сызранского района на 2018 год;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информация о выполнении решения от 20.09.2017 г. межведомственной рабочей группы « О состоянии законности в сфере противодействия незаконной миграции»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работа с приоритетными социально-значимыми объектами по доступной среде;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 xml:space="preserve">размещение социально значимых объектов на геоинформационном </w:t>
      </w:r>
      <w:r>
        <w:lastRenderedPageBreak/>
        <w:t>портале Самарской области;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обследование  жилых помещений и многоквартирных домов, в которых проживают инвалиды;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прием заявлений на обеспечение инвалидов средствами связи и информации;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подготовка и сбор информации к ежегодному докладу Губернатора Самарской области о состоянии дел по созданию в Самарской области доступной среды жизнедеятельности для маломобильных категорий граждан;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участие в обучающих семинарах по внедрению ЕГИССО;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контроль за исполнением и внесение изменений в муниципальные  целевые программы;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432EE3" w:rsidRDefault="00432EE3" w:rsidP="00432EE3">
      <w:pPr>
        <w:pStyle w:val="a9"/>
        <w:widowControl w:val="0"/>
        <w:numPr>
          <w:ilvl w:val="0"/>
          <w:numId w:val="20"/>
        </w:numPr>
        <w:suppressAutoHyphens/>
        <w:spacing w:line="360" w:lineRule="auto"/>
        <w:ind w:left="426" w:hanging="426"/>
        <w:jc w:val="both"/>
      </w:pPr>
      <w:r>
        <w:t>ответы на обращения граждан, запросы, письма.</w:t>
      </w:r>
    </w:p>
    <w:p w:rsidR="00F07A2D" w:rsidRDefault="00F07A2D" w:rsidP="0004678C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07A2D" w:rsidRPr="00897C6C" w:rsidRDefault="00F07A2D" w:rsidP="0004678C">
      <w:pPr>
        <w:ind w:left="-284" w:firstLine="208"/>
        <w:jc w:val="both"/>
        <w:rPr>
          <w:b/>
        </w:rPr>
      </w:pPr>
    </w:p>
    <w:p w:rsid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="00432EE3">
        <w:t>икл мероприятий, посвященных Дню людей с ограниченными возможностями здоровья</w:t>
      </w:r>
      <w:r>
        <w:t>;</w:t>
      </w:r>
      <w:r w:rsidRPr="00F07A2D">
        <w:t xml:space="preserve"> </w:t>
      </w:r>
    </w:p>
    <w:p w:rsidR="00F931A7" w:rsidRDefault="00F931A7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="00432EE3">
        <w:t>икл новогодних мероприятий «Новогодний калейдоскоп»</w:t>
      </w:r>
      <w:r w:rsidR="004735C0">
        <w:t>;</w:t>
      </w:r>
    </w:p>
    <w:p w:rsidR="00F07A2D" w:rsidRPr="00432EE3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t>ц</w:t>
      </w:r>
      <w:r w:rsidR="00432EE3" w:rsidRPr="00432EE3">
        <w:t>икл мероприятий</w:t>
      </w:r>
      <w:r w:rsidRPr="00432EE3">
        <w:t xml:space="preserve"> </w:t>
      </w:r>
      <w:r w:rsidR="00432EE3" w:rsidRPr="00432EE3">
        <w:rPr>
          <w:szCs w:val="24"/>
        </w:rPr>
        <w:t>тематических, развлекательно-игровых, танцевальных и пр.</w:t>
      </w:r>
      <w:r w:rsidRPr="00432EE3">
        <w:t xml:space="preserve"> </w:t>
      </w:r>
    </w:p>
    <w:p w:rsidR="00F07A2D" w:rsidRPr="00432EE3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t>цикл мероприятий, посвященных ЗОЖ;</w:t>
      </w:r>
    </w:p>
    <w:p w:rsidR="00F07A2D" w:rsidRPr="00432EE3" w:rsidRDefault="00F07A2D" w:rsidP="0004678C">
      <w:pPr>
        <w:pStyle w:val="a9"/>
        <w:numPr>
          <w:ilvl w:val="0"/>
          <w:numId w:val="3"/>
        </w:numPr>
        <w:ind w:left="-284" w:firstLine="208"/>
        <w:jc w:val="both"/>
      </w:pPr>
      <w:r w:rsidRPr="00432EE3">
        <w:t>цикл мероприятий «Обряды старины глубокой»;</w:t>
      </w:r>
    </w:p>
    <w:p w:rsidR="00F07A2D" w:rsidRPr="00432EE3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t xml:space="preserve">цикл мероприятий экологического направления; </w:t>
      </w:r>
    </w:p>
    <w:p w:rsidR="00F07A2D" w:rsidRPr="00432EE3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t>цикл меропр</w:t>
      </w:r>
      <w:r w:rsidR="00432EE3" w:rsidRPr="00432EE3">
        <w:t>иятий, посвященных Дню Конституции;</w:t>
      </w:r>
    </w:p>
    <w:p w:rsidR="00432EE3" w:rsidRPr="00432EE3" w:rsidRDefault="00432EE3" w:rsidP="00432EE3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t>цикл мероприятий, посвященных Дням воинской Славы России;</w:t>
      </w:r>
    </w:p>
    <w:p w:rsidR="00EA43F9" w:rsidRPr="00432EE3" w:rsidRDefault="00EA43F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 w:rsidRPr="00432EE3">
        <w:lastRenderedPageBreak/>
        <w:t>цикл мероприятий «Выставки»</w:t>
      </w:r>
    </w:p>
    <w:p w:rsidR="005A6B6C" w:rsidRPr="003B2924" w:rsidRDefault="00125F88" w:rsidP="0004678C">
      <w:pPr>
        <w:pStyle w:val="a3"/>
        <w:spacing w:before="0" w:after="0" w:line="340" w:lineRule="exact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A6B6C" w:rsidRPr="003B2924" w:rsidRDefault="005A6B6C" w:rsidP="0004678C">
      <w:pPr>
        <w:ind w:left="-284" w:firstLine="208"/>
        <w:jc w:val="both"/>
      </w:pPr>
    </w:p>
    <w:p w:rsidR="00EF5D86" w:rsidRPr="003B2924" w:rsidRDefault="00EF5D86" w:rsidP="0004678C">
      <w:pPr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04678C">
      <w:pPr>
        <w:tabs>
          <w:tab w:val="left" w:pos="426"/>
          <w:tab w:val="left" w:pos="1485"/>
        </w:tabs>
        <w:spacing w:line="360" w:lineRule="auto"/>
        <w:ind w:left="-284" w:firstLine="208"/>
        <w:jc w:val="both"/>
      </w:pPr>
    </w:p>
    <w:p w:rsidR="00EF5D86" w:rsidRPr="003B2924" w:rsidRDefault="00EF5D86" w:rsidP="0004678C">
      <w:pPr>
        <w:tabs>
          <w:tab w:val="left" w:pos="426"/>
        </w:tabs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lastRenderedPageBreak/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04678C" w:rsidRDefault="0004678C" w:rsidP="0004678C">
      <w:pPr>
        <w:spacing w:line="360" w:lineRule="auto"/>
        <w:jc w:val="both"/>
      </w:pPr>
    </w:p>
    <w:p w:rsidR="00CD326A" w:rsidRPr="003B2924" w:rsidRDefault="00CD326A" w:rsidP="0004678C">
      <w:pPr>
        <w:spacing w:line="360" w:lineRule="auto"/>
        <w:jc w:val="both"/>
      </w:pPr>
    </w:p>
    <w:p w:rsidR="00BC1490" w:rsidRDefault="007F23F0" w:rsidP="00C1779C">
      <w:pPr>
        <w:spacing w:line="276" w:lineRule="auto"/>
        <w:ind w:left="-284" w:firstLine="208"/>
        <w:jc w:val="both"/>
        <w:rPr>
          <w:b/>
        </w:rPr>
      </w:pPr>
      <w:r w:rsidRPr="00052BE9">
        <w:rPr>
          <w:b/>
        </w:rPr>
        <w:lastRenderedPageBreak/>
        <w:t>по отделу экологического контроля</w:t>
      </w:r>
      <w:r w:rsidR="00FE240E" w:rsidRPr="00052BE9">
        <w:rPr>
          <w:b/>
        </w:rPr>
        <w:t>:</w:t>
      </w:r>
    </w:p>
    <w:p w:rsidR="00653CF5" w:rsidRPr="003B2924" w:rsidRDefault="00653CF5" w:rsidP="00C1779C">
      <w:pPr>
        <w:spacing w:line="276" w:lineRule="auto"/>
        <w:ind w:left="-284" w:hanging="142"/>
        <w:jc w:val="both"/>
        <w:rPr>
          <w:b/>
        </w:rPr>
      </w:pP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объектов негативного воздействия на окружающую среду и их постановка на учет;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подготовка ежемесячных отчетов в Министерство лесного хозяйства, охраны окружающей среды и природопользования Самарской области;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052BE9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подготовка ежемесячного отчета в природоохранную прокуратуру;</w:t>
      </w:r>
    </w:p>
    <w:p w:rsidR="00855261" w:rsidRDefault="00052BE9" w:rsidP="00C1779C">
      <w:pPr>
        <w:pStyle w:val="a9"/>
        <w:numPr>
          <w:ilvl w:val="0"/>
          <w:numId w:val="19"/>
        </w:numPr>
        <w:ind w:left="0" w:firstLine="0"/>
        <w:jc w:val="both"/>
      </w:pPr>
      <w:r>
        <w:t>оповещение природопользователей об изменениях в сдаче отчетности.</w:t>
      </w:r>
      <w:r w:rsidR="00855261" w:rsidRPr="00B43F99">
        <w:t xml:space="preserve"> </w:t>
      </w:r>
    </w:p>
    <w:p w:rsidR="00900D99" w:rsidRDefault="00900D99" w:rsidP="00C1779C">
      <w:pPr>
        <w:spacing w:line="276" w:lineRule="auto"/>
        <w:ind w:left="-284" w:firstLine="208"/>
        <w:jc w:val="both"/>
        <w:rPr>
          <w:b/>
          <w:color w:val="auto"/>
        </w:rPr>
      </w:pPr>
      <w:r w:rsidRPr="00C1779C">
        <w:rPr>
          <w:b/>
          <w:color w:val="auto"/>
        </w:rPr>
        <w:t>по сектору охраны труда:</w:t>
      </w:r>
    </w:p>
    <w:p w:rsidR="00BC1490" w:rsidRDefault="00BC1490" w:rsidP="00C1779C">
      <w:pPr>
        <w:spacing w:line="276" w:lineRule="auto"/>
        <w:ind w:left="-284" w:firstLine="208"/>
        <w:jc w:val="both"/>
        <w:rPr>
          <w:b/>
          <w:color w:val="auto"/>
        </w:rPr>
      </w:pPr>
    </w:p>
    <w:p w:rsidR="00BC1490" w:rsidRDefault="00C1779C" w:rsidP="00C1779C">
      <w:pPr>
        <w:pStyle w:val="a9"/>
        <w:numPr>
          <w:ilvl w:val="0"/>
          <w:numId w:val="16"/>
        </w:numPr>
        <w:ind w:left="-284" w:firstLine="208"/>
        <w:jc w:val="both"/>
      </w:pPr>
      <w:r>
        <w:t>разработка плана работы сектора по охране труда на 2018 год, согласование с Министерством труда, занятости и миграционной политики Самарской области</w:t>
      </w:r>
      <w:r w:rsidR="00BC1490">
        <w:t>;</w:t>
      </w:r>
    </w:p>
    <w:p w:rsidR="007E7A1B" w:rsidRDefault="00C1779C" w:rsidP="00C1779C">
      <w:pPr>
        <w:pStyle w:val="a9"/>
        <w:numPr>
          <w:ilvl w:val="0"/>
          <w:numId w:val="16"/>
        </w:numPr>
        <w:ind w:left="-284" w:firstLine="208"/>
        <w:jc w:val="both"/>
      </w:pPr>
      <w:r>
        <w:t>составление плана работы</w:t>
      </w:r>
      <w:r w:rsidR="007E7A1B">
        <w:t xml:space="preserve"> районной трехсторонней комиссии</w:t>
      </w:r>
      <w:r>
        <w:t xml:space="preserve"> на 2018 год</w:t>
      </w:r>
      <w:r w:rsidR="007E7A1B">
        <w:t>;</w:t>
      </w:r>
    </w:p>
    <w:p w:rsidR="007E7A1B" w:rsidRPr="00BC1490" w:rsidRDefault="00C1779C" w:rsidP="00C1779C">
      <w:pPr>
        <w:pStyle w:val="a9"/>
        <w:numPr>
          <w:ilvl w:val="0"/>
          <w:numId w:val="16"/>
        </w:numPr>
        <w:ind w:left="-284" w:firstLine="208"/>
        <w:jc w:val="both"/>
      </w:pPr>
      <w:r>
        <w:t>представление доклада о работе сектора по охране труда за 2017 год Главе муниципального района Сызранский и в Прокуратуру Сызранского района</w:t>
      </w:r>
      <w:r w:rsidR="007E7A1B">
        <w:t>;</w:t>
      </w:r>
    </w:p>
    <w:p w:rsidR="00900D99" w:rsidRDefault="00C1779C" w:rsidP="00C1779C">
      <w:pPr>
        <w:pStyle w:val="a9"/>
        <w:numPr>
          <w:ilvl w:val="0"/>
          <w:numId w:val="4"/>
        </w:numPr>
        <w:spacing w:after="0"/>
        <w:ind w:left="-284" w:firstLine="208"/>
        <w:jc w:val="both"/>
      </w:pPr>
      <w:r>
        <w:t>отчет о работе сектора по охране труда в Министерство труда, занятости и миграционной политики Самарской области</w:t>
      </w:r>
      <w:r w:rsidR="00900D99" w:rsidRPr="003B2924">
        <w:t>;</w:t>
      </w:r>
    </w:p>
    <w:p w:rsidR="003B2924" w:rsidRPr="003B2924" w:rsidRDefault="00C1779C" w:rsidP="00C1779C">
      <w:pPr>
        <w:pStyle w:val="a9"/>
        <w:numPr>
          <w:ilvl w:val="0"/>
          <w:numId w:val="4"/>
        </w:numPr>
        <w:spacing w:after="0"/>
        <w:ind w:left="-284" w:firstLine="208"/>
        <w:jc w:val="both"/>
      </w:pPr>
      <w:r>
        <w:t>участие в рабочей группе по соблюдению трудового законодательства в Прокуратуре Сызранского района.</w:t>
      </w:r>
      <w:r w:rsidR="00BC1490" w:rsidRPr="003B2924">
        <w:t xml:space="preserve"> </w:t>
      </w:r>
    </w:p>
    <w:sectPr w:rsidR="003B2924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6F" w:rsidRDefault="00B52F6F">
      <w:r>
        <w:separator/>
      </w:r>
    </w:p>
  </w:endnote>
  <w:endnote w:type="continuationSeparator" w:id="1">
    <w:p w:rsidR="00B52F6F" w:rsidRDefault="00B5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6F" w:rsidRDefault="00B52F6F">
      <w:r>
        <w:separator/>
      </w:r>
    </w:p>
  </w:footnote>
  <w:footnote w:type="continuationSeparator" w:id="1">
    <w:p w:rsidR="00B52F6F" w:rsidRDefault="00B5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71B2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71B28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3270">
      <w:rPr>
        <w:rStyle w:val="a7"/>
        <w:noProof/>
      </w:rPr>
      <w:t>8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8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90F"/>
    <w:rsid w:val="000F20D5"/>
    <w:rsid w:val="000F3F31"/>
    <w:rsid w:val="000F67D2"/>
    <w:rsid w:val="00101016"/>
    <w:rsid w:val="00105698"/>
    <w:rsid w:val="00110368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4818"/>
    <w:rsid w:val="001571F6"/>
    <w:rsid w:val="001611EB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A4B06"/>
    <w:rsid w:val="003A4E9E"/>
    <w:rsid w:val="003B114E"/>
    <w:rsid w:val="003B2924"/>
    <w:rsid w:val="003B2E68"/>
    <w:rsid w:val="003B2E98"/>
    <w:rsid w:val="003B7619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7925"/>
    <w:rsid w:val="004B06AF"/>
    <w:rsid w:val="004B1FBE"/>
    <w:rsid w:val="004B460D"/>
    <w:rsid w:val="004C0C4C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5B15"/>
    <w:rsid w:val="00566C60"/>
    <w:rsid w:val="005708DB"/>
    <w:rsid w:val="00572C8F"/>
    <w:rsid w:val="00574E84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5B70"/>
    <w:rsid w:val="005E5E2B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6455"/>
    <w:rsid w:val="006343E9"/>
    <w:rsid w:val="00641BBF"/>
    <w:rsid w:val="00644928"/>
    <w:rsid w:val="00644C92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71CB"/>
    <w:rsid w:val="00847867"/>
    <w:rsid w:val="0085451B"/>
    <w:rsid w:val="00855261"/>
    <w:rsid w:val="00856F27"/>
    <w:rsid w:val="0085766B"/>
    <w:rsid w:val="008778B6"/>
    <w:rsid w:val="00881032"/>
    <w:rsid w:val="00881618"/>
    <w:rsid w:val="00882339"/>
    <w:rsid w:val="0088639F"/>
    <w:rsid w:val="008863ED"/>
    <w:rsid w:val="00897C6C"/>
    <w:rsid w:val="008A0B06"/>
    <w:rsid w:val="008A3730"/>
    <w:rsid w:val="008B0105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46BE9"/>
    <w:rsid w:val="00954771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4C50"/>
    <w:rsid w:val="009B6193"/>
    <w:rsid w:val="009B6917"/>
    <w:rsid w:val="009D6679"/>
    <w:rsid w:val="009D7C6F"/>
    <w:rsid w:val="009E1642"/>
    <w:rsid w:val="009E37E1"/>
    <w:rsid w:val="009E387C"/>
    <w:rsid w:val="009E49DD"/>
    <w:rsid w:val="009E4E55"/>
    <w:rsid w:val="009E71A0"/>
    <w:rsid w:val="009F44E8"/>
    <w:rsid w:val="009F598C"/>
    <w:rsid w:val="00A02717"/>
    <w:rsid w:val="00A057EE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6504"/>
    <w:rsid w:val="00C17412"/>
    <w:rsid w:val="00C1779C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47C9"/>
    <w:rsid w:val="00C45017"/>
    <w:rsid w:val="00C46D52"/>
    <w:rsid w:val="00C475A8"/>
    <w:rsid w:val="00C47824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67A"/>
    <w:rsid w:val="00F22A28"/>
    <w:rsid w:val="00F26C59"/>
    <w:rsid w:val="00F274DA"/>
    <w:rsid w:val="00F27BD0"/>
    <w:rsid w:val="00F36789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8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99</cp:revision>
  <cp:lastPrinted>2017-09-01T05:33:00Z</cp:lastPrinted>
  <dcterms:created xsi:type="dcterms:W3CDTF">2017-06-26T16:03:00Z</dcterms:created>
  <dcterms:modified xsi:type="dcterms:W3CDTF">2017-11-29T04:43:00Z</dcterms:modified>
</cp:coreProperties>
</file>