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08152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08152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</w:t>
      </w: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тября 2016 года                                                                                № 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FE0B2A" w:rsidRPr="00FE0B2A" w:rsidRDefault="00FE0B2A" w:rsidP="00FE0B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0B2A" w:rsidRPr="00FE0B2A" w:rsidRDefault="00FE0B2A" w:rsidP="00FE0B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0B2A" w:rsidRPr="00FE0B2A" w:rsidRDefault="00FE0B2A" w:rsidP="00FE0B2A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 внесении изменений в Правила землепользования и застройки </w:t>
      </w: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поселения Балашейка муниципального района Сызранский Самарской области </w:t>
      </w: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B2A" w:rsidRPr="00FE0B2A" w:rsidRDefault="00FE0B2A" w:rsidP="00FE0B2A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городского поселения Балашейка муниципального района Сызранский Самарской области</w:t>
      </w:r>
      <w:r w:rsidRPr="00FE0B2A" w:rsidDel="00D70CB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от __________, Собрание представителей городского поселения</w:t>
      </w:r>
      <w:proofErr w:type="gramEnd"/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Балашейка муниципального района Сызранский Самарской области решило:</w:t>
      </w:r>
    </w:p>
    <w:p w:rsidR="00FE0B2A" w:rsidRPr="00FE0B2A" w:rsidRDefault="00FE0B2A" w:rsidP="00FE0B2A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Внести следующие изменения в Правила землепользования и застройки городского поселения Балашейка муниципального района Сызранский Самарской области, утверждённые решением Собрания представителе городского поселения Балашейка муниципального района 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Сызранский Самарской области от 27 декабря 2013 № 78 (далее также – Правила)</w:t>
      </w: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:</w:t>
      </w:r>
    </w:p>
    <w:p w:rsidR="00FE0B2A" w:rsidRPr="00FE0B2A" w:rsidRDefault="00FE0B2A" w:rsidP="00FE0B2A">
      <w:pPr>
        <w:spacing w:after="0" w:line="360" w:lineRule="auto"/>
        <w:ind w:firstLine="700"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 xml:space="preserve">1.1. 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Дополнить статью 19 Правил частями 17-21 следующего содержания: </w:t>
      </w:r>
    </w:p>
    <w:p w:rsidR="00FE0B2A" w:rsidRPr="00FE0B2A" w:rsidRDefault="00FE0B2A" w:rsidP="00FE0B2A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</w:pPr>
      <w:r w:rsidRPr="00FE0B2A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ab/>
        <w:t>«17. Градостроительные планы земельных участков, выданные до вступления в силу Правил, решений о внесении изменений в Правила, являются действительными.</w:t>
      </w:r>
    </w:p>
    <w:p w:rsidR="00FE0B2A" w:rsidRPr="00FE0B2A" w:rsidRDefault="00FE0B2A" w:rsidP="00FE0B2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</w:pPr>
      <w:r w:rsidRPr="00FE0B2A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>18.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FE0B2A" w:rsidRPr="00FE0B2A" w:rsidRDefault="00FE0B2A" w:rsidP="00FE0B2A">
      <w:pPr>
        <w:numPr>
          <w:ilvl w:val="0"/>
          <w:numId w:val="1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</w:pPr>
      <w:r w:rsidRPr="00FE0B2A"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FE0B2A" w:rsidRPr="00FE0B2A" w:rsidRDefault="00FE0B2A" w:rsidP="00FE0B2A">
      <w:pPr>
        <w:numPr>
          <w:ilvl w:val="0"/>
          <w:numId w:val="1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</w:pPr>
      <w:r w:rsidRPr="00FE0B2A"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FE0B2A" w:rsidRPr="00FE0B2A" w:rsidRDefault="00FE0B2A" w:rsidP="00FE0B2A">
      <w:pPr>
        <w:numPr>
          <w:ilvl w:val="0"/>
          <w:numId w:val="1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</w:pPr>
      <w:r w:rsidRPr="00FE0B2A"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  <w:t xml:space="preserve"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</w:t>
      </w:r>
      <w:proofErr w:type="gramStart"/>
      <w:r w:rsidRPr="00FE0B2A"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  <w:t>менее минимального</w:t>
      </w:r>
      <w:proofErr w:type="gramEnd"/>
      <w:r w:rsidRPr="00FE0B2A"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  <w:t xml:space="preserve">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FE0B2A" w:rsidRPr="00FE0B2A" w:rsidRDefault="00FE0B2A" w:rsidP="00FE0B2A">
      <w:pPr>
        <w:numPr>
          <w:ilvl w:val="0"/>
          <w:numId w:val="1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</w:pPr>
      <w:proofErr w:type="gramStart"/>
      <w:r w:rsidRPr="00FE0B2A"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  <w:t>учтенным в соответствии с Федеральным законом 24.07.2007         № 221-ФЗ «О государственном кадастре недвижимости» до вступления в силу Правил;</w:t>
      </w:r>
      <w:proofErr w:type="gramEnd"/>
    </w:p>
    <w:p w:rsidR="00FE0B2A" w:rsidRPr="00FE0B2A" w:rsidRDefault="00FE0B2A" w:rsidP="00FE0B2A">
      <w:pPr>
        <w:numPr>
          <w:ilvl w:val="0"/>
          <w:numId w:val="1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</w:pPr>
      <w:proofErr w:type="gramStart"/>
      <w:r w:rsidRPr="00FE0B2A"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  <w:lastRenderedPageBreak/>
        <w:t>права</w:t>
      </w:r>
      <w:proofErr w:type="gramEnd"/>
      <w:r w:rsidRPr="00FE0B2A"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  <w:t xml:space="preserve">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учтенных;</w:t>
      </w:r>
    </w:p>
    <w:p w:rsidR="00FE0B2A" w:rsidRPr="00FE0B2A" w:rsidRDefault="00FE0B2A" w:rsidP="00FE0B2A">
      <w:pPr>
        <w:numPr>
          <w:ilvl w:val="0"/>
          <w:numId w:val="1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</w:pPr>
      <w:r w:rsidRPr="00FE0B2A"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  <w:t>находящимся в государственной или муниципальной собственности, на которых расположены здания, сооружения, предоставляемым в собственность или в аренду гражданам, юридическим лицам, являющимся собственниками соответствующих зданий, сооружений, в случаях, предусмотренных статьей 39.20 Земельного кодекса Российской Федерации.</w:t>
      </w:r>
    </w:p>
    <w:p w:rsidR="00FE0B2A" w:rsidRPr="00FE0B2A" w:rsidRDefault="00FE0B2A" w:rsidP="00FE0B2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</w:pPr>
      <w:r w:rsidRPr="00FE0B2A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 xml:space="preserve">19. Предельные (минимальные и (или) максимальные) размеры земельных участков, указанных в пунктах 1-2 части 18 настоящей статьи, устанавливаются законами Самарской области в соответствии с пунктом 2 статьи 39.19 Земельного кодекса Российской Федерации. </w:t>
      </w:r>
    </w:p>
    <w:p w:rsidR="00FE0B2A" w:rsidRPr="00FE0B2A" w:rsidRDefault="00FE0B2A" w:rsidP="00FE0B2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</w:pPr>
      <w:r w:rsidRPr="00FE0B2A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>20. Размеры земельных участков, указанных в пункте 3 части 18 настоящей статьи, устанавливаются с учетом их фактической площади.</w:t>
      </w:r>
    </w:p>
    <w:p w:rsidR="00FE0B2A" w:rsidRPr="00FE0B2A" w:rsidRDefault="00FE0B2A" w:rsidP="00FE0B2A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</w:pPr>
      <w:r w:rsidRPr="00FE0B2A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>21. Размеры земельных участков, указанных в пунктах 4-5 части 18 настоящей статьи, устанавливаются в соответствии с данными государственного кадастра недвижимости</w:t>
      </w:r>
      <w:proofErr w:type="gramStart"/>
      <w:r w:rsidRPr="00FE0B2A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>.».</w:t>
      </w:r>
      <w:proofErr w:type="gramEnd"/>
    </w:p>
    <w:p w:rsidR="00FE0B2A" w:rsidRPr="00FE0B2A" w:rsidRDefault="00FE0B2A" w:rsidP="00FE0B2A">
      <w:pPr>
        <w:spacing w:after="0" w:line="360" w:lineRule="auto"/>
        <w:ind w:right="-7" w:firstLine="700"/>
        <w:jc w:val="both"/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</w:pP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outlineLvl w:val="1"/>
        <w:rPr>
          <w:rFonts w:ascii="Cambria" w:eastAsia="MS Mincho" w:hAnsi="Cambria" w:cs="Times New Roman"/>
          <w:i/>
          <w:sz w:val="24"/>
          <w:szCs w:val="24"/>
          <w:lang w:eastAsia="ru-RU"/>
        </w:rPr>
        <w:sectPr w:rsidR="00FE0B2A" w:rsidRPr="00FE0B2A" w:rsidSect="00FC280A">
          <w:footerReference w:type="even" r:id="rId9"/>
          <w:footerReference w:type="default" r:id="rId10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E0B2A">
        <w:rPr>
          <w:rFonts w:ascii="Cambria" w:eastAsia="MS Mincho" w:hAnsi="Cambria" w:cs="Times New Roman"/>
          <w:sz w:val="24"/>
          <w:szCs w:val="24"/>
          <w:lang w:eastAsia="ru-RU"/>
        </w:rPr>
        <w:lastRenderedPageBreak/>
        <w:tab/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1.3. Главу </w:t>
      </w:r>
      <w:r w:rsidRPr="00FE0B2A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IX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Правил «Предельные размеры земельных участков и предельные параметры разрешенного строительства, реконструкции объектов капитального строительства» изложить в следующей редакции: </w:t>
      </w: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0B2A" w:rsidRPr="00FE0B2A" w:rsidRDefault="00FE0B2A" w:rsidP="00FE0B2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зонах»</w:t>
      </w:r>
    </w:p>
    <w:p w:rsidR="00FE0B2A" w:rsidRPr="00FE0B2A" w:rsidRDefault="00FE0B2A" w:rsidP="00FE0B2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8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827"/>
        <w:gridCol w:w="1276"/>
        <w:gridCol w:w="1134"/>
        <w:gridCol w:w="1418"/>
        <w:gridCol w:w="1276"/>
        <w:gridCol w:w="1559"/>
        <w:gridCol w:w="1417"/>
        <w:gridCol w:w="1418"/>
      </w:tblGrid>
      <w:tr w:rsidR="00FE0B2A" w:rsidRPr="00FE0B2A" w:rsidTr="00C76261">
        <w:tc>
          <w:tcPr>
            <w:tcW w:w="992" w:type="dxa"/>
          </w:tcPr>
          <w:p w:rsidR="00FE0B2A" w:rsidRPr="00FE0B2A" w:rsidRDefault="00FE0B2A" w:rsidP="00FE0B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E0B2A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E0B2A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498" w:type="dxa"/>
            <w:gridSpan w:val="7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FE0B2A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FE0B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FE0B2A" w:rsidRPr="00FE0B2A" w:rsidTr="00C76261">
        <w:tc>
          <w:tcPr>
            <w:tcW w:w="992" w:type="dxa"/>
          </w:tcPr>
          <w:p w:rsidR="00FE0B2A" w:rsidRPr="00FE0B2A" w:rsidRDefault="00FE0B2A" w:rsidP="00FE0B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0B2A" w:rsidRPr="00FE0B2A" w:rsidRDefault="00FE0B2A" w:rsidP="00FE0B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B2A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Start"/>
            <w:r w:rsidRPr="00FE0B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B2A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Start"/>
            <w:r w:rsidRPr="00FE0B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B2A">
              <w:rPr>
                <w:rFonts w:ascii="Times New Roman" w:hAnsi="Times New Roman"/>
                <w:b/>
                <w:sz w:val="24"/>
                <w:szCs w:val="24"/>
              </w:rPr>
              <w:t>Ж3</w:t>
            </w:r>
          </w:p>
        </w:tc>
        <w:tc>
          <w:tcPr>
            <w:tcW w:w="1276" w:type="dxa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B2A">
              <w:rPr>
                <w:rFonts w:ascii="Times New Roman" w:hAnsi="Times New Roman"/>
                <w:b/>
                <w:sz w:val="24"/>
                <w:szCs w:val="24"/>
              </w:rPr>
              <w:t>Ж5</w:t>
            </w:r>
          </w:p>
        </w:tc>
        <w:tc>
          <w:tcPr>
            <w:tcW w:w="1559" w:type="dxa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B2A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Start"/>
            <w:r w:rsidRPr="00FE0B2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17" w:type="dxa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B2A">
              <w:rPr>
                <w:rFonts w:ascii="Times New Roman" w:hAnsi="Times New Roman"/>
                <w:b/>
                <w:sz w:val="24"/>
                <w:szCs w:val="24"/>
              </w:rPr>
              <w:t>Ж8</w:t>
            </w:r>
          </w:p>
        </w:tc>
        <w:tc>
          <w:tcPr>
            <w:tcW w:w="1418" w:type="dxa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b/>
              </w:rPr>
            </w:pPr>
            <w:r w:rsidRPr="00FE0B2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Start"/>
            <w:r w:rsidRPr="00FE0B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</w:tr>
      <w:tr w:rsidR="00FE0B2A" w:rsidRPr="00FE0B2A" w:rsidTr="00C76261">
        <w:tc>
          <w:tcPr>
            <w:tcW w:w="992" w:type="dxa"/>
          </w:tcPr>
          <w:p w:rsidR="00FE0B2A" w:rsidRPr="00FE0B2A" w:rsidRDefault="00FE0B2A" w:rsidP="00FE0B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5" w:type="dxa"/>
            <w:gridSpan w:val="8"/>
            <w:shd w:val="clear" w:color="auto" w:fill="D9D9D9" w:themeFill="background1" w:themeFillShade="D9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0B2A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FE0B2A" w:rsidRPr="00FE0B2A" w:rsidTr="00C76261">
        <w:tc>
          <w:tcPr>
            <w:tcW w:w="992" w:type="dxa"/>
          </w:tcPr>
          <w:p w:rsidR="00FE0B2A" w:rsidRPr="00FE0B2A" w:rsidRDefault="00FE0B2A" w:rsidP="00FE0B2A">
            <w:pPr>
              <w:numPr>
                <w:ilvl w:val="0"/>
                <w:numId w:val="2"/>
              </w:num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0B2A" w:rsidRPr="00FE0B2A" w:rsidRDefault="00FE0B2A" w:rsidP="00FE0B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vAlign w:val="center"/>
          </w:tcPr>
          <w:p w:rsidR="00FE0B2A" w:rsidRPr="00FE0B2A" w:rsidRDefault="00FE0B2A" w:rsidP="00FE0B2A">
            <w:pPr>
              <w:jc w:val="center"/>
              <w:rPr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  <w:r w:rsidRPr="00FE0B2A">
              <w:rPr>
                <w:rFonts w:ascii="Times New Roman" w:hAnsi="Times New Roman"/>
              </w:rPr>
              <w:t>-</w:t>
            </w:r>
          </w:p>
        </w:tc>
      </w:tr>
      <w:tr w:rsidR="00FE0B2A" w:rsidRPr="00FE0B2A" w:rsidTr="00C76261">
        <w:tc>
          <w:tcPr>
            <w:tcW w:w="992" w:type="dxa"/>
          </w:tcPr>
          <w:p w:rsidR="00FE0B2A" w:rsidRPr="00FE0B2A" w:rsidRDefault="00FE0B2A" w:rsidP="00FE0B2A">
            <w:pPr>
              <w:numPr>
                <w:ilvl w:val="0"/>
                <w:numId w:val="2"/>
              </w:num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0B2A" w:rsidRPr="00FE0B2A" w:rsidRDefault="00FE0B2A" w:rsidP="00FE0B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  <w:vAlign w:val="center"/>
          </w:tcPr>
          <w:p w:rsidR="00FE0B2A" w:rsidRPr="00FE0B2A" w:rsidRDefault="00FE0B2A" w:rsidP="00FE0B2A">
            <w:pPr>
              <w:jc w:val="center"/>
              <w:rPr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  <w:r w:rsidRPr="00FE0B2A">
              <w:rPr>
                <w:rFonts w:ascii="Times New Roman" w:hAnsi="Times New Roman"/>
              </w:rPr>
              <w:t>-</w:t>
            </w:r>
          </w:p>
        </w:tc>
      </w:tr>
      <w:tr w:rsidR="00FE0B2A" w:rsidRPr="00FE0B2A" w:rsidTr="00C76261">
        <w:tc>
          <w:tcPr>
            <w:tcW w:w="992" w:type="dxa"/>
          </w:tcPr>
          <w:p w:rsidR="00FE0B2A" w:rsidRPr="00FE0B2A" w:rsidRDefault="00FE0B2A" w:rsidP="00FE0B2A">
            <w:pPr>
              <w:numPr>
                <w:ilvl w:val="0"/>
                <w:numId w:val="2"/>
              </w:num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блокированной жилой застройки, </w:t>
            </w:r>
            <w:proofErr w:type="spellStart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. на каждый блок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FE0B2A" w:rsidRPr="00FE0B2A" w:rsidRDefault="00FE0B2A" w:rsidP="00FE0B2A">
            <w:pPr>
              <w:jc w:val="center"/>
              <w:rPr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  <w:r w:rsidRPr="00FE0B2A">
              <w:rPr>
                <w:rFonts w:ascii="Times New Roman" w:hAnsi="Times New Roman"/>
              </w:rPr>
              <w:t>-</w:t>
            </w:r>
          </w:p>
        </w:tc>
      </w:tr>
      <w:tr w:rsidR="00FE0B2A" w:rsidRPr="00FE0B2A" w:rsidTr="00C76261">
        <w:tc>
          <w:tcPr>
            <w:tcW w:w="992" w:type="dxa"/>
          </w:tcPr>
          <w:p w:rsidR="00FE0B2A" w:rsidRPr="00FE0B2A" w:rsidRDefault="00FE0B2A" w:rsidP="00FE0B2A">
            <w:pPr>
              <w:numPr>
                <w:ilvl w:val="0"/>
                <w:numId w:val="2"/>
              </w:num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земельного участка для блокированной жилой застройки, </w:t>
            </w:r>
            <w:proofErr w:type="spellStart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. на каждый  блок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FE0B2A" w:rsidRPr="00FE0B2A" w:rsidRDefault="00FE0B2A" w:rsidP="00FE0B2A">
            <w:pPr>
              <w:jc w:val="center"/>
              <w:rPr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  <w:r w:rsidRPr="00FE0B2A">
              <w:rPr>
                <w:rFonts w:ascii="Times New Roman" w:hAnsi="Times New Roman"/>
              </w:rPr>
              <w:t>-</w:t>
            </w:r>
          </w:p>
        </w:tc>
      </w:tr>
      <w:tr w:rsidR="00FE0B2A" w:rsidRPr="00FE0B2A" w:rsidTr="00C76261">
        <w:tc>
          <w:tcPr>
            <w:tcW w:w="992" w:type="dxa"/>
          </w:tcPr>
          <w:p w:rsidR="00FE0B2A" w:rsidRPr="00FE0B2A" w:rsidRDefault="00FE0B2A" w:rsidP="00FE0B2A">
            <w:pPr>
              <w:numPr>
                <w:ilvl w:val="0"/>
                <w:numId w:val="2"/>
              </w:num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многоквартирной жилой застройки до трех этажей, </w:t>
            </w:r>
            <w:proofErr w:type="spellStart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E0B2A">
              <w:rPr>
                <w:rFonts w:ascii="Times New Roman" w:hAnsi="Times New Roman"/>
              </w:rPr>
              <w:t>-</w:t>
            </w:r>
          </w:p>
        </w:tc>
      </w:tr>
      <w:tr w:rsidR="00FE0B2A" w:rsidRPr="00FE0B2A" w:rsidTr="00C76261">
        <w:tc>
          <w:tcPr>
            <w:tcW w:w="992" w:type="dxa"/>
          </w:tcPr>
          <w:p w:rsidR="00FE0B2A" w:rsidRPr="00FE0B2A" w:rsidRDefault="00FE0B2A" w:rsidP="00FE0B2A">
            <w:pPr>
              <w:numPr>
                <w:ilvl w:val="0"/>
                <w:numId w:val="2"/>
              </w:num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многоквартирной </w:t>
            </w: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lastRenderedPageBreak/>
              <w:t xml:space="preserve">жилой застройки свыше трех этажей, </w:t>
            </w:r>
            <w:proofErr w:type="spellStart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1418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E0B2A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FE0B2A" w:rsidRPr="00FE0B2A" w:rsidTr="00C76261">
        <w:tc>
          <w:tcPr>
            <w:tcW w:w="992" w:type="dxa"/>
          </w:tcPr>
          <w:p w:rsidR="00FE0B2A" w:rsidRPr="00FE0B2A" w:rsidRDefault="00FE0B2A" w:rsidP="00FE0B2A">
            <w:pPr>
              <w:numPr>
                <w:ilvl w:val="0"/>
                <w:numId w:val="2"/>
              </w:num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ведения личного подсобного хозяйства, </w:t>
            </w:r>
            <w:proofErr w:type="spellStart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FE0B2A" w:rsidRPr="00FE0B2A" w:rsidRDefault="00FE0B2A" w:rsidP="00FE0B2A">
            <w:pPr>
              <w:jc w:val="center"/>
              <w:rPr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  <w:r w:rsidRPr="00FE0B2A">
              <w:rPr>
                <w:rFonts w:ascii="Times New Roman" w:hAnsi="Times New Roman"/>
              </w:rPr>
              <w:t>-</w:t>
            </w:r>
          </w:p>
        </w:tc>
      </w:tr>
      <w:tr w:rsidR="00FE0B2A" w:rsidRPr="00FE0B2A" w:rsidTr="00C76261">
        <w:trPr>
          <w:trHeight w:val="1135"/>
        </w:trPr>
        <w:tc>
          <w:tcPr>
            <w:tcW w:w="992" w:type="dxa"/>
          </w:tcPr>
          <w:p w:rsidR="00FE0B2A" w:rsidRPr="00FE0B2A" w:rsidRDefault="00FE0B2A" w:rsidP="00FE0B2A">
            <w:pPr>
              <w:numPr>
                <w:ilvl w:val="0"/>
                <w:numId w:val="2"/>
              </w:num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земельного участка для ведения личного подсобного хозяйства, </w:t>
            </w:r>
            <w:proofErr w:type="spellStart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  <w:vAlign w:val="center"/>
          </w:tcPr>
          <w:p w:rsidR="00FE0B2A" w:rsidRPr="00FE0B2A" w:rsidRDefault="00FE0B2A" w:rsidP="00FE0B2A">
            <w:pPr>
              <w:jc w:val="center"/>
              <w:rPr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  <w:r w:rsidRPr="00FE0B2A">
              <w:rPr>
                <w:rFonts w:ascii="Times New Roman" w:hAnsi="Times New Roman"/>
              </w:rPr>
              <w:t>-</w:t>
            </w:r>
          </w:p>
        </w:tc>
      </w:tr>
      <w:tr w:rsidR="00FE0B2A" w:rsidRPr="00FE0B2A" w:rsidTr="00C76261">
        <w:tc>
          <w:tcPr>
            <w:tcW w:w="992" w:type="dxa"/>
          </w:tcPr>
          <w:p w:rsidR="00FE0B2A" w:rsidRPr="00FE0B2A" w:rsidRDefault="00FE0B2A" w:rsidP="00FE0B2A">
            <w:pPr>
              <w:numPr>
                <w:ilvl w:val="0"/>
                <w:numId w:val="2"/>
              </w:num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134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418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559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417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418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eastAsia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eastAsia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eastAsia="Times New Roman" w:hAnsi="Times New Roman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</w:tr>
      <w:tr w:rsidR="00FE0B2A" w:rsidRPr="00FE0B2A" w:rsidTr="00C76261">
        <w:tc>
          <w:tcPr>
            <w:tcW w:w="992" w:type="dxa"/>
          </w:tcPr>
          <w:p w:rsidR="00FE0B2A" w:rsidRPr="00FE0B2A" w:rsidRDefault="00FE0B2A" w:rsidP="00FE0B2A">
            <w:pPr>
              <w:numPr>
                <w:ilvl w:val="0"/>
                <w:numId w:val="2"/>
              </w:num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0B2A" w:rsidRPr="00FE0B2A" w:rsidRDefault="00FE0B2A" w:rsidP="00FE0B2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spellStart"/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1417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1418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eastAsia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eastAsia="Times New Roman" w:hAnsi="Times New Roman"/>
              </w:rPr>
            </w:pPr>
            <w:r w:rsidRPr="00FE0B2A">
              <w:rPr>
                <w:rFonts w:ascii="Times New Roman" w:eastAsia="Times New Roman" w:hAnsi="Times New Roman"/>
              </w:rPr>
              <w:t>-</w:t>
            </w:r>
          </w:p>
        </w:tc>
      </w:tr>
      <w:tr w:rsidR="00FE0B2A" w:rsidRPr="00FE0B2A" w:rsidTr="00C76261">
        <w:tc>
          <w:tcPr>
            <w:tcW w:w="992" w:type="dxa"/>
          </w:tcPr>
          <w:p w:rsidR="00FE0B2A" w:rsidRPr="00FE0B2A" w:rsidRDefault="00FE0B2A" w:rsidP="00FE0B2A">
            <w:pPr>
              <w:numPr>
                <w:ilvl w:val="0"/>
                <w:numId w:val="2"/>
              </w:numPr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FE0B2A" w:rsidRPr="00FE0B2A" w:rsidRDefault="00FE0B2A" w:rsidP="00FE0B2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 для размещения </w:t>
            </w:r>
            <w:r w:rsidRPr="00FE0B2A">
              <w:rPr>
                <w:rFonts w:ascii="Times New Roman" w:hAnsi="Times New Roman"/>
                <w:bCs/>
                <w:sz w:val="24"/>
                <w:szCs w:val="24"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proofErr w:type="spellStart"/>
            <w:r w:rsidRPr="00FE0B2A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FE0B2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eastAsia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eastAsia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eastAsia="Times New Roman" w:hAnsi="Times New Roman"/>
              </w:rPr>
            </w:pPr>
          </w:p>
          <w:p w:rsidR="00FE0B2A" w:rsidRPr="00FE0B2A" w:rsidRDefault="00FE0B2A" w:rsidP="00FE0B2A">
            <w:pPr>
              <w:tabs>
                <w:tab w:val="left" w:pos="531"/>
                <w:tab w:val="center" w:pos="601"/>
              </w:tabs>
              <w:jc w:val="center"/>
              <w:rPr>
                <w:rFonts w:ascii="Times New Roman" w:eastAsia="Times New Roman" w:hAnsi="Times New Roman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FE0B2A" w:rsidRPr="00FE0B2A" w:rsidTr="00C76261">
        <w:tc>
          <w:tcPr>
            <w:tcW w:w="992" w:type="dxa"/>
          </w:tcPr>
          <w:p w:rsidR="00FE0B2A" w:rsidRPr="00FE0B2A" w:rsidRDefault="00FE0B2A" w:rsidP="00FE0B2A">
            <w:pPr>
              <w:numPr>
                <w:ilvl w:val="0"/>
                <w:numId w:val="2"/>
              </w:num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0B2A" w:rsidRPr="00FE0B2A" w:rsidRDefault="00FE0B2A" w:rsidP="00FE0B2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 для иных основных и условно-разрешенных видов использования земельных </w:t>
            </w: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участков, за исключением, указанных в пунктах 1-11 настоящей таблицы, </w:t>
            </w:r>
            <w:proofErr w:type="spellStart"/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FE0B2A" w:rsidRPr="00FE0B2A" w:rsidRDefault="00FE0B2A" w:rsidP="00FE0B2A">
            <w:pPr>
              <w:jc w:val="center"/>
              <w:rPr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FE0B2A" w:rsidRPr="00FE0B2A" w:rsidRDefault="00FE0B2A" w:rsidP="00FE0B2A">
            <w:pPr>
              <w:jc w:val="center"/>
              <w:rPr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E0B2A" w:rsidRPr="00FE0B2A" w:rsidRDefault="00FE0B2A" w:rsidP="00FE0B2A">
            <w:pPr>
              <w:rPr>
                <w:rFonts w:ascii="Times New Roman" w:eastAsia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FE0B2A" w:rsidRPr="00FE0B2A" w:rsidTr="00C76261">
        <w:tc>
          <w:tcPr>
            <w:tcW w:w="992" w:type="dxa"/>
          </w:tcPr>
          <w:p w:rsidR="00FE0B2A" w:rsidRPr="00FE0B2A" w:rsidRDefault="00FE0B2A" w:rsidP="00FE0B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7"/>
            <w:shd w:val="clear" w:color="auto" w:fill="D9D9D9" w:themeFill="background1" w:themeFillShade="D9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E0B2A" w:rsidRPr="00FE0B2A" w:rsidRDefault="00FE0B2A" w:rsidP="00FE0B2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E0B2A" w:rsidRPr="00FE0B2A" w:rsidTr="00C76261">
        <w:tc>
          <w:tcPr>
            <w:tcW w:w="992" w:type="dxa"/>
          </w:tcPr>
          <w:p w:rsidR="00FE0B2A" w:rsidRPr="00FE0B2A" w:rsidRDefault="00FE0B2A" w:rsidP="00FE0B2A">
            <w:pPr>
              <w:numPr>
                <w:ilvl w:val="0"/>
                <w:numId w:val="2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0B2A" w:rsidRPr="00FE0B2A" w:rsidRDefault="00FE0B2A" w:rsidP="00FE0B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высота зданий, строений, сооружений, </w:t>
            </w:r>
            <w:proofErr w:type="gramStart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FE0B2A" w:rsidRPr="00FE0B2A" w:rsidTr="00C76261">
        <w:tc>
          <w:tcPr>
            <w:tcW w:w="992" w:type="dxa"/>
          </w:tcPr>
          <w:p w:rsidR="00FE0B2A" w:rsidRPr="00FE0B2A" w:rsidRDefault="00FE0B2A" w:rsidP="00FE0B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7"/>
            <w:shd w:val="clear" w:color="auto" w:fill="D9D9D9" w:themeFill="background1" w:themeFillShade="D9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FE0B2A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E0B2A" w:rsidRPr="00FE0B2A" w:rsidRDefault="00FE0B2A" w:rsidP="00FE0B2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E0B2A" w:rsidRPr="00FE0B2A" w:rsidTr="00C76261">
        <w:tc>
          <w:tcPr>
            <w:tcW w:w="992" w:type="dxa"/>
          </w:tcPr>
          <w:p w:rsidR="00FE0B2A" w:rsidRPr="00FE0B2A" w:rsidRDefault="00FE0B2A" w:rsidP="00FE0B2A">
            <w:pPr>
              <w:numPr>
                <w:ilvl w:val="0"/>
                <w:numId w:val="2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E0B2A" w:rsidRPr="00FE0B2A" w:rsidRDefault="00FE0B2A" w:rsidP="00FE0B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E0B2A" w:rsidRPr="00FE0B2A" w:rsidTr="00C76261">
        <w:tc>
          <w:tcPr>
            <w:tcW w:w="992" w:type="dxa"/>
          </w:tcPr>
          <w:p w:rsidR="00FE0B2A" w:rsidRPr="00FE0B2A" w:rsidRDefault="00FE0B2A" w:rsidP="00FE0B2A">
            <w:pPr>
              <w:numPr>
                <w:ilvl w:val="0"/>
                <w:numId w:val="2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0B2A" w:rsidRPr="00FE0B2A" w:rsidRDefault="00FE0B2A" w:rsidP="00FE0B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E0B2A" w:rsidRPr="00FE0B2A" w:rsidTr="00C76261">
        <w:tc>
          <w:tcPr>
            <w:tcW w:w="992" w:type="dxa"/>
          </w:tcPr>
          <w:p w:rsidR="00FE0B2A" w:rsidRPr="00FE0B2A" w:rsidRDefault="00FE0B2A" w:rsidP="00FE0B2A">
            <w:pPr>
              <w:numPr>
                <w:ilvl w:val="0"/>
                <w:numId w:val="2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красных линий, </w:t>
            </w:r>
            <w:proofErr w:type="gramStart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E0B2A" w:rsidRPr="00FE0B2A" w:rsidTr="00C76261">
        <w:tc>
          <w:tcPr>
            <w:tcW w:w="992" w:type="dxa"/>
          </w:tcPr>
          <w:p w:rsidR="00FE0B2A" w:rsidRPr="00FE0B2A" w:rsidRDefault="00FE0B2A" w:rsidP="00FE0B2A">
            <w:pPr>
              <w:numPr>
                <w:ilvl w:val="0"/>
                <w:numId w:val="2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  <w:r w:rsidRPr="00FE0B2A">
              <w:rPr>
                <w:rFonts w:ascii="Times New Roman" w:hAnsi="Times New Roman"/>
              </w:rPr>
              <w:t>-</w:t>
            </w:r>
          </w:p>
        </w:tc>
      </w:tr>
      <w:tr w:rsidR="00FE0B2A" w:rsidRPr="00FE0B2A" w:rsidTr="00C76261">
        <w:tc>
          <w:tcPr>
            <w:tcW w:w="992" w:type="dxa"/>
          </w:tcPr>
          <w:p w:rsidR="00FE0B2A" w:rsidRPr="00FE0B2A" w:rsidRDefault="00FE0B2A" w:rsidP="00FE0B2A">
            <w:pPr>
              <w:numPr>
                <w:ilvl w:val="0"/>
                <w:numId w:val="2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0B2A" w:rsidRPr="00FE0B2A" w:rsidRDefault="00FE0B2A" w:rsidP="00FE0B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</w:t>
            </w: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  <w:r w:rsidRPr="00FE0B2A">
              <w:rPr>
                <w:rFonts w:ascii="Times New Roman" w:hAnsi="Times New Roman"/>
              </w:rPr>
              <w:t>-</w:t>
            </w:r>
          </w:p>
        </w:tc>
      </w:tr>
      <w:tr w:rsidR="00FE0B2A" w:rsidRPr="00FE0B2A" w:rsidTr="00C76261">
        <w:tc>
          <w:tcPr>
            <w:tcW w:w="992" w:type="dxa"/>
          </w:tcPr>
          <w:p w:rsidR="00FE0B2A" w:rsidRPr="00FE0B2A" w:rsidRDefault="00FE0B2A" w:rsidP="00FE0B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7"/>
            <w:shd w:val="clear" w:color="auto" w:fill="D9D9D9" w:themeFill="background1" w:themeFillShade="D9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FE0B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E0B2A" w:rsidRPr="00FE0B2A" w:rsidRDefault="00FE0B2A" w:rsidP="00FE0B2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E0B2A" w:rsidRPr="00FE0B2A" w:rsidTr="00C76261">
        <w:tc>
          <w:tcPr>
            <w:tcW w:w="992" w:type="dxa"/>
          </w:tcPr>
          <w:p w:rsidR="00FE0B2A" w:rsidRPr="00FE0B2A" w:rsidRDefault="00FE0B2A" w:rsidP="00FE0B2A">
            <w:pPr>
              <w:numPr>
                <w:ilvl w:val="0"/>
                <w:numId w:val="2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0B2A" w:rsidRPr="00FE0B2A" w:rsidRDefault="00FE0B2A" w:rsidP="00FE0B2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</w:t>
            </w: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lastRenderedPageBreak/>
              <w:t>в границах земельного участка для индивидуальной жилой застройки, %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134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  <w:r w:rsidRPr="00FE0B2A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FE0B2A" w:rsidRPr="00FE0B2A" w:rsidTr="00C76261">
        <w:tc>
          <w:tcPr>
            <w:tcW w:w="992" w:type="dxa"/>
          </w:tcPr>
          <w:p w:rsidR="00FE0B2A" w:rsidRPr="00FE0B2A" w:rsidRDefault="00FE0B2A" w:rsidP="00FE0B2A">
            <w:pPr>
              <w:numPr>
                <w:ilvl w:val="0"/>
                <w:numId w:val="2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FE0B2A" w:rsidRPr="00FE0B2A" w:rsidRDefault="00FE0B2A" w:rsidP="00FE0B2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  <w:r w:rsidRPr="00FE0B2A">
              <w:rPr>
                <w:rFonts w:ascii="Times New Roman" w:hAnsi="Times New Roman"/>
              </w:rPr>
              <w:t>-</w:t>
            </w:r>
          </w:p>
        </w:tc>
      </w:tr>
      <w:tr w:rsidR="00FE0B2A" w:rsidRPr="00FE0B2A" w:rsidTr="00C76261">
        <w:tc>
          <w:tcPr>
            <w:tcW w:w="992" w:type="dxa"/>
          </w:tcPr>
          <w:p w:rsidR="00FE0B2A" w:rsidRPr="00FE0B2A" w:rsidRDefault="00FE0B2A" w:rsidP="00FE0B2A">
            <w:pPr>
              <w:numPr>
                <w:ilvl w:val="0"/>
                <w:numId w:val="2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0B2A" w:rsidRPr="00FE0B2A" w:rsidRDefault="00FE0B2A" w:rsidP="00FE0B2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  <w:r w:rsidRPr="00FE0B2A">
              <w:rPr>
                <w:rFonts w:ascii="Times New Roman" w:hAnsi="Times New Roman"/>
              </w:rPr>
              <w:t>-</w:t>
            </w:r>
          </w:p>
        </w:tc>
      </w:tr>
      <w:tr w:rsidR="00FE0B2A" w:rsidRPr="00FE0B2A" w:rsidTr="00C76261">
        <w:tc>
          <w:tcPr>
            <w:tcW w:w="992" w:type="dxa"/>
          </w:tcPr>
          <w:p w:rsidR="00FE0B2A" w:rsidRPr="00FE0B2A" w:rsidRDefault="00FE0B2A" w:rsidP="00FE0B2A">
            <w:pPr>
              <w:numPr>
                <w:ilvl w:val="0"/>
                <w:numId w:val="2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0B2A" w:rsidRPr="00FE0B2A" w:rsidRDefault="00FE0B2A" w:rsidP="00FE0B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sz w:val="24"/>
                <w:szCs w:val="24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  <w:r w:rsidRPr="00FE0B2A">
              <w:rPr>
                <w:rFonts w:ascii="Times New Roman" w:hAnsi="Times New Roman"/>
              </w:rPr>
              <w:t>-</w:t>
            </w:r>
          </w:p>
        </w:tc>
      </w:tr>
      <w:tr w:rsidR="00FE0B2A" w:rsidRPr="00FE0B2A" w:rsidTr="00C76261">
        <w:tc>
          <w:tcPr>
            <w:tcW w:w="992" w:type="dxa"/>
          </w:tcPr>
          <w:p w:rsidR="00FE0B2A" w:rsidRPr="00FE0B2A" w:rsidRDefault="00FE0B2A" w:rsidP="00FE0B2A">
            <w:pPr>
              <w:numPr>
                <w:ilvl w:val="0"/>
                <w:numId w:val="2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 xml:space="preserve">для размещения </w:t>
            </w:r>
            <w:r w:rsidRPr="00FE0B2A">
              <w:rPr>
                <w:rFonts w:ascii="Times New Roman" w:hAnsi="Times New Roman"/>
                <w:bCs/>
                <w:sz w:val="24"/>
                <w:szCs w:val="24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</w:rPr>
            </w:pPr>
            <w:r w:rsidRPr="00FE0B2A">
              <w:rPr>
                <w:rFonts w:ascii="Times New Roman" w:eastAsia="MS MinNew Roman" w:hAnsi="Times New Roman"/>
              </w:rPr>
              <w:t>90</w:t>
            </w:r>
          </w:p>
        </w:tc>
      </w:tr>
      <w:tr w:rsidR="00FE0B2A" w:rsidRPr="00FE0B2A" w:rsidTr="00C76261">
        <w:tc>
          <w:tcPr>
            <w:tcW w:w="992" w:type="dxa"/>
          </w:tcPr>
          <w:p w:rsidR="00FE0B2A" w:rsidRPr="00FE0B2A" w:rsidRDefault="00FE0B2A" w:rsidP="00FE0B2A">
            <w:pPr>
              <w:numPr>
                <w:ilvl w:val="0"/>
                <w:numId w:val="2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0B2A" w:rsidRPr="00FE0B2A" w:rsidRDefault="00FE0B2A" w:rsidP="00FE0B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в иных случаях, за исключением случаев, указанных в пунктах 19 -23 настоящей таблицы, %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0B2A" w:rsidRPr="00FE0B2A" w:rsidTr="00C76261">
        <w:tc>
          <w:tcPr>
            <w:tcW w:w="992" w:type="dxa"/>
          </w:tcPr>
          <w:p w:rsidR="00FE0B2A" w:rsidRPr="00FE0B2A" w:rsidRDefault="00FE0B2A" w:rsidP="00FE0B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7"/>
            <w:shd w:val="clear" w:color="auto" w:fill="D9D9D9" w:themeFill="background1" w:themeFillShade="D9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E0B2A" w:rsidRPr="00FE0B2A" w:rsidRDefault="00FE0B2A" w:rsidP="00FE0B2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E0B2A" w:rsidRPr="00FE0B2A" w:rsidTr="00C76261">
        <w:tc>
          <w:tcPr>
            <w:tcW w:w="992" w:type="dxa"/>
          </w:tcPr>
          <w:p w:rsidR="00FE0B2A" w:rsidRPr="00FE0B2A" w:rsidRDefault="00FE0B2A" w:rsidP="00FE0B2A">
            <w:pPr>
              <w:numPr>
                <w:ilvl w:val="0"/>
                <w:numId w:val="2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0B2A" w:rsidRPr="00FE0B2A" w:rsidRDefault="00FE0B2A" w:rsidP="00FE0B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(бытовой разрыв) между зданиями индивидуальной жилой застройки и (или) зданиями блокированной </w:t>
            </w: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lastRenderedPageBreak/>
              <w:t xml:space="preserve">жилой застройки, </w:t>
            </w:r>
            <w:proofErr w:type="gramStart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  <w:r w:rsidRPr="00FE0B2A">
              <w:rPr>
                <w:rFonts w:ascii="Times New Roman" w:hAnsi="Times New Roman"/>
              </w:rPr>
              <w:t>-</w:t>
            </w:r>
          </w:p>
        </w:tc>
      </w:tr>
      <w:tr w:rsidR="00FE0B2A" w:rsidRPr="00FE0B2A" w:rsidTr="00C76261">
        <w:tc>
          <w:tcPr>
            <w:tcW w:w="992" w:type="dxa"/>
          </w:tcPr>
          <w:p w:rsidR="00FE0B2A" w:rsidRPr="00FE0B2A" w:rsidRDefault="00FE0B2A" w:rsidP="00FE0B2A">
            <w:pPr>
              <w:numPr>
                <w:ilvl w:val="0"/>
                <w:numId w:val="2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(бытовой разрыв) между  зданиями многоквартирной жилой застройки, </w:t>
            </w:r>
            <w:proofErr w:type="gramStart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  <w:r w:rsidRPr="00FE0B2A">
              <w:rPr>
                <w:rFonts w:ascii="Times New Roman" w:hAnsi="Times New Roman"/>
              </w:rPr>
              <w:t>-</w:t>
            </w:r>
          </w:p>
        </w:tc>
      </w:tr>
      <w:tr w:rsidR="00FE0B2A" w:rsidRPr="00FE0B2A" w:rsidTr="00C76261">
        <w:trPr>
          <w:trHeight w:val="786"/>
        </w:trPr>
        <w:tc>
          <w:tcPr>
            <w:tcW w:w="992" w:type="dxa"/>
          </w:tcPr>
          <w:p w:rsidR="00FE0B2A" w:rsidRPr="00FE0B2A" w:rsidRDefault="00FE0B2A" w:rsidP="00FE0B2A">
            <w:pPr>
              <w:numPr>
                <w:ilvl w:val="0"/>
                <w:numId w:val="2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0B2A" w:rsidRPr="00FE0B2A" w:rsidRDefault="00FE0B2A" w:rsidP="00FE0B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  <w:r w:rsidRPr="00FE0B2A">
              <w:rPr>
                <w:rFonts w:ascii="Times New Roman" w:hAnsi="Times New Roman"/>
              </w:rPr>
              <w:t>-</w:t>
            </w:r>
          </w:p>
        </w:tc>
      </w:tr>
      <w:tr w:rsidR="00FE0B2A" w:rsidRPr="00FE0B2A" w:rsidTr="00C76261">
        <w:tc>
          <w:tcPr>
            <w:tcW w:w="992" w:type="dxa"/>
          </w:tcPr>
          <w:p w:rsidR="00FE0B2A" w:rsidRPr="00FE0B2A" w:rsidRDefault="00FE0B2A" w:rsidP="00FE0B2A">
            <w:pPr>
              <w:numPr>
                <w:ilvl w:val="0"/>
                <w:numId w:val="2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</w:t>
            </w:r>
            <w:proofErr w:type="spellStart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  <w:r w:rsidRPr="00FE0B2A">
              <w:rPr>
                <w:rFonts w:ascii="Times New Roman" w:hAnsi="Times New Roman"/>
              </w:rPr>
              <w:t>-</w:t>
            </w:r>
          </w:p>
        </w:tc>
      </w:tr>
      <w:tr w:rsidR="00FE0B2A" w:rsidRPr="00FE0B2A" w:rsidTr="00C76261">
        <w:tc>
          <w:tcPr>
            <w:tcW w:w="992" w:type="dxa"/>
          </w:tcPr>
          <w:p w:rsidR="00FE0B2A" w:rsidRPr="00FE0B2A" w:rsidRDefault="00FE0B2A" w:rsidP="00FE0B2A">
            <w:pPr>
              <w:numPr>
                <w:ilvl w:val="0"/>
                <w:numId w:val="2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FE0B2A" w:rsidRPr="00FE0B2A" w:rsidTr="00C76261">
        <w:tc>
          <w:tcPr>
            <w:tcW w:w="992" w:type="dxa"/>
          </w:tcPr>
          <w:p w:rsidR="00FE0B2A" w:rsidRPr="00FE0B2A" w:rsidRDefault="00FE0B2A" w:rsidP="00FE0B2A">
            <w:pPr>
              <w:numPr>
                <w:ilvl w:val="0"/>
                <w:numId w:val="2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  <w:r w:rsidRPr="00FE0B2A">
              <w:rPr>
                <w:rFonts w:ascii="Times New Roman" w:hAnsi="Times New Roman"/>
              </w:rPr>
              <w:t>-</w:t>
            </w:r>
          </w:p>
        </w:tc>
      </w:tr>
      <w:tr w:rsidR="00FE0B2A" w:rsidRPr="00FE0B2A" w:rsidTr="00C76261">
        <w:tc>
          <w:tcPr>
            <w:tcW w:w="992" w:type="dxa"/>
          </w:tcPr>
          <w:p w:rsidR="00FE0B2A" w:rsidRPr="00FE0B2A" w:rsidRDefault="00FE0B2A" w:rsidP="00FE0B2A">
            <w:pPr>
              <w:numPr>
                <w:ilvl w:val="0"/>
                <w:numId w:val="2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  <w:r w:rsidRPr="00FE0B2A">
              <w:rPr>
                <w:rFonts w:ascii="Times New Roman" w:hAnsi="Times New Roman"/>
              </w:rPr>
              <w:t>-</w:t>
            </w:r>
          </w:p>
        </w:tc>
      </w:tr>
      <w:tr w:rsidR="00FE0B2A" w:rsidRPr="00FE0B2A" w:rsidTr="00C76261">
        <w:tc>
          <w:tcPr>
            <w:tcW w:w="992" w:type="dxa"/>
          </w:tcPr>
          <w:p w:rsidR="00FE0B2A" w:rsidRPr="00FE0B2A" w:rsidRDefault="00FE0B2A" w:rsidP="00FE0B2A">
            <w:pPr>
              <w:numPr>
                <w:ilvl w:val="0"/>
                <w:numId w:val="2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E0B2A" w:rsidRPr="00FE0B2A" w:rsidRDefault="00FE0B2A" w:rsidP="00FE0B2A">
            <w:pPr>
              <w:jc w:val="center"/>
              <w:rPr>
                <w:rFonts w:ascii="Times New Roman" w:hAnsi="Times New Roman"/>
              </w:rPr>
            </w:pPr>
          </w:p>
          <w:p w:rsidR="00FE0B2A" w:rsidRPr="00FE0B2A" w:rsidRDefault="00FE0B2A" w:rsidP="00FE0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0B2A" w:rsidRPr="00FE0B2A" w:rsidRDefault="00FE0B2A" w:rsidP="00FE0B2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FE0B2A" w:rsidRPr="00FE0B2A" w:rsidRDefault="00FE0B2A" w:rsidP="00FE0B2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</w:p>
    <w:p w:rsidR="00FE0B2A" w:rsidRPr="00FE0B2A" w:rsidRDefault="00FE0B2A" w:rsidP="00FE0B2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«Статья 30. Предельные размеры земельных участков и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FE0B2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предельные параметры разрешенного строительства, реконструкции объектов капитального строительства в производственных зонах, зонах инженерной и транспортной инфраструктуры»</w:t>
      </w:r>
    </w:p>
    <w:p w:rsidR="00FE0B2A" w:rsidRPr="00FE0B2A" w:rsidRDefault="00FE0B2A" w:rsidP="00FE0B2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14317" w:type="dxa"/>
        <w:tblInd w:w="250" w:type="dxa"/>
        <w:tblLook w:val="04A0" w:firstRow="1" w:lastRow="0" w:firstColumn="1" w:lastColumn="0" w:noHBand="0" w:noVBand="1"/>
      </w:tblPr>
      <w:tblGrid>
        <w:gridCol w:w="851"/>
        <w:gridCol w:w="5386"/>
        <w:gridCol w:w="8080"/>
      </w:tblGrid>
      <w:tr w:rsidR="00FE0B2A" w:rsidRPr="00FE0B2A" w:rsidTr="00C76261">
        <w:tc>
          <w:tcPr>
            <w:tcW w:w="851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E0B2A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E0B2A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8080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FE0B2A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FE0B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248"/>
        <w:gridCol w:w="853"/>
        <w:gridCol w:w="5386"/>
        <w:gridCol w:w="1134"/>
        <w:gridCol w:w="992"/>
        <w:gridCol w:w="993"/>
        <w:gridCol w:w="992"/>
        <w:gridCol w:w="1417"/>
        <w:gridCol w:w="1276"/>
        <w:gridCol w:w="1276"/>
      </w:tblGrid>
      <w:tr w:rsidR="00FE0B2A" w:rsidRPr="00FE0B2A" w:rsidTr="00C76261">
        <w:tc>
          <w:tcPr>
            <w:tcW w:w="248" w:type="dxa"/>
            <w:tcBorders>
              <w:right w:val="single" w:sz="4" w:space="0" w:color="auto"/>
            </w:tcBorders>
          </w:tcPr>
          <w:p w:rsidR="00FE0B2A" w:rsidRPr="00FE0B2A" w:rsidRDefault="00FE0B2A" w:rsidP="00FE0B2A">
            <w:pPr>
              <w:spacing w:after="0" w:line="36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2A" w:rsidRPr="00FE0B2A" w:rsidRDefault="00FE0B2A" w:rsidP="00FE0B2A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FE0B2A"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  <w:t>П1-3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  <w:t>П1-5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FE0B2A"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  <w:t>ПСЗ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E0B2A">
              <w:rPr>
                <w:rFonts w:ascii="Times New Roman" w:eastAsia="MS MinNew Roman" w:hAnsi="Times New Roman" w:cs="Times New Roman"/>
                <w:b/>
                <w:bCs/>
                <w:sz w:val="24"/>
                <w:szCs w:val="24"/>
                <w:lang w:eastAsia="ru-RU"/>
              </w:rPr>
              <w:t>ИТ</w:t>
            </w:r>
            <w:proofErr w:type="gramEnd"/>
          </w:p>
        </w:tc>
      </w:tr>
      <w:tr w:rsidR="00FE0B2A" w:rsidRPr="00FE0B2A" w:rsidTr="00C76261">
        <w:tc>
          <w:tcPr>
            <w:tcW w:w="248" w:type="dxa"/>
            <w:tcBorders>
              <w:right w:val="single" w:sz="4" w:space="0" w:color="auto"/>
            </w:tcBorders>
          </w:tcPr>
          <w:p w:rsidR="00FE0B2A" w:rsidRPr="00FE0B2A" w:rsidRDefault="00FE0B2A" w:rsidP="00FE0B2A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FE0B2A" w:rsidRPr="00FE0B2A" w:rsidTr="00C76261">
        <w:tc>
          <w:tcPr>
            <w:tcW w:w="248" w:type="dxa"/>
            <w:tcBorders>
              <w:right w:val="single" w:sz="4" w:space="0" w:color="auto"/>
            </w:tcBorders>
          </w:tcPr>
          <w:p w:rsidR="00FE0B2A" w:rsidRPr="00FE0B2A" w:rsidRDefault="00FE0B2A" w:rsidP="00FE0B2A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2A" w:rsidRPr="00FE0B2A" w:rsidRDefault="00FE0B2A" w:rsidP="00FE0B2A">
            <w:pPr>
              <w:numPr>
                <w:ilvl w:val="0"/>
                <w:numId w:val="9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площадь земельного участка, </w:t>
            </w:r>
            <w:proofErr w:type="spellStart"/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E0B2A" w:rsidRPr="00FE0B2A" w:rsidTr="00C76261">
        <w:tc>
          <w:tcPr>
            <w:tcW w:w="248" w:type="dxa"/>
            <w:tcBorders>
              <w:right w:val="single" w:sz="4" w:space="0" w:color="auto"/>
            </w:tcBorders>
          </w:tcPr>
          <w:p w:rsidR="00FE0B2A" w:rsidRPr="00FE0B2A" w:rsidRDefault="00FE0B2A" w:rsidP="00FE0B2A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2A" w:rsidRPr="00FE0B2A" w:rsidRDefault="00FE0B2A" w:rsidP="00FE0B2A">
            <w:pPr>
              <w:numPr>
                <w:ilvl w:val="0"/>
                <w:numId w:val="9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площадь земельного участка, </w:t>
            </w:r>
            <w:proofErr w:type="spellStart"/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E0B2A" w:rsidRPr="00FE0B2A" w:rsidTr="00C76261">
        <w:tc>
          <w:tcPr>
            <w:tcW w:w="248" w:type="dxa"/>
            <w:tcBorders>
              <w:right w:val="single" w:sz="4" w:space="0" w:color="auto"/>
            </w:tcBorders>
          </w:tcPr>
          <w:p w:rsidR="00FE0B2A" w:rsidRPr="00FE0B2A" w:rsidRDefault="00FE0B2A" w:rsidP="00FE0B2A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FE0B2A" w:rsidRPr="00FE0B2A" w:rsidTr="00C76261">
        <w:tc>
          <w:tcPr>
            <w:tcW w:w="248" w:type="dxa"/>
            <w:tcBorders>
              <w:right w:val="single" w:sz="4" w:space="0" w:color="auto"/>
            </w:tcBorders>
          </w:tcPr>
          <w:p w:rsidR="00FE0B2A" w:rsidRPr="00FE0B2A" w:rsidRDefault="00FE0B2A" w:rsidP="00FE0B2A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2A" w:rsidRPr="00FE0B2A" w:rsidRDefault="00FE0B2A" w:rsidP="00FE0B2A">
            <w:pPr>
              <w:numPr>
                <w:ilvl w:val="0"/>
                <w:numId w:val="9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 xml:space="preserve">Предельная высота зданий, строений, сооружений, </w:t>
            </w:r>
            <w:proofErr w:type="gramStart"/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FE0B2A" w:rsidRPr="00FE0B2A" w:rsidTr="00C76261">
        <w:tc>
          <w:tcPr>
            <w:tcW w:w="248" w:type="dxa"/>
            <w:tcBorders>
              <w:right w:val="single" w:sz="4" w:space="0" w:color="auto"/>
            </w:tcBorders>
          </w:tcPr>
          <w:p w:rsidR="00FE0B2A" w:rsidRPr="00FE0B2A" w:rsidRDefault="00FE0B2A" w:rsidP="00FE0B2A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Минимальные отступы от границ земельных участков </w:t>
            </w:r>
            <w:r w:rsidRPr="00FE0B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FE0B2A" w:rsidRPr="00FE0B2A" w:rsidTr="00C76261">
        <w:tc>
          <w:tcPr>
            <w:tcW w:w="248" w:type="dxa"/>
            <w:tcBorders>
              <w:right w:val="single" w:sz="4" w:space="0" w:color="auto"/>
            </w:tcBorders>
          </w:tcPr>
          <w:p w:rsidR="00FE0B2A" w:rsidRPr="00FE0B2A" w:rsidRDefault="00FE0B2A" w:rsidP="00FE0B2A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2A" w:rsidRPr="00FE0B2A" w:rsidRDefault="00FE0B2A" w:rsidP="00FE0B2A">
            <w:pPr>
              <w:numPr>
                <w:ilvl w:val="0"/>
                <w:numId w:val="9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E0B2A" w:rsidRPr="00FE0B2A" w:rsidTr="00C76261">
        <w:tc>
          <w:tcPr>
            <w:tcW w:w="248" w:type="dxa"/>
            <w:tcBorders>
              <w:right w:val="single" w:sz="4" w:space="0" w:color="auto"/>
            </w:tcBorders>
          </w:tcPr>
          <w:p w:rsidR="00FE0B2A" w:rsidRPr="00FE0B2A" w:rsidRDefault="00FE0B2A" w:rsidP="00FE0B2A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процент застройки </w:t>
            </w:r>
            <w:r w:rsidRPr="00FE0B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FE0B2A" w:rsidRPr="00FE0B2A" w:rsidTr="00C76261">
        <w:tc>
          <w:tcPr>
            <w:tcW w:w="248" w:type="dxa"/>
            <w:tcBorders>
              <w:right w:val="single" w:sz="4" w:space="0" w:color="auto"/>
            </w:tcBorders>
          </w:tcPr>
          <w:p w:rsidR="00FE0B2A" w:rsidRPr="00FE0B2A" w:rsidRDefault="00FE0B2A" w:rsidP="00FE0B2A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2A" w:rsidRPr="00FE0B2A" w:rsidRDefault="00FE0B2A" w:rsidP="00FE0B2A">
            <w:pPr>
              <w:numPr>
                <w:ilvl w:val="0"/>
                <w:numId w:val="9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E0B2A" w:rsidRPr="00FE0B2A" w:rsidTr="00C76261">
        <w:tc>
          <w:tcPr>
            <w:tcW w:w="248" w:type="dxa"/>
            <w:tcBorders>
              <w:right w:val="single" w:sz="4" w:space="0" w:color="auto"/>
            </w:tcBorders>
          </w:tcPr>
          <w:p w:rsidR="00FE0B2A" w:rsidRPr="00FE0B2A" w:rsidRDefault="00FE0B2A" w:rsidP="00FE0B2A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2A" w:rsidRPr="00FE0B2A" w:rsidRDefault="00FE0B2A" w:rsidP="00FE0B2A">
            <w:pPr>
              <w:numPr>
                <w:ilvl w:val="0"/>
                <w:numId w:val="9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FE0B2A" w:rsidRPr="00FE0B2A" w:rsidTr="00C76261">
        <w:tc>
          <w:tcPr>
            <w:tcW w:w="248" w:type="dxa"/>
            <w:tcBorders>
              <w:right w:val="single" w:sz="4" w:space="0" w:color="auto"/>
            </w:tcBorders>
          </w:tcPr>
          <w:p w:rsidR="00FE0B2A" w:rsidRPr="00FE0B2A" w:rsidRDefault="00FE0B2A" w:rsidP="00FE0B2A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2A" w:rsidRPr="00FE0B2A" w:rsidRDefault="00FE0B2A" w:rsidP="00FE0B2A">
            <w:pPr>
              <w:numPr>
                <w:ilvl w:val="0"/>
                <w:numId w:val="9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5-6 настоящей таблицы,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E0B2A" w:rsidRPr="00FE0B2A" w:rsidTr="00C76261">
        <w:tc>
          <w:tcPr>
            <w:tcW w:w="248" w:type="dxa"/>
            <w:tcBorders>
              <w:right w:val="single" w:sz="4" w:space="0" w:color="auto"/>
            </w:tcBorders>
          </w:tcPr>
          <w:p w:rsidR="00FE0B2A" w:rsidRPr="00FE0B2A" w:rsidRDefault="00FE0B2A" w:rsidP="00FE0B2A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показатели</w:t>
            </w:r>
          </w:p>
        </w:tc>
      </w:tr>
      <w:tr w:rsidR="00FE0B2A" w:rsidRPr="00FE0B2A" w:rsidTr="00C76261">
        <w:tc>
          <w:tcPr>
            <w:tcW w:w="248" w:type="dxa"/>
            <w:tcBorders>
              <w:right w:val="single" w:sz="4" w:space="0" w:color="auto"/>
            </w:tcBorders>
          </w:tcPr>
          <w:p w:rsidR="00FE0B2A" w:rsidRPr="00FE0B2A" w:rsidRDefault="00FE0B2A" w:rsidP="00FE0B2A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2A" w:rsidRPr="00FE0B2A" w:rsidRDefault="00FE0B2A" w:rsidP="00FE0B2A">
            <w:pPr>
              <w:numPr>
                <w:ilvl w:val="0"/>
                <w:numId w:val="9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Максимальный размер санитарно-защитной зоны, </w:t>
            </w:r>
            <w:proofErr w:type="gramStart"/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E0B2A" w:rsidRPr="00FE0B2A" w:rsidTr="00C76261">
        <w:tc>
          <w:tcPr>
            <w:tcW w:w="248" w:type="dxa"/>
            <w:tcBorders>
              <w:right w:val="single" w:sz="4" w:space="0" w:color="auto"/>
            </w:tcBorders>
          </w:tcPr>
          <w:p w:rsidR="00FE0B2A" w:rsidRPr="00FE0B2A" w:rsidRDefault="00FE0B2A" w:rsidP="00FE0B2A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2A" w:rsidRPr="00FE0B2A" w:rsidRDefault="00FE0B2A" w:rsidP="00FE0B2A">
            <w:pPr>
              <w:numPr>
                <w:ilvl w:val="0"/>
                <w:numId w:val="9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A" w:rsidRPr="00FE0B2A" w:rsidRDefault="00FE0B2A" w:rsidP="00FE0B2A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FE0B2A" w:rsidRPr="00FE0B2A" w:rsidRDefault="00FE0B2A" w:rsidP="00FE0B2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E0B2A" w:rsidRPr="00FE0B2A" w:rsidRDefault="00FE0B2A" w:rsidP="00FE0B2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FE0B2A" w:rsidRPr="00FE0B2A" w:rsidRDefault="00FE0B2A" w:rsidP="00FE0B2A">
      <w:pPr>
        <w:spacing w:before="360" w:after="240" w:line="240" w:lineRule="auto"/>
        <w:jc w:val="both"/>
        <w:outlineLvl w:val="2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  <w:t>«Статья 31. Предельные размеры земельных участков и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FE0B2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предельные параметры разрешенного строительства, реконструкции объектов капитального строительства в зонах сельскохозяйственного использования»</w:t>
      </w:r>
    </w:p>
    <w:tbl>
      <w:tblPr>
        <w:tblStyle w:val="a8"/>
        <w:tblW w:w="14567" w:type="dxa"/>
        <w:tblLayout w:type="fixed"/>
        <w:tblLook w:val="04A0" w:firstRow="1" w:lastRow="0" w:firstColumn="1" w:lastColumn="0" w:noHBand="0" w:noVBand="1"/>
      </w:tblPr>
      <w:tblGrid>
        <w:gridCol w:w="795"/>
        <w:gridCol w:w="22"/>
        <w:gridCol w:w="5670"/>
        <w:gridCol w:w="1843"/>
        <w:gridCol w:w="1984"/>
        <w:gridCol w:w="2268"/>
        <w:gridCol w:w="1985"/>
      </w:tblGrid>
      <w:tr w:rsidR="00FE0B2A" w:rsidRPr="00FE0B2A" w:rsidTr="00C76261">
        <w:tc>
          <w:tcPr>
            <w:tcW w:w="817" w:type="dxa"/>
            <w:gridSpan w:val="2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E0B2A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E0B2A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8080" w:type="dxa"/>
            <w:gridSpan w:val="4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FE0B2A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FE0B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FE0B2A" w:rsidRPr="00FE0B2A" w:rsidTr="00C76261">
        <w:tc>
          <w:tcPr>
            <w:tcW w:w="795" w:type="dxa"/>
          </w:tcPr>
          <w:p w:rsidR="00FE0B2A" w:rsidRPr="00FE0B2A" w:rsidRDefault="00FE0B2A" w:rsidP="00FE0B2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5692" w:type="dxa"/>
            <w:gridSpan w:val="2"/>
          </w:tcPr>
          <w:p w:rsidR="00FE0B2A" w:rsidRPr="00FE0B2A" w:rsidRDefault="00FE0B2A" w:rsidP="00FE0B2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B2A" w:rsidRPr="00FE0B2A" w:rsidRDefault="00FE0B2A" w:rsidP="00FE0B2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</w:t>
            </w:r>
            <w:proofErr w:type="gramStart"/>
            <w:r w:rsidRPr="00FE0B2A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84" w:type="dxa"/>
          </w:tcPr>
          <w:p w:rsidR="00FE0B2A" w:rsidRPr="00FE0B2A" w:rsidRDefault="00FE0B2A" w:rsidP="00FE0B2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Сх3</w:t>
            </w:r>
          </w:p>
        </w:tc>
        <w:tc>
          <w:tcPr>
            <w:tcW w:w="2268" w:type="dxa"/>
          </w:tcPr>
          <w:p w:rsidR="00FE0B2A" w:rsidRPr="00FE0B2A" w:rsidRDefault="00FE0B2A" w:rsidP="00FE0B2A">
            <w:pPr>
              <w:spacing w:line="360" w:lineRule="auto"/>
              <w:ind w:left="38" w:right="-20" w:hanging="38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</w:t>
            </w:r>
            <w:proofErr w:type="gramStart"/>
            <w:r w:rsidRPr="00FE0B2A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985" w:type="dxa"/>
          </w:tcPr>
          <w:p w:rsidR="00FE0B2A" w:rsidRPr="00FE0B2A" w:rsidRDefault="00FE0B2A" w:rsidP="00FE0B2A">
            <w:pPr>
              <w:spacing w:line="360" w:lineRule="auto"/>
              <w:ind w:left="38" w:right="-20" w:hanging="38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E0B2A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Сх4-2</w:t>
            </w:r>
          </w:p>
        </w:tc>
      </w:tr>
      <w:tr w:rsidR="00FE0B2A" w:rsidRPr="00FE0B2A" w:rsidTr="00C76261">
        <w:tc>
          <w:tcPr>
            <w:tcW w:w="795" w:type="dxa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72" w:type="dxa"/>
            <w:gridSpan w:val="6"/>
            <w:shd w:val="clear" w:color="auto" w:fill="D9D9D9" w:themeFill="background1" w:themeFillShade="D9"/>
          </w:tcPr>
          <w:p w:rsidR="00FE0B2A" w:rsidRPr="00FE0B2A" w:rsidRDefault="00FE0B2A" w:rsidP="00FE0B2A">
            <w:pPr>
              <w:tabs>
                <w:tab w:val="left" w:pos="1309"/>
              </w:tabs>
              <w:ind w:right="2753"/>
              <w:jc w:val="center"/>
              <w:rPr>
                <w:rFonts w:ascii="Times New Roman" w:hAnsi="Times New Roman"/>
                <w:color w:val="000000"/>
              </w:rPr>
            </w:pPr>
            <w:r w:rsidRPr="00FE0B2A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FE0B2A" w:rsidRPr="00FE0B2A" w:rsidTr="00C76261">
        <w:tc>
          <w:tcPr>
            <w:tcW w:w="795" w:type="dxa"/>
          </w:tcPr>
          <w:p w:rsidR="00FE0B2A" w:rsidRPr="00FE0B2A" w:rsidRDefault="00FE0B2A" w:rsidP="00FE0B2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5692" w:type="dxa"/>
            <w:gridSpan w:val="2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участка, </w:t>
            </w:r>
            <w:proofErr w:type="spellStart"/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984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2268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FE0B2A" w:rsidRPr="00FE0B2A" w:rsidRDefault="00FE0B2A" w:rsidP="00FE0B2A">
            <w:pPr>
              <w:jc w:val="center"/>
            </w:pPr>
            <w:r w:rsidRPr="00FE0B2A">
              <w:t>600</w:t>
            </w:r>
          </w:p>
        </w:tc>
      </w:tr>
      <w:tr w:rsidR="00FE0B2A" w:rsidRPr="00FE0B2A" w:rsidTr="00C76261">
        <w:tc>
          <w:tcPr>
            <w:tcW w:w="795" w:type="dxa"/>
          </w:tcPr>
          <w:p w:rsidR="00FE0B2A" w:rsidRPr="00FE0B2A" w:rsidRDefault="00FE0B2A" w:rsidP="00FE0B2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5692" w:type="dxa"/>
            <w:gridSpan w:val="2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Максимальная площадь земельного участка, </w:t>
            </w:r>
            <w:proofErr w:type="spellStart"/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20000</w:t>
            </w:r>
          </w:p>
        </w:tc>
        <w:tc>
          <w:tcPr>
            <w:tcW w:w="1984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2268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985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</w:tr>
      <w:tr w:rsidR="00FE0B2A" w:rsidRPr="00FE0B2A" w:rsidTr="00C76261">
        <w:tc>
          <w:tcPr>
            <w:tcW w:w="795" w:type="dxa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72" w:type="dxa"/>
            <w:gridSpan w:val="6"/>
            <w:shd w:val="clear" w:color="auto" w:fill="D9D9D9" w:themeFill="background1" w:themeFillShade="D9"/>
          </w:tcPr>
          <w:p w:rsidR="00FE0B2A" w:rsidRPr="00FE0B2A" w:rsidRDefault="00FE0B2A" w:rsidP="00FE0B2A">
            <w:pPr>
              <w:jc w:val="center"/>
              <w:rPr>
                <w:rFonts w:ascii="Times New Roman" w:eastAsia="Times New Roman" w:hAnsi="Times New Roman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FE0B2A" w:rsidRPr="00FE0B2A" w:rsidTr="00C76261">
        <w:tc>
          <w:tcPr>
            <w:tcW w:w="795" w:type="dxa"/>
          </w:tcPr>
          <w:p w:rsidR="00FE0B2A" w:rsidRPr="00FE0B2A" w:rsidRDefault="00FE0B2A" w:rsidP="00FE0B2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5692" w:type="dxa"/>
            <w:gridSpan w:val="2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Предельная высота зданий, строений, сооружений, </w:t>
            </w:r>
            <w:proofErr w:type="gramStart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FE0B2A" w:rsidRPr="00FE0B2A" w:rsidTr="00C76261">
        <w:tc>
          <w:tcPr>
            <w:tcW w:w="795" w:type="dxa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1787" w:type="dxa"/>
            <w:gridSpan w:val="5"/>
            <w:shd w:val="clear" w:color="auto" w:fill="D9D9D9" w:themeFill="background1" w:themeFillShade="D9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FE0B2A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0B2A" w:rsidRPr="00FE0B2A" w:rsidRDefault="00FE0B2A" w:rsidP="00FE0B2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E0B2A" w:rsidRPr="00FE0B2A" w:rsidTr="00C76261">
        <w:tc>
          <w:tcPr>
            <w:tcW w:w="795" w:type="dxa"/>
          </w:tcPr>
          <w:p w:rsidR="00FE0B2A" w:rsidRPr="00FE0B2A" w:rsidRDefault="00FE0B2A" w:rsidP="00FE0B2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5692" w:type="dxa"/>
            <w:gridSpan w:val="2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</w:t>
            </w: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lastRenderedPageBreak/>
              <w:t xml:space="preserve">до зданий, строений, сооружений </w:t>
            </w:r>
            <w:proofErr w:type="gramStart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984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</w:p>
        </w:tc>
      </w:tr>
      <w:tr w:rsidR="00FE0B2A" w:rsidRPr="00FE0B2A" w:rsidTr="00C76261">
        <w:tc>
          <w:tcPr>
            <w:tcW w:w="795" w:type="dxa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72" w:type="dxa"/>
            <w:gridSpan w:val="6"/>
            <w:shd w:val="clear" w:color="auto" w:fill="D9D9D9" w:themeFill="background1" w:themeFillShade="D9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FE0B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  <w:p w:rsidR="00FE0B2A" w:rsidRPr="00FE0B2A" w:rsidRDefault="00FE0B2A" w:rsidP="00FE0B2A">
            <w:pPr>
              <w:jc w:val="center"/>
              <w:rPr>
                <w:rFonts w:ascii="Times New Roman" w:eastAsia="Times New Roman" w:hAnsi="Times New Roman"/>
              </w:rPr>
            </w:pPr>
          </w:p>
          <w:p w:rsidR="00FE0B2A" w:rsidRPr="00FE0B2A" w:rsidRDefault="00FE0B2A" w:rsidP="00FE0B2A">
            <w:pPr>
              <w:ind w:right="2895"/>
              <w:rPr>
                <w:rFonts w:ascii="Times New Roman" w:eastAsia="Times New Roman" w:hAnsi="Times New Roman"/>
              </w:rPr>
            </w:pPr>
          </w:p>
        </w:tc>
      </w:tr>
      <w:tr w:rsidR="00FE0B2A" w:rsidRPr="00FE0B2A" w:rsidTr="00C76261">
        <w:tc>
          <w:tcPr>
            <w:tcW w:w="795" w:type="dxa"/>
          </w:tcPr>
          <w:p w:rsidR="00FE0B2A" w:rsidRPr="00FE0B2A" w:rsidRDefault="00FE0B2A" w:rsidP="00FE0B2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692" w:type="dxa"/>
            <w:gridSpan w:val="2"/>
            <w:shd w:val="clear" w:color="auto" w:fill="auto"/>
          </w:tcPr>
          <w:p w:rsidR="00FE0B2A" w:rsidRPr="00FE0B2A" w:rsidRDefault="00FE0B2A" w:rsidP="00FE0B2A">
            <w:pPr>
              <w:jc w:val="both"/>
              <w:rPr>
                <w:rFonts w:ascii="Times New Roman" w:eastAsia="Times New Roman" w:hAnsi="Times New Roman"/>
              </w:rPr>
            </w:pPr>
            <w:r w:rsidRPr="00FE0B2A">
              <w:rPr>
                <w:rFonts w:ascii="Times New Roman" w:eastAsia="MS MinNew Roman" w:hAnsi="Times New Roman"/>
                <w:sz w:val="24"/>
                <w:szCs w:val="24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1843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268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985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FE0B2A" w:rsidRPr="00FE0B2A" w:rsidTr="00C76261">
        <w:tc>
          <w:tcPr>
            <w:tcW w:w="795" w:type="dxa"/>
          </w:tcPr>
          <w:p w:rsidR="00FE0B2A" w:rsidRPr="00FE0B2A" w:rsidRDefault="00FE0B2A" w:rsidP="00FE0B2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5692" w:type="dxa"/>
            <w:gridSpan w:val="2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843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FE0B2A" w:rsidRPr="00FE0B2A" w:rsidTr="00C76261">
        <w:tc>
          <w:tcPr>
            <w:tcW w:w="795" w:type="dxa"/>
          </w:tcPr>
          <w:p w:rsidR="00FE0B2A" w:rsidRPr="00FE0B2A" w:rsidRDefault="00FE0B2A" w:rsidP="00FE0B2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5692" w:type="dxa"/>
            <w:gridSpan w:val="2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843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FE0B2A" w:rsidRPr="00FE0B2A" w:rsidTr="00C76261">
        <w:tc>
          <w:tcPr>
            <w:tcW w:w="795" w:type="dxa"/>
          </w:tcPr>
          <w:p w:rsidR="00FE0B2A" w:rsidRPr="00FE0B2A" w:rsidRDefault="00FE0B2A" w:rsidP="00FE0B2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5692" w:type="dxa"/>
            <w:gridSpan w:val="2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таблицы, %</w:t>
            </w:r>
          </w:p>
        </w:tc>
        <w:tc>
          <w:tcPr>
            <w:tcW w:w="1843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268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985" w:type="dxa"/>
            <w:vAlign w:val="center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FE0B2A" w:rsidRPr="00FE0B2A" w:rsidTr="00C76261">
        <w:tc>
          <w:tcPr>
            <w:tcW w:w="795" w:type="dxa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72" w:type="dxa"/>
            <w:gridSpan w:val="6"/>
            <w:shd w:val="clear" w:color="auto" w:fill="D9D9D9" w:themeFill="background1" w:themeFillShade="D9"/>
          </w:tcPr>
          <w:p w:rsidR="00FE0B2A" w:rsidRPr="00FE0B2A" w:rsidRDefault="00FE0B2A" w:rsidP="00FE0B2A">
            <w:pPr>
              <w:jc w:val="center"/>
              <w:rPr>
                <w:rFonts w:ascii="Times New Roman" w:eastAsia="Times New Roman" w:hAnsi="Times New Roman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FE0B2A" w:rsidRPr="00FE0B2A" w:rsidTr="00C76261">
        <w:tc>
          <w:tcPr>
            <w:tcW w:w="795" w:type="dxa"/>
          </w:tcPr>
          <w:p w:rsidR="00FE0B2A" w:rsidRPr="00FE0B2A" w:rsidRDefault="00FE0B2A" w:rsidP="00FE0B2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5692" w:type="dxa"/>
            <w:gridSpan w:val="2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размер санитарно-защитной зоны, </w:t>
            </w:r>
            <w:proofErr w:type="gramStart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FE0B2A" w:rsidRPr="00FE0B2A" w:rsidTr="00C76261">
        <w:tc>
          <w:tcPr>
            <w:tcW w:w="795" w:type="dxa"/>
          </w:tcPr>
          <w:p w:rsidR="00FE0B2A" w:rsidRPr="00FE0B2A" w:rsidRDefault="00FE0B2A" w:rsidP="00FE0B2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5692" w:type="dxa"/>
            <w:gridSpan w:val="2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985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1,5</w:t>
            </w:r>
          </w:p>
        </w:tc>
      </w:tr>
    </w:tbl>
    <w:p w:rsidR="00FE0B2A" w:rsidRPr="00FE0B2A" w:rsidRDefault="00FE0B2A" w:rsidP="00FE0B2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0B2A" w:rsidRPr="00FE0B2A" w:rsidRDefault="00FE0B2A" w:rsidP="00FE0B2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FE0B2A" w:rsidRPr="00FE0B2A" w:rsidRDefault="00FE0B2A" w:rsidP="00FE0B2A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Минимальная площадь земельного участка для зоны Сх</w:t>
      </w:r>
      <w:proofErr w:type="gramStart"/>
      <w:r w:rsidRPr="00FE0B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F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пункта.</w:t>
      </w:r>
    </w:p>
    <w:p w:rsidR="00FE0B2A" w:rsidRPr="00FE0B2A" w:rsidRDefault="00FE0B2A" w:rsidP="00FE0B2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</w:p>
    <w:p w:rsidR="00FE0B2A" w:rsidRPr="00FE0B2A" w:rsidRDefault="00FE0B2A" w:rsidP="00FE0B2A">
      <w:pPr>
        <w:spacing w:after="0" w:line="240" w:lineRule="auto"/>
        <w:jc w:val="both"/>
        <w:outlineLvl w:val="2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  <w:t>«Статья 31.1 Предельные размеры земельных участков и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FE0B2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предельные размеры земельных </w:t>
      </w:r>
      <w:proofErr w:type="gramStart"/>
      <w:r w:rsidRPr="00FE0B2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участков</w:t>
      </w:r>
      <w:proofErr w:type="gramEnd"/>
      <w:r w:rsidRPr="00FE0B2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и предельные параметры разрешенного строительства, реконструкции объектов капитального строительства в зонах рекреационного назначения»</w:t>
      </w:r>
    </w:p>
    <w:p w:rsidR="00FE0B2A" w:rsidRPr="00FE0B2A" w:rsidRDefault="00FE0B2A" w:rsidP="00FE0B2A">
      <w:pPr>
        <w:spacing w:after="0" w:line="240" w:lineRule="auto"/>
        <w:jc w:val="both"/>
        <w:outlineLvl w:val="2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14709" w:type="dxa"/>
        <w:tblLook w:val="04A0" w:firstRow="1" w:lastRow="0" w:firstColumn="1" w:lastColumn="0" w:noHBand="0" w:noVBand="1"/>
      </w:tblPr>
      <w:tblGrid>
        <w:gridCol w:w="817"/>
        <w:gridCol w:w="7655"/>
        <w:gridCol w:w="3260"/>
        <w:gridCol w:w="2977"/>
      </w:tblGrid>
      <w:tr w:rsidR="00FE0B2A" w:rsidRPr="00FE0B2A" w:rsidTr="00C76261">
        <w:tc>
          <w:tcPr>
            <w:tcW w:w="817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E0B2A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E0B2A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5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6237" w:type="dxa"/>
            <w:gridSpan w:val="2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FE0B2A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FE0B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FE0B2A" w:rsidRPr="00FE0B2A" w:rsidTr="00C76261">
        <w:trPr>
          <w:trHeight w:val="551"/>
        </w:trPr>
        <w:tc>
          <w:tcPr>
            <w:tcW w:w="817" w:type="dxa"/>
          </w:tcPr>
          <w:p w:rsidR="00FE0B2A" w:rsidRPr="00FE0B2A" w:rsidRDefault="00FE0B2A" w:rsidP="00FE0B2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655" w:type="dxa"/>
          </w:tcPr>
          <w:p w:rsidR="00FE0B2A" w:rsidRPr="00FE0B2A" w:rsidRDefault="00FE0B2A" w:rsidP="00FE0B2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260" w:type="dxa"/>
          </w:tcPr>
          <w:p w:rsidR="00FE0B2A" w:rsidRPr="00FE0B2A" w:rsidRDefault="00FE0B2A" w:rsidP="00FE0B2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E0B2A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  <w:tc>
          <w:tcPr>
            <w:tcW w:w="2977" w:type="dxa"/>
          </w:tcPr>
          <w:p w:rsidR="00FE0B2A" w:rsidRPr="00FE0B2A" w:rsidRDefault="00FE0B2A" w:rsidP="00FE0B2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E0B2A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FE0B2A">
              <w:rPr>
                <w:rFonts w:ascii="Times New Roman" w:eastAsia="MS MinNew Roman" w:hAnsi="Times New Roman"/>
                <w:b/>
                <w:bCs/>
              </w:rPr>
              <w:t>4</w:t>
            </w:r>
            <w:proofErr w:type="gramEnd"/>
          </w:p>
        </w:tc>
      </w:tr>
      <w:tr w:rsidR="00FE0B2A" w:rsidRPr="00FE0B2A" w:rsidTr="00C76261">
        <w:tc>
          <w:tcPr>
            <w:tcW w:w="817" w:type="dxa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2" w:type="dxa"/>
            <w:gridSpan w:val="3"/>
            <w:shd w:val="clear" w:color="auto" w:fill="D9D9D9" w:themeFill="background1" w:themeFillShade="D9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E0B2A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FE0B2A" w:rsidRPr="00FE0B2A" w:rsidTr="00C76261">
        <w:tc>
          <w:tcPr>
            <w:tcW w:w="817" w:type="dxa"/>
          </w:tcPr>
          <w:p w:rsidR="00FE0B2A" w:rsidRPr="00FE0B2A" w:rsidRDefault="00FE0B2A" w:rsidP="00FE0B2A">
            <w:pPr>
              <w:numPr>
                <w:ilvl w:val="0"/>
                <w:numId w:val="10"/>
              </w:numPr>
              <w:ind w:left="720"/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участка, </w:t>
            </w:r>
            <w:proofErr w:type="spellStart"/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100</w:t>
            </w:r>
          </w:p>
        </w:tc>
      </w:tr>
      <w:tr w:rsidR="00FE0B2A" w:rsidRPr="00FE0B2A" w:rsidTr="00C76261">
        <w:tc>
          <w:tcPr>
            <w:tcW w:w="817" w:type="dxa"/>
          </w:tcPr>
          <w:p w:rsidR="00FE0B2A" w:rsidRPr="00FE0B2A" w:rsidRDefault="00FE0B2A" w:rsidP="00FE0B2A">
            <w:pPr>
              <w:numPr>
                <w:ilvl w:val="0"/>
                <w:numId w:val="10"/>
              </w:numPr>
              <w:ind w:left="720"/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Максимальная площадь земельного участка, </w:t>
            </w:r>
            <w:proofErr w:type="spellStart"/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E0B2A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FE0B2A" w:rsidRPr="00FE0B2A" w:rsidTr="00C76261">
        <w:tc>
          <w:tcPr>
            <w:tcW w:w="817" w:type="dxa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2" w:type="dxa"/>
            <w:gridSpan w:val="3"/>
            <w:shd w:val="clear" w:color="auto" w:fill="D9D9D9" w:themeFill="background1" w:themeFillShade="D9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FE0B2A" w:rsidRPr="00FE0B2A" w:rsidTr="00C76261">
        <w:tc>
          <w:tcPr>
            <w:tcW w:w="817" w:type="dxa"/>
          </w:tcPr>
          <w:p w:rsidR="00FE0B2A" w:rsidRPr="00FE0B2A" w:rsidRDefault="00FE0B2A" w:rsidP="00FE0B2A">
            <w:pPr>
              <w:numPr>
                <w:ilvl w:val="0"/>
                <w:numId w:val="10"/>
              </w:numPr>
              <w:ind w:left="720"/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Предельная высота зданий, строений, сооружений, </w:t>
            </w:r>
            <w:proofErr w:type="gramStart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15</w:t>
            </w:r>
          </w:p>
        </w:tc>
      </w:tr>
      <w:tr w:rsidR="00FE0B2A" w:rsidRPr="00FE0B2A" w:rsidTr="00C76261">
        <w:tc>
          <w:tcPr>
            <w:tcW w:w="817" w:type="dxa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2" w:type="dxa"/>
            <w:gridSpan w:val="3"/>
            <w:shd w:val="clear" w:color="auto" w:fill="D9D9D9" w:themeFill="background1" w:themeFillShade="D9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FE0B2A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FE0B2A" w:rsidRPr="00FE0B2A" w:rsidTr="00C76261">
        <w:tc>
          <w:tcPr>
            <w:tcW w:w="817" w:type="dxa"/>
          </w:tcPr>
          <w:p w:rsidR="00FE0B2A" w:rsidRPr="00FE0B2A" w:rsidRDefault="00FE0B2A" w:rsidP="00FE0B2A">
            <w:pPr>
              <w:numPr>
                <w:ilvl w:val="0"/>
                <w:numId w:val="10"/>
              </w:numPr>
              <w:ind w:left="720"/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E0B2A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FE0B2A" w:rsidRPr="00FE0B2A" w:rsidTr="00C76261">
        <w:tc>
          <w:tcPr>
            <w:tcW w:w="817" w:type="dxa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2" w:type="dxa"/>
            <w:gridSpan w:val="3"/>
            <w:shd w:val="clear" w:color="auto" w:fill="D9D9D9" w:themeFill="background1" w:themeFillShade="D9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FE0B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FE0B2A" w:rsidRPr="00FE0B2A" w:rsidTr="00C76261">
        <w:tc>
          <w:tcPr>
            <w:tcW w:w="817" w:type="dxa"/>
          </w:tcPr>
          <w:p w:rsidR="00FE0B2A" w:rsidRPr="00FE0B2A" w:rsidRDefault="00FE0B2A" w:rsidP="00FE0B2A">
            <w:pPr>
              <w:numPr>
                <w:ilvl w:val="0"/>
                <w:numId w:val="10"/>
              </w:numPr>
              <w:ind w:left="720"/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3260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977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30</w:t>
            </w:r>
          </w:p>
        </w:tc>
      </w:tr>
      <w:tr w:rsidR="00FE0B2A" w:rsidRPr="00FE0B2A" w:rsidTr="00C76261">
        <w:tc>
          <w:tcPr>
            <w:tcW w:w="817" w:type="dxa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2" w:type="dxa"/>
            <w:gridSpan w:val="3"/>
            <w:shd w:val="clear" w:color="auto" w:fill="D9D9D9" w:themeFill="background1" w:themeFillShade="D9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FE0B2A" w:rsidRPr="00FE0B2A" w:rsidTr="00C76261">
        <w:tc>
          <w:tcPr>
            <w:tcW w:w="817" w:type="dxa"/>
          </w:tcPr>
          <w:p w:rsidR="00FE0B2A" w:rsidRPr="00FE0B2A" w:rsidRDefault="00FE0B2A" w:rsidP="00FE0B2A">
            <w:pPr>
              <w:numPr>
                <w:ilvl w:val="0"/>
                <w:numId w:val="10"/>
              </w:numPr>
              <w:ind w:left="720"/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объектов физкультуры и спорта открытого типа, </w:t>
            </w:r>
            <w:proofErr w:type="spellStart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12000</w:t>
            </w:r>
          </w:p>
        </w:tc>
        <w:tc>
          <w:tcPr>
            <w:tcW w:w="2977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12000</w:t>
            </w:r>
          </w:p>
        </w:tc>
      </w:tr>
    </w:tbl>
    <w:p w:rsidR="00FE0B2A" w:rsidRPr="00FE0B2A" w:rsidRDefault="00FE0B2A" w:rsidP="00FE0B2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0B2A" w:rsidRPr="00FE0B2A" w:rsidRDefault="00FE0B2A" w:rsidP="00FE0B2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FE0B2A" w:rsidRPr="00FE0B2A" w:rsidRDefault="00FE0B2A" w:rsidP="00FE0B2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0B2A" w:rsidRPr="00FE0B2A" w:rsidRDefault="00FE0B2A" w:rsidP="00FE0B2A">
      <w:pPr>
        <w:spacing w:after="0" w:line="240" w:lineRule="auto"/>
        <w:jc w:val="both"/>
        <w:outlineLvl w:val="2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  <w:t>«Статья 31.2 Предельные размеры земельных участков и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FE0B2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предельные размеры земельных </w:t>
      </w:r>
      <w:proofErr w:type="gramStart"/>
      <w:r w:rsidRPr="00FE0B2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участков</w:t>
      </w:r>
      <w:proofErr w:type="gramEnd"/>
      <w:r w:rsidRPr="00FE0B2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и предельные параметры разрешенного строительства, реконструкции объектов капитального строительства в зонах специального назначения»</w:t>
      </w:r>
    </w:p>
    <w:p w:rsidR="00FE0B2A" w:rsidRPr="00FE0B2A" w:rsidRDefault="00FE0B2A" w:rsidP="00FE0B2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a8"/>
        <w:tblW w:w="14709" w:type="dxa"/>
        <w:tblLook w:val="04A0" w:firstRow="1" w:lastRow="0" w:firstColumn="1" w:lastColumn="0" w:noHBand="0" w:noVBand="1"/>
      </w:tblPr>
      <w:tblGrid>
        <w:gridCol w:w="817"/>
        <w:gridCol w:w="5245"/>
        <w:gridCol w:w="4394"/>
        <w:gridCol w:w="4253"/>
      </w:tblGrid>
      <w:tr w:rsidR="00FE0B2A" w:rsidRPr="00FE0B2A" w:rsidTr="00C76261">
        <w:tc>
          <w:tcPr>
            <w:tcW w:w="817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E0B2A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E0B2A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8647" w:type="dxa"/>
            <w:gridSpan w:val="2"/>
          </w:tcPr>
          <w:p w:rsidR="00FE0B2A" w:rsidRPr="00FE0B2A" w:rsidRDefault="00FE0B2A" w:rsidP="00FE0B2A">
            <w:pPr>
              <w:tabs>
                <w:tab w:val="left" w:pos="6129"/>
                <w:tab w:val="left" w:pos="8397"/>
                <w:tab w:val="left" w:pos="8539"/>
                <w:tab w:val="left" w:pos="8680"/>
              </w:tabs>
              <w:ind w:right="-108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FE0B2A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FE0B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FE0B2A" w:rsidRPr="00FE0B2A" w:rsidTr="00C76261">
        <w:tc>
          <w:tcPr>
            <w:tcW w:w="817" w:type="dxa"/>
          </w:tcPr>
          <w:p w:rsidR="00FE0B2A" w:rsidRPr="00FE0B2A" w:rsidRDefault="00FE0B2A" w:rsidP="00FE0B2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FE0B2A" w:rsidRPr="00FE0B2A" w:rsidRDefault="00FE0B2A" w:rsidP="00FE0B2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E0B2A" w:rsidRPr="00FE0B2A" w:rsidRDefault="00FE0B2A" w:rsidP="00FE0B2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Сп</w:t>
            </w:r>
            <w:proofErr w:type="gramStart"/>
            <w:r w:rsidRPr="00FE0B2A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4253" w:type="dxa"/>
          </w:tcPr>
          <w:p w:rsidR="00FE0B2A" w:rsidRPr="00FE0B2A" w:rsidRDefault="00FE0B2A" w:rsidP="00FE0B2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Сп</w:t>
            </w:r>
            <w:proofErr w:type="gramStart"/>
            <w:r w:rsidRPr="00FE0B2A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FE0B2A" w:rsidRPr="00FE0B2A" w:rsidTr="00C76261">
        <w:tc>
          <w:tcPr>
            <w:tcW w:w="817" w:type="dxa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2" w:type="dxa"/>
            <w:gridSpan w:val="3"/>
            <w:shd w:val="clear" w:color="auto" w:fill="D9D9D9" w:themeFill="background1" w:themeFillShade="D9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FE0B2A" w:rsidRPr="00FE0B2A" w:rsidTr="00C76261">
        <w:tc>
          <w:tcPr>
            <w:tcW w:w="817" w:type="dxa"/>
          </w:tcPr>
          <w:p w:rsidR="00FE0B2A" w:rsidRPr="00FE0B2A" w:rsidRDefault="00FE0B2A" w:rsidP="00FE0B2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участка, </w:t>
            </w:r>
            <w:proofErr w:type="spellStart"/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600</w:t>
            </w:r>
          </w:p>
        </w:tc>
      </w:tr>
      <w:tr w:rsidR="00FE0B2A" w:rsidRPr="00FE0B2A" w:rsidTr="00C76261">
        <w:tc>
          <w:tcPr>
            <w:tcW w:w="817" w:type="dxa"/>
          </w:tcPr>
          <w:p w:rsidR="00FE0B2A" w:rsidRPr="00FE0B2A" w:rsidRDefault="00FE0B2A" w:rsidP="00FE0B2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Максимальная площадь земельного участка, </w:t>
            </w:r>
            <w:proofErr w:type="spellStart"/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400000</w:t>
            </w:r>
          </w:p>
        </w:tc>
        <w:tc>
          <w:tcPr>
            <w:tcW w:w="4253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FE0B2A" w:rsidRPr="00FE0B2A" w:rsidTr="00C76261">
        <w:tc>
          <w:tcPr>
            <w:tcW w:w="817" w:type="dxa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2" w:type="dxa"/>
            <w:gridSpan w:val="3"/>
            <w:shd w:val="clear" w:color="auto" w:fill="D9D9D9" w:themeFill="background1" w:themeFillShade="D9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FE0B2A" w:rsidRPr="00FE0B2A" w:rsidTr="00C76261">
        <w:tc>
          <w:tcPr>
            <w:tcW w:w="817" w:type="dxa"/>
          </w:tcPr>
          <w:p w:rsidR="00FE0B2A" w:rsidRPr="00FE0B2A" w:rsidRDefault="00FE0B2A" w:rsidP="00FE0B2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Предельная высота зданий, строений, сооружений, </w:t>
            </w:r>
            <w:proofErr w:type="gramStart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22,5</w:t>
            </w:r>
          </w:p>
        </w:tc>
      </w:tr>
      <w:tr w:rsidR="00FE0B2A" w:rsidRPr="00FE0B2A" w:rsidTr="00C76261">
        <w:tc>
          <w:tcPr>
            <w:tcW w:w="817" w:type="dxa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2" w:type="dxa"/>
            <w:gridSpan w:val="3"/>
            <w:shd w:val="clear" w:color="auto" w:fill="D9D9D9" w:themeFill="background1" w:themeFillShade="D9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FE0B2A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FE0B2A" w:rsidRPr="00FE0B2A" w:rsidTr="00C76261">
        <w:tc>
          <w:tcPr>
            <w:tcW w:w="817" w:type="dxa"/>
          </w:tcPr>
          <w:p w:rsidR="00FE0B2A" w:rsidRPr="00FE0B2A" w:rsidRDefault="00FE0B2A" w:rsidP="00FE0B2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</w:tr>
      <w:tr w:rsidR="00FE0B2A" w:rsidRPr="00FE0B2A" w:rsidTr="00C76261">
        <w:tc>
          <w:tcPr>
            <w:tcW w:w="817" w:type="dxa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2" w:type="dxa"/>
            <w:gridSpan w:val="3"/>
            <w:shd w:val="clear" w:color="auto" w:fill="D9D9D9" w:themeFill="background1" w:themeFillShade="D9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FE0B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FE0B2A" w:rsidRPr="00FE0B2A" w:rsidTr="00C76261">
        <w:tc>
          <w:tcPr>
            <w:tcW w:w="817" w:type="dxa"/>
          </w:tcPr>
          <w:p w:rsidR="00FE0B2A" w:rsidRPr="00FE0B2A" w:rsidRDefault="00FE0B2A" w:rsidP="00FE0B2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4394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253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90</w:t>
            </w:r>
          </w:p>
        </w:tc>
      </w:tr>
      <w:tr w:rsidR="00FE0B2A" w:rsidRPr="00FE0B2A" w:rsidTr="00C76261">
        <w:tc>
          <w:tcPr>
            <w:tcW w:w="817" w:type="dxa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2" w:type="dxa"/>
            <w:gridSpan w:val="3"/>
            <w:shd w:val="clear" w:color="auto" w:fill="D9D9D9" w:themeFill="background1" w:themeFillShade="D9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FE0B2A" w:rsidRPr="00FE0B2A" w:rsidTr="00C76261">
        <w:tc>
          <w:tcPr>
            <w:tcW w:w="817" w:type="dxa"/>
          </w:tcPr>
          <w:p w:rsidR="00FE0B2A" w:rsidRPr="00FE0B2A" w:rsidRDefault="00FE0B2A" w:rsidP="00FE0B2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FE0B2A" w:rsidRPr="00FE0B2A" w:rsidRDefault="00FE0B2A" w:rsidP="00FE0B2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размер санитарно-защитной зоны, </w:t>
            </w:r>
            <w:proofErr w:type="gramStart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253" w:type="dxa"/>
          </w:tcPr>
          <w:p w:rsidR="00FE0B2A" w:rsidRPr="00FE0B2A" w:rsidRDefault="00FE0B2A" w:rsidP="00FE0B2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E0B2A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FE0B2A" w:rsidRPr="00FE0B2A" w:rsidRDefault="00FE0B2A" w:rsidP="00FE0B2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0B2A" w:rsidRPr="00FE0B2A" w:rsidRDefault="00FE0B2A" w:rsidP="00FE0B2A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FE0B2A" w:rsidRPr="00FE0B2A" w:rsidRDefault="00FE0B2A" w:rsidP="00FE0B2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  <w:sectPr w:rsidR="00FE0B2A" w:rsidRPr="00FE0B2A" w:rsidSect="00B013EE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E0B2A" w:rsidRPr="00FE0B2A" w:rsidRDefault="00FE0B2A" w:rsidP="00FE0B2A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ab/>
        <w:t xml:space="preserve">2. 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Опубликовать настоящее  решение в газете «Вестник Балашейки» и разместить на официальном сайте в сети «Интернет» в течение десяти дней со дня издания.</w:t>
      </w:r>
    </w:p>
    <w:p w:rsidR="00FE0B2A" w:rsidRPr="00FE0B2A" w:rsidRDefault="00FE0B2A" w:rsidP="00FE0B2A">
      <w:pPr>
        <w:spacing w:after="0" w:line="360" w:lineRule="auto"/>
        <w:jc w:val="both"/>
        <w:textAlignment w:val="baseline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>3. Настоящее решение вступает в силу с момента  его опубликования.</w:t>
      </w:r>
    </w:p>
    <w:p w:rsidR="00FE0B2A" w:rsidRPr="00FE0B2A" w:rsidRDefault="00FE0B2A" w:rsidP="00FE0B2A">
      <w:pPr>
        <w:spacing w:after="0" w:line="36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FE0B2A" w:rsidRPr="00FE0B2A" w:rsidRDefault="00FE0B2A" w:rsidP="00FE0B2A">
      <w:pPr>
        <w:spacing w:after="0" w:line="36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FE0B2A" w:rsidRPr="00FE0B2A" w:rsidRDefault="00FE0B2A" w:rsidP="00FE0B2A">
      <w:pPr>
        <w:spacing w:after="0" w:line="36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Собрания представителей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 Балашейка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Сызранский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Самарской области                            </w:t>
      </w:r>
      <w:bookmarkStart w:id="0" w:name="_GoBack"/>
      <w:bookmarkEnd w:id="0"/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</w:t>
      </w:r>
      <w:proofErr w:type="spellStart"/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Н.А.Хапугина</w:t>
      </w:r>
      <w:proofErr w:type="spellEnd"/>
    </w:p>
    <w:p w:rsidR="00081529" w:rsidRPr="00081529" w:rsidRDefault="00081529" w:rsidP="00081529">
      <w:pPr>
        <w:tabs>
          <w:tab w:val="left" w:pos="713"/>
          <w:tab w:val="left" w:leader="underscore" w:pos="5772"/>
        </w:tabs>
        <w:autoSpaceDE w:val="0"/>
        <w:autoSpaceDN w:val="0"/>
        <w:adjustRightInd w:val="0"/>
        <w:spacing w:after="0" w:line="286" w:lineRule="exact"/>
        <w:ind w:left="516" w:firstLine="5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Балашейка</w:t>
      </w:r>
    </w:p>
    <w:p w:rsidR="00081529" w:rsidRPr="00081529" w:rsidRDefault="00081529" w:rsidP="0008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081529" w:rsidRPr="00081529" w:rsidRDefault="00081529" w:rsidP="0008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</w:t>
      </w:r>
      <w:proofErr w:type="spellStart"/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С.А.Сусин</w:t>
      </w:r>
      <w:proofErr w:type="spellEnd"/>
    </w:p>
    <w:p w:rsidR="00913A33" w:rsidRDefault="00913A33" w:rsidP="00081529">
      <w:pPr>
        <w:spacing w:after="0" w:line="240" w:lineRule="auto"/>
        <w:jc w:val="both"/>
      </w:pPr>
    </w:p>
    <w:sectPr w:rsidR="00913A33" w:rsidSect="00B013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B9" w:rsidRDefault="009137B9">
      <w:pPr>
        <w:spacing w:after="0" w:line="240" w:lineRule="auto"/>
      </w:pPr>
      <w:r>
        <w:separator/>
      </w:r>
    </w:p>
  </w:endnote>
  <w:endnote w:type="continuationSeparator" w:id="0">
    <w:p w:rsidR="009137B9" w:rsidRDefault="0091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0A" w:rsidRDefault="00FE0B2A" w:rsidP="004C530A">
    <w:pPr>
      <w:pStyle w:val="af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FC280A" w:rsidRDefault="009137B9" w:rsidP="00FC280A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0A" w:rsidRPr="00FC280A" w:rsidRDefault="00FE0B2A" w:rsidP="004C530A">
    <w:pPr>
      <w:pStyle w:val="af"/>
      <w:framePr w:wrap="around" w:vAnchor="text" w:hAnchor="margin" w:xAlign="right" w:y="1"/>
      <w:rPr>
        <w:rStyle w:val="afb"/>
        <w:rFonts w:ascii="Times New Roman" w:hAnsi="Times New Roman"/>
      </w:rPr>
    </w:pPr>
    <w:r w:rsidRPr="00FC280A">
      <w:rPr>
        <w:rStyle w:val="afb"/>
        <w:rFonts w:ascii="Times New Roman" w:hAnsi="Times New Roman"/>
      </w:rPr>
      <w:fldChar w:fldCharType="begin"/>
    </w:r>
    <w:r w:rsidRPr="00FC280A">
      <w:rPr>
        <w:rStyle w:val="afb"/>
        <w:rFonts w:ascii="Times New Roman" w:hAnsi="Times New Roman"/>
      </w:rPr>
      <w:instrText xml:space="preserve">PAGE  </w:instrText>
    </w:r>
    <w:r w:rsidRPr="00FC280A">
      <w:rPr>
        <w:rStyle w:val="afb"/>
        <w:rFonts w:ascii="Times New Roman" w:hAnsi="Times New Roman"/>
      </w:rPr>
      <w:fldChar w:fldCharType="separate"/>
    </w:r>
    <w:r w:rsidR="00081529">
      <w:rPr>
        <w:rStyle w:val="afb"/>
        <w:rFonts w:ascii="Times New Roman" w:hAnsi="Times New Roman"/>
        <w:noProof/>
      </w:rPr>
      <w:t>2</w:t>
    </w:r>
    <w:r w:rsidRPr="00FC280A">
      <w:rPr>
        <w:rStyle w:val="afb"/>
        <w:rFonts w:ascii="Times New Roman" w:hAnsi="Times New Roman"/>
      </w:rPr>
      <w:fldChar w:fldCharType="end"/>
    </w:r>
  </w:p>
  <w:p w:rsidR="00FC280A" w:rsidRDefault="009137B9" w:rsidP="00FC280A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B9" w:rsidRDefault="009137B9">
      <w:pPr>
        <w:spacing w:after="0" w:line="240" w:lineRule="auto"/>
      </w:pPr>
      <w:r>
        <w:separator/>
      </w:r>
    </w:p>
  </w:footnote>
  <w:footnote w:type="continuationSeparator" w:id="0">
    <w:p w:rsidR="009137B9" w:rsidRDefault="00913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9B56E78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65E07BF4"/>
    <w:multiLevelType w:val="hybridMultilevel"/>
    <w:tmpl w:val="746CD68C"/>
    <w:lvl w:ilvl="0" w:tplc="5DD062D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5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0"/>
  </w:num>
  <w:num w:numId="3">
    <w:abstractNumId w:val="21"/>
  </w:num>
  <w:num w:numId="4">
    <w:abstractNumId w:val="25"/>
  </w:num>
  <w:num w:numId="5">
    <w:abstractNumId w:val="6"/>
  </w:num>
  <w:num w:numId="6">
    <w:abstractNumId w:val="5"/>
  </w:num>
  <w:num w:numId="7">
    <w:abstractNumId w:val="0"/>
  </w:num>
  <w:num w:numId="8">
    <w:abstractNumId w:val="12"/>
  </w:num>
  <w:num w:numId="9">
    <w:abstractNumId w:val="7"/>
  </w:num>
  <w:num w:numId="10">
    <w:abstractNumId w:val="10"/>
  </w:num>
  <w:num w:numId="11">
    <w:abstractNumId w:val="3"/>
  </w:num>
  <w:num w:numId="12">
    <w:abstractNumId w:val="22"/>
  </w:num>
  <w:num w:numId="13">
    <w:abstractNumId w:val="18"/>
  </w:num>
  <w:num w:numId="14">
    <w:abstractNumId w:val="27"/>
  </w:num>
  <w:num w:numId="15">
    <w:abstractNumId w:val="16"/>
  </w:num>
  <w:num w:numId="16">
    <w:abstractNumId w:val="9"/>
  </w:num>
  <w:num w:numId="17">
    <w:abstractNumId w:val="17"/>
  </w:num>
  <w:num w:numId="18">
    <w:abstractNumId w:val="2"/>
  </w:num>
  <w:num w:numId="19">
    <w:abstractNumId w:val="11"/>
  </w:num>
  <w:num w:numId="20">
    <w:abstractNumId w:val="26"/>
  </w:num>
  <w:num w:numId="21">
    <w:abstractNumId w:val="15"/>
  </w:num>
  <w:num w:numId="22">
    <w:abstractNumId w:val="24"/>
  </w:num>
  <w:num w:numId="23">
    <w:abstractNumId w:val="8"/>
  </w:num>
  <w:num w:numId="24">
    <w:abstractNumId w:val="1"/>
  </w:num>
  <w:num w:numId="25">
    <w:abstractNumId w:val="14"/>
  </w:num>
  <w:num w:numId="26">
    <w:abstractNumId w:val="13"/>
  </w:num>
  <w:num w:numId="27">
    <w:abstractNumId w:val="1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D0"/>
    <w:rsid w:val="00081529"/>
    <w:rsid w:val="007B2DD0"/>
    <w:rsid w:val="009137B9"/>
    <w:rsid w:val="00913A33"/>
    <w:rsid w:val="00F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B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B2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B2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B2A"/>
  </w:style>
  <w:style w:type="paragraph" w:styleId="a3">
    <w:name w:val="List Paragraph"/>
    <w:basedOn w:val="a"/>
    <w:uiPriority w:val="99"/>
    <w:qFormat/>
    <w:rsid w:val="00FE0B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E0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иль статьи правил"/>
    <w:basedOn w:val="a"/>
    <w:rsid w:val="00FE0B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5">
    <w:name w:val="annotation reference"/>
    <w:unhideWhenUsed/>
    <w:rsid w:val="00FE0B2A"/>
    <w:rPr>
      <w:sz w:val="18"/>
      <w:szCs w:val="18"/>
    </w:rPr>
  </w:style>
  <w:style w:type="paragraph" w:styleId="a6">
    <w:name w:val="annotation text"/>
    <w:basedOn w:val="a"/>
    <w:link w:val="a7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rsid w:val="00FE0B2A"/>
    <w:rPr>
      <w:rFonts w:ascii="Cambria" w:eastAsia="MS Mincho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0B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E0B2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customStyle="1" w:styleId="12">
    <w:name w:val="Тема примечания1"/>
    <w:basedOn w:val="a6"/>
    <w:next w:val="a6"/>
    <w:uiPriority w:val="99"/>
    <w:semiHidden/>
    <w:unhideWhenUsed/>
    <w:rsid w:val="00FE0B2A"/>
    <w:rPr>
      <w:b/>
      <w:bCs/>
      <w:sz w:val="20"/>
      <w:szCs w:val="20"/>
    </w:rPr>
  </w:style>
  <w:style w:type="character" w:customStyle="1" w:styleId="ab">
    <w:name w:val="Тема примечания Знак"/>
    <w:basedOn w:val="a7"/>
    <w:link w:val="ac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FE0B2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FE0B2A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3">
    <w:name w:val="Схема документа Знак1"/>
    <w:basedOn w:val="a0"/>
    <w:uiPriority w:val="99"/>
    <w:semiHidden/>
    <w:rsid w:val="00FE0B2A"/>
    <w:rPr>
      <w:rFonts w:ascii="Tahoma" w:hAnsi="Tahoma" w:cs="Tahoma"/>
      <w:sz w:val="16"/>
      <w:szCs w:val="16"/>
    </w:rPr>
  </w:style>
  <w:style w:type="character" w:customStyle="1" w:styleId="14">
    <w:name w:val="Тема примечания Знак1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3">
    <w:name w:val="Основной стиль"/>
    <w:basedOn w:val="a"/>
    <w:link w:val="af4"/>
    <w:uiPriority w:val="99"/>
    <w:rsid w:val="00FE0B2A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4">
    <w:name w:val="Основной стиль Знак"/>
    <w:link w:val="af3"/>
    <w:uiPriority w:val="99"/>
    <w:rsid w:val="00FE0B2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5">
    <w:name w:val="Стиль названия"/>
    <w:basedOn w:val="a"/>
    <w:rsid w:val="00FE0B2A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6">
    <w:name w:val="Стиль части"/>
    <w:basedOn w:val="1"/>
    <w:rsid w:val="00FE0B2A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FE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FE0B2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FE0B2A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0"/>
    <w:uiPriority w:val="99"/>
    <w:unhideWhenUsed/>
    <w:rsid w:val="00FE0B2A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FE0B2A"/>
  </w:style>
  <w:style w:type="paragraph" w:styleId="ac">
    <w:name w:val="annotation subject"/>
    <w:basedOn w:val="a6"/>
    <w:next w:val="a6"/>
    <w:link w:val="ab"/>
    <w:uiPriority w:val="99"/>
    <w:semiHidden/>
    <w:unhideWhenUsed/>
    <w:rsid w:val="00FE0B2A"/>
    <w:pPr>
      <w:spacing w:after="200"/>
    </w:pPr>
    <w:rPr>
      <w:b/>
      <w:bCs/>
    </w:rPr>
  </w:style>
  <w:style w:type="character" w:customStyle="1" w:styleId="21">
    <w:name w:val="Тема примечания Знак2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c">
    <w:name w:val="Знак"/>
    <w:basedOn w:val="a"/>
    <w:rsid w:val="000815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B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B2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B2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B2A"/>
  </w:style>
  <w:style w:type="paragraph" w:styleId="a3">
    <w:name w:val="List Paragraph"/>
    <w:basedOn w:val="a"/>
    <w:uiPriority w:val="99"/>
    <w:qFormat/>
    <w:rsid w:val="00FE0B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E0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иль статьи правил"/>
    <w:basedOn w:val="a"/>
    <w:rsid w:val="00FE0B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5">
    <w:name w:val="annotation reference"/>
    <w:unhideWhenUsed/>
    <w:rsid w:val="00FE0B2A"/>
    <w:rPr>
      <w:sz w:val="18"/>
      <w:szCs w:val="18"/>
    </w:rPr>
  </w:style>
  <w:style w:type="paragraph" w:styleId="a6">
    <w:name w:val="annotation text"/>
    <w:basedOn w:val="a"/>
    <w:link w:val="a7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rsid w:val="00FE0B2A"/>
    <w:rPr>
      <w:rFonts w:ascii="Cambria" w:eastAsia="MS Mincho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0B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E0B2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customStyle="1" w:styleId="12">
    <w:name w:val="Тема примечания1"/>
    <w:basedOn w:val="a6"/>
    <w:next w:val="a6"/>
    <w:uiPriority w:val="99"/>
    <w:semiHidden/>
    <w:unhideWhenUsed/>
    <w:rsid w:val="00FE0B2A"/>
    <w:rPr>
      <w:b/>
      <w:bCs/>
      <w:sz w:val="20"/>
      <w:szCs w:val="20"/>
    </w:rPr>
  </w:style>
  <w:style w:type="character" w:customStyle="1" w:styleId="ab">
    <w:name w:val="Тема примечания Знак"/>
    <w:basedOn w:val="a7"/>
    <w:link w:val="ac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FE0B2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FE0B2A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3">
    <w:name w:val="Схема документа Знак1"/>
    <w:basedOn w:val="a0"/>
    <w:uiPriority w:val="99"/>
    <w:semiHidden/>
    <w:rsid w:val="00FE0B2A"/>
    <w:rPr>
      <w:rFonts w:ascii="Tahoma" w:hAnsi="Tahoma" w:cs="Tahoma"/>
      <w:sz w:val="16"/>
      <w:szCs w:val="16"/>
    </w:rPr>
  </w:style>
  <w:style w:type="character" w:customStyle="1" w:styleId="14">
    <w:name w:val="Тема примечания Знак1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3">
    <w:name w:val="Основной стиль"/>
    <w:basedOn w:val="a"/>
    <w:link w:val="af4"/>
    <w:uiPriority w:val="99"/>
    <w:rsid w:val="00FE0B2A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4">
    <w:name w:val="Основной стиль Знак"/>
    <w:link w:val="af3"/>
    <w:uiPriority w:val="99"/>
    <w:rsid w:val="00FE0B2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5">
    <w:name w:val="Стиль названия"/>
    <w:basedOn w:val="a"/>
    <w:rsid w:val="00FE0B2A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6">
    <w:name w:val="Стиль части"/>
    <w:basedOn w:val="1"/>
    <w:rsid w:val="00FE0B2A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FE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FE0B2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FE0B2A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0"/>
    <w:uiPriority w:val="99"/>
    <w:unhideWhenUsed/>
    <w:rsid w:val="00FE0B2A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FE0B2A"/>
  </w:style>
  <w:style w:type="paragraph" w:styleId="ac">
    <w:name w:val="annotation subject"/>
    <w:basedOn w:val="a6"/>
    <w:next w:val="a6"/>
    <w:link w:val="ab"/>
    <w:uiPriority w:val="99"/>
    <w:semiHidden/>
    <w:unhideWhenUsed/>
    <w:rsid w:val="00FE0B2A"/>
    <w:pPr>
      <w:spacing w:after="200"/>
    </w:pPr>
    <w:rPr>
      <w:b/>
      <w:bCs/>
    </w:rPr>
  </w:style>
  <w:style w:type="character" w:customStyle="1" w:styleId="21">
    <w:name w:val="Тема примечания Знак2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c">
    <w:name w:val="Знак"/>
    <w:basedOn w:val="a"/>
    <w:rsid w:val="000815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2716</Words>
  <Characters>15483</Characters>
  <Application>Microsoft Office Word</Application>
  <DocSecurity>0</DocSecurity>
  <Lines>129</Lines>
  <Paragraphs>36</Paragraphs>
  <ScaleCrop>false</ScaleCrop>
  <Company/>
  <LinksUpToDate>false</LinksUpToDate>
  <CharactersWithSpaces>18163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2016-10-10T11:14:00Z</dcterms:created>
  <dcterms:modified xsi:type="dcterms:W3CDTF">2016-10-27T07:26:00Z</dcterms:modified>
</cp:coreProperties>
</file>