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43" w:rsidRPr="00D32843" w:rsidRDefault="00D32843" w:rsidP="00D32843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РОССИЙСКАЯ ФЕДЕРАЦИЯ             </w:t>
      </w:r>
      <w:r w:rsidRPr="00D32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D32843" w:rsidRPr="00D32843" w:rsidRDefault="00D32843" w:rsidP="00D328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D328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D328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D328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D32843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D328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D32843" w:rsidRPr="00D32843" w:rsidRDefault="00D32843" w:rsidP="00D328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D32843" w:rsidRPr="00D32843" w:rsidRDefault="00D32843" w:rsidP="00D328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8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D328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D328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D32843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D328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D32843" w:rsidRPr="00D32843" w:rsidRDefault="00D32843" w:rsidP="00D328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2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второго созыва</w:t>
      </w:r>
    </w:p>
    <w:p w:rsidR="00D32843" w:rsidRPr="00D32843" w:rsidRDefault="00D32843" w:rsidP="00D328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32843" w:rsidRPr="00D32843" w:rsidRDefault="00D32843" w:rsidP="00D328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32843" w:rsidRPr="00D32843" w:rsidRDefault="00D32843" w:rsidP="00D328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</w:t>
      </w:r>
      <w:r w:rsidR="00721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 марта</w:t>
      </w:r>
      <w:r w:rsidRPr="00D32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2013 года №</w:t>
      </w:r>
      <w:r w:rsidR="00721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29</w:t>
      </w:r>
    </w:p>
    <w:p w:rsidR="00D32843" w:rsidRPr="00D32843" w:rsidRDefault="00D32843" w:rsidP="00D32843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2843" w:rsidRPr="00561DD6" w:rsidRDefault="00D32843" w:rsidP="00D3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 утверждении Порядка проведения внешней проверки </w:t>
      </w:r>
    </w:p>
    <w:p w:rsidR="00D32843" w:rsidRPr="00561DD6" w:rsidRDefault="00D32843" w:rsidP="00D3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годового отчета об исполнении бюджета </w:t>
      </w:r>
    </w:p>
    <w:p w:rsidR="00D32843" w:rsidRPr="00D32843" w:rsidRDefault="00D32843" w:rsidP="00D3284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Балашейка</w:t>
      </w:r>
    </w:p>
    <w:p w:rsidR="00D32843" w:rsidRPr="00D32843" w:rsidRDefault="00D32843" w:rsidP="00D3284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</w:t>
      </w:r>
    </w:p>
    <w:p w:rsidR="00D32843" w:rsidRDefault="00D32843" w:rsidP="00D3284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5F1CD1" w:rsidRPr="00D32843" w:rsidRDefault="005F1CD1" w:rsidP="00D3284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843" w:rsidRPr="005F1CD1" w:rsidRDefault="005F1CD1" w:rsidP="005F1CD1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D1">
        <w:rPr>
          <w:rFonts w:ascii="Times New Roman" w:hAnsi="Times New Roman" w:cs="Times New Roman"/>
          <w:sz w:val="28"/>
          <w:szCs w:val="28"/>
        </w:rPr>
        <w:t>Руководствуясь Положением о бюджетном процессе городского поселения Балашейка  муниципального района Сызранский Самарской области, на основании Федерального закона  №131-ФЗ от 06 октября 2003 года «Об общих принципах организации местного самоуправления в Российской Федерации», в соответствии с Уставом городского поселения Балашейка, Собрание представителей  городского поселения Балашейка муниципального района Сызранский Самарской области</w:t>
      </w:r>
      <w:r w:rsidRPr="005F1CD1">
        <w:rPr>
          <w:rFonts w:ascii="Times New Roman" w:hAnsi="Times New Roman" w:cs="Times New Roman"/>
          <w:sz w:val="28"/>
          <w:szCs w:val="28"/>
        </w:rPr>
        <w:tab/>
      </w:r>
    </w:p>
    <w:p w:rsidR="00D32843" w:rsidRPr="00D32843" w:rsidRDefault="00D32843" w:rsidP="005F1CD1">
      <w:pPr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843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t>РЕШИЛО:</w:t>
      </w:r>
    </w:p>
    <w:p w:rsidR="00D32843" w:rsidRPr="00D32843" w:rsidRDefault="00D32843" w:rsidP="00D32843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</w:t>
      </w:r>
      <w:r w:rsidRPr="00D32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 </w:t>
      </w:r>
      <w:r w:rsidR="005F1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внешней проверки годового отчета об исполнении бюджета</w:t>
      </w:r>
      <w:r w:rsidRPr="00D32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Балашейка муниципального района Сызранский Самарской области согласно приложению №1.</w:t>
      </w:r>
    </w:p>
    <w:p w:rsidR="00D32843" w:rsidRPr="00D32843" w:rsidRDefault="00D32843" w:rsidP="005F1CD1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D32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решения возложить на </w:t>
      </w:r>
      <w:r w:rsidR="005F1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комиссию по имущественным отношениям, землепользованию и бюджету</w:t>
      </w:r>
      <w:r w:rsidRPr="00D32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</w:t>
      </w:r>
      <w:r w:rsidRPr="00D328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 муниципального района Сызранский Самарской области</w:t>
      </w:r>
      <w:r w:rsidR="005F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(пред.</w:t>
      </w:r>
      <w:proofErr w:type="gramEnd"/>
      <w:r w:rsidR="005F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Гусев Н.А.)</w:t>
      </w:r>
      <w:r w:rsidRPr="00D328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843" w:rsidRPr="00D32843" w:rsidRDefault="005F1CD1" w:rsidP="005F1CD1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2843" w:rsidRPr="00D3284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данное решение в местной газете органов местного самоуправления городского поселения Балашейка муниципального района Сызранский  Самарской области «Вестник Балашейки»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843" w:rsidRDefault="00D32843" w:rsidP="00D32843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1901" w:rsidRDefault="00721901" w:rsidP="00D32843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1901" w:rsidRDefault="00721901" w:rsidP="00D32843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1901" w:rsidRPr="005F1CD1" w:rsidRDefault="00721901" w:rsidP="00D32843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2843" w:rsidRPr="00D32843" w:rsidRDefault="00D32843" w:rsidP="00D3284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D32843" w:rsidRPr="00D32843" w:rsidRDefault="00D32843" w:rsidP="00D3284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</w:p>
    <w:p w:rsidR="00D32843" w:rsidRPr="00D32843" w:rsidRDefault="00D32843" w:rsidP="00D3284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D32843" w:rsidRPr="00D32843" w:rsidRDefault="00D32843" w:rsidP="00D3284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                                                                                Е.В.Седова</w:t>
      </w:r>
    </w:p>
    <w:p w:rsidR="00D32843" w:rsidRDefault="00D32843" w:rsidP="00D32843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901" w:rsidRDefault="00721901" w:rsidP="00D32843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43" w:rsidRPr="00D32843" w:rsidRDefault="00D32843" w:rsidP="00D32843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D32843" w:rsidRPr="00D32843" w:rsidRDefault="00D32843" w:rsidP="00D32843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представителей </w:t>
      </w:r>
    </w:p>
    <w:p w:rsidR="00D32843" w:rsidRPr="00D32843" w:rsidRDefault="00D32843" w:rsidP="00D32843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Балашейка</w:t>
      </w:r>
    </w:p>
    <w:p w:rsidR="00D32843" w:rsidRPr="00D32843" w:rsidRDefault="00D32843" w:rsidP="00D32843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Сызранский</w:t>
      </w:r>
    </w:p>
    <w:p w:rsidR="00D32843" w:rsidRPr="00D32843" w:rsidRDefault="00D32843" w:rsidP="00D32843">
      <w:pPr>
        <w:autoSpaceDN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D32843" w:rsidRDefault="00D32843" w:rsidP="00D3284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 марта </w:t>
      </w:r>
      <w:r w:rsidRPr="00D3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г. № </w:t>
      </w:r>
      <w:r w:rsidR="0072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bookmarkStart w:id="0" w:name="_GoBack"/>
      <w:bookmarkEnd w:id="0"/>
    </w:p>
    <w:p w:rsidR="00D32843" w:rsidRDefault="00D32843" w:rsidP="00D328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D1" w:rsidRDefault="005F1CD1" w:rsidP="005F1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</w:t>
      </w:r>
      <w:r w:rsidRPr="00561D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 </w:t>
      </w:r>
    </w:p>
    <w:p w:rsidR="005F1CD1" w:rsidRPr="00561DD6" w:rsidRDefault="005F1CD1" w:rsidP="005F1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проведения внешней проверки </w:t>
      </w:r>
    </w:p>
    <w:p w:rsidR="005F1CD1" w:rsidRPr="00561DD6" w:rsidRDefault="005F1CD1" w:rsidP="005F1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годового отчета об исполнении бюджета </w:t>
      </w:r>
    </w:p>
    <w:p w:rsidR="005F1CD1" w:rsidRPr="00D32843" w:rsidRDefault="005F1CD1" w:rsidP="005F1CD1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Балашейка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2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</w:t>
      </w:r>
    </w:p>
    <w:p w:rsidR="005F1CD1" w:rsidRDefault="005F1CD1" w:rsidP="005F1CD1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561DD6" w:rsidRPr="00561DD6" w:rsidRDefault="00561DD6" w:rsidP="005F1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Настоящий Порядок проведения внешней проверки годового отчета об исполнении бюджета </w:t>
      </w:r>
      <w:r w:rsidR="00C72A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поселения Балашейка </w:t>
      </w: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</w:t>
      </w:r>
      <w:r w:rsidR="00C72AE5">
        <w:rPr>
          <w:rFonts w:ascii="Times New Roman" w:eastAsia="Times New Roman" w:hAnsi="Times New Roman" w:cs="Times New Roman"/>
          <w:sz w:val="28"/>
          <w:szCs w:val="24"/>
          <w:lang w:eastAsia="ru-RU"/>
        </w:rPr>
        <w:t>Сызран</w:t>
      </w: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ский (далее</w:t>
      </w:r>
      <w:r w:rsidR="00C72A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Порядок) разработан в соответствии с требованиями статьи 264.4. Бюджетного кодекса Российской Федерации (с изменениями), Положения о бюджетном процессе в</w:t>
      </w:r>
      <w:r w:rsidR="00C72A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городском поселении Балашейка</w:t>
      </w: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</w:t>
      </w:r>
      <w:r w:rsidR="00C72AE5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</w:t>
      </w:r>
      <w:r w:rsidR="00C72A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72AE5">
        <w:rPr>
          <w:rFonts w:ascii="Times New Roman" w:eastAsia="Times New Roman" w:hAnsi="Times New Roman" w:cs="Times New Roman"/>
          <w:sz w:val="28"/>
          <w:szCs w:val="24"/>
          <w:lang w:eastAsia="ru-RU"/>
        </w:rPr>
        <w:t>Сызран</w:t>
      </w: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ский Самарской области, утвержденного </w:t>
      </w:r>
      <w:r w:rsidR="00C72AE5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решением</w:t>
      </w: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Собрания представителей </w:t>
      </w:r>
      <w:r w:rsidR="00C72A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поселения Балашейка </w:t>
      </w: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</w:t>
      </w:r>
      <w:r w:rsidR="00C72AE5">
        <w:rPr>
          <w:rFonts w:ascii="Times New Roman" w:eastAsia="Times New Roman" w:hAnsi="Times New Roman" w:cs="Times New Roman"/>
          <w:sz w:val="28"/>
          <w:szCs w:val="24"/>
          <w:lang w:eastAsia="ru-RU"/>
        </w:rPr>
        <w:t>Сызранский (далее – городское поселение Балашейка)</w:t>
      </w: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Годовой отчет об исполнении бюджета </w:t>
      </w:r>
      <w:r w:rsidR="00C72AE5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Балашейка</w:t>
      </w: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его рассмотрения Собранием представителей </w:t>
      </w:r>
      <w:r w:rsidR="00C72AE5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Балашейка</w:t>
      </w: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подлежит внешней проверке.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Внешняя проверка годового отчета об исполнении бюджета </w:t>
      </w:r>
      <w:r w:rsidR="00C72AE5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Балашейка</w:t>
      </w:r>
      <w:r w:rsidR="00C72AE5"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осуществляется </w:t>
      </w:r>
      <w:r w:rsidR="00C72A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 комиссией по имущественным отношениям, землепользованию и бюджету</w:t>
      </w:r>
      <w:r w:rsidR="00C72AE5" w:rsidRPr="00D32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</w:t>
      </w:r>
      <w:r w:rsidR="00C72AE5" w:rsidRPr="00D328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8F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постоянная комиссия по бюджету)</w:t>
      </w: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   </w:t>
      </w:r>
    </w:p>
    <w:p w:rsid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Финансовый отдел Администрации </w:t>
      </w:r>
      <w:r w:rsidR="00C72AE5" w:rsidRPr="00D328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C72AE5"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представляет годовой отчет об исполнении бюджета </w:t>
      </w:r>
      <w:r w:rsidR="00C72AE5" w:rsidRPr="00D328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истекший финансовый год для подготовки заключения на него в </w:t>
      </w:r>
      <w:r w:rsidR="00C72A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комиссию по бюджету</w:t>
      </w:r>
      <w:proofErr w:type="gramEnd"/>
      <w:r w:rsidR="00C72AE5" w:rsidRPr="00D32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позднее 1 апреля текущего года.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Одновременно с годовым отчетом об исполнении бюджета в </w:t>
      </w:r>
      <w:r w:rsidR="008F6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комиссию по бюджету</w:t>
      </w: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направляются дополнительные материалы, необходимые для проведения внешней проверки годового отчета об исполнении бюджета </w:t>
      </w:r>
      <w:r w:rsidR="008F65F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Балашейка</w:t>
      </w: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согласно приложению к настоящему Порядку.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5. Внешняя проверка включает внешнюю проверку бюджетной отчетности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и подготовку заключения на годовой отчет об исполнении бюджета.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6. Бюджетная отчетность органа, организующего исполнение бюджета – Финансового отдела Администрации </w:t>
      </w:r>
      <w:r w:rsidR="008F65F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Балашейка</w:t>
      </w: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, формируется в соответствии с единой методологией и стандартами бюджетного учета и отчетности, установленных Министерством финансов Российской Федерации и должна содержать: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отчет об исполнении бюджета;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- баланс исполнения бюджета;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отчет о финансовых результатах деятельности;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отчет о движении денежных средств;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пояснительную записку.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7. Бюджетная отчетность, представляемая главными распорядителями бюджетных средств, включает: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отчет об исполнении смет доходов и расходов по приносящей доход деятельности главного распорядителя, распорядителя, получателя бюджетных средств;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отчет о финансовых результатах деятельности;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пояснительная   записка.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8. Внешняя проверка годового отчета проводится по следующим направлениям: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проверка бюджетной отчетности по составу и содержанию форм отчетности;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соблюдение бюджетного законодательства при организации бюджетного процесса в </w:t>
      </w:r>
      <w:r w:rsidR="008F65F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городском поселении Балашейка</w:t>
      </w: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соблюдение бюджетного законодательства при исполнении бюджета </w:t>
      </w:r>
      <w:r w:rsidR="008F65F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Балашейка</w:t>
      </w: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- анализ исполнения доходной части бюджета;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- анализ исполнения расходной части бюджета;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соблюдение бюджетного законодательства на стадии подготовки отчета об исполнении бюджета.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9. В процессе внешней проверки устанавливается: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законность, степень полноты и достоверности сведений, представленных в бюджетной отчетности, а также представленных в составе проекта решения отчета об исполнении бюджета </w:t>
      </w:r>
      <w:r w:rsidR="008F65F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Балашейка</w:t>
      </w: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 документов и материалов;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соответствие фактического исполнения бюджета его плановым назначениям, установленным решениями Собрания представителей </w:t>
      </w:r>
      <w:r w:rsidR="008F65F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Балашейка</w:t>
      </w: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- оценка эффективности и результативности использования в отчетном году бюджетных средств.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 </w:t>
      </w:r>
      <w:proofErr w:type="gramStart"/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8F65FE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остоянная комиссия по бюджету</w:t>
      </w: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готовит заключение на годовой отчет об исполнении бюджета </w:t>
      </w:r>
      <w:r w:rsidR="008F65F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Балашейка</w:t>
      </w: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основании данных внешней проверки годовой бюджетной отчетности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и не позднее 1 мая текущего года представляет заключение в Собрание представителей </w:t>
      </w:r>
      <w:r w:rsidR="008F65F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Балашейка</w:t>
      </w: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 В ходе осуществления внешней проверки годового отчета </w:t>
      </w:r>
      <w:r w:rsidR="008F6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комиссия по бюджету</w:t>
      </w: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вправе в пределах своих полномочий запрашивать дополнительную информацию и документы у финансового отдела Администрации </w:t>
      </w:r>
      <w:r w:rsidR="008F65F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Балашейка</w:t>
      </w: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главных распорядителей (распорядителей) бюджетных средств и главных администраторов (администраторов) доходов бюджета </w:t>
      </w:r>
      <w:r w:rsidR="008F65F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Балашейка</w:t>
      </w: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 Финансовый отдел Администрации </w:t>
      </w:r>
      <w:r w:rsidR="008F65F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Балашейка</w:t>
      </w: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главные распорядители (распорядители) бюджетных средств и главные администраторы (администраторы) доходов бюджета </w:t>
      </w:r>
      <w:r w:rsidR="008F65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поселения Балашейка </w:t>
      </w: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обязаны предоставлять </w:t>
      </w:r>
      <w:r w:rsidR="008F6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 комиссии по бюджету</w:t>
      </w:r>
      <w:r w:rsidR="008F65FE"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необходимую информацию и документы в двухдневный срок с момента получения запроса. </w:t>
      </w:r>
    </w:p>
    <w:p w:rsidR="00561DD6" w:rsidRPr="00561DD6" w:rsidRDefault="00561DD6" w:rsidP="003F61A8">
      <w:pPr>
        <w:keepNext/>
        <w:spacing w:before="120"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61DD6" w:rsidRPr="00561DD6" w:rsidRDefault="00561DD6" w:rsidP="003F61A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DD6" w:rsidRP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DD6" w:rsidRP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DD6" w:rsidRP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DD6" w:rsidRP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DD6" w:rsidRP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DD6" w:rsidRP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DD6" w:rsidRP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DD6" w:rsidRP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DD6" w:rsidRP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DD6" w:rsidRP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DD6" w:rsidRP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DD6" w:rsidRP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DD6" w:rsidRP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DD6" w:rsidRPr="003F61A8" w:rsidRDefault="00561DD6" w:rsidP="00561DD6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6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561DD6" w:rsidRPr="003F61A8" w:rsidRDefault="00561DD6" w:rsidP="00561D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6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проведения внешней проверки </w:t>
      </w:r>
    </w:p>
    <w:p w:rsidR="00561DD6" w:rsidRPr="003F61A8" w:rsidRDefault="00561DD6" w:rsidP="00561D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6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годового отчета об исполнении бюджета </w:t>
      </w:r>
    </w:p>
    <w:p w:rsidR="003F61A8" w:rsidRPr="003F61A8" w:rsidRDefault="003F61A8" w:rsidP="00561D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6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Балашейка</w:t>
      </w:r>
    </w:p>
    <w:p w:rsidR="00561DD6" w:rsidRPr="003F61A8" w:rsidRDefault="00561DD6" w:rsidP="00561D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6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r w:rsidR="003F61A8" w:rsidRPr="003F6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Сызран</w:t>
      </w:r>
      <w:r w:rsidRPr="003F6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</w:t>
      </w:r>
    </w:p>
    <w:p w:rsidR="003F61A8" w:rsidRPr="003F61A8" w:rsidRDefault="003F61A8" w:rsidP="00561D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6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Самарской области</w:t>
      </w:r>
    </w:p>
    <w:p w:rsidR="00561DD6" w:rsidRPr="00561DD6" w:rsidRDefault="00561DD6" w:rsidP="00561D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1DD6" w:rsidRPr="00561DD6" w:rsidRDefault="00561DD6" w:rsidP="00561D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Перечень</w:t>
      </w:r>
    </w:p>
    <w:p w:rsidR="00561DD6" w:rsidRPr="00561DD6" w:rsidRDefault="00561DD6" w:rsidP="00561D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материалов, необходимых для проведения внешней проверки годового</w:t>
      </w:r>
      <w:r w:rsidRPr="00561D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 xml:space="preserve">отчета об исполнении бюджета </w:t>
      </w:r>
      <w:r w:rsidR="003F61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городского поселения Балашейка </w:t>
      </w:r>
      <w:r w:rsidRPr="00561D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</w:t>
      </w:r>
      <w:r w:rsidR="003F61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Сызран</w:t>
      </w:r>
      <w:r w:rsidRPr="00561D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ский</w:t>
      </w:r>
      <w:r w:rsidR="003F61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Самарской области</w:t>
      </w:r>
    </w:p>
    <w:p w:rsidR="00561DD6" w:rsidRPr="00561DD6" w:rsidRDefault="00561DD6" w:rsidP="00561D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Документы, предоставляемые Финансовым отделом Администрации </w:t>
      </w:r>
      <w:r w:rsidR="003F61A8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Балашейка</w:t>
      </w: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положение о бюджетном процессе в </w:t>
      </w:r>
      <w:r w:rsidR="003F61A8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Балашейка</w:t>
      </w: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gramEnd"/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решения </w:t>
      </w:r>
      <w:r w:rsidR="003F61A8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обрания представителей </w:t>
      </w:r>
      <w:r w:rsidR="003F61A8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Балашейка</w:t>
      </w: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утверждении бюджета на отчетный год со всеми приложениями (</w:t>
      </w:r>
      <w:proofErr w:type="gramStart"/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первоначальное</w:t>
      </w:r>
      <w:proofErr w:type="gramEnd"/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 последними изменениями, дополнениями);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сведения о налоговой базе и структуре начислений по налогам и сборам, формирующим в соответствии с Бюджетным кодексом РФ доходы бюджета </w:t>
      </w:r>
      <w:r w:rsidR="003F61A8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Балашейка</w:t>
      </w: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- перечень главных распорядителей и подведомственных ему распорядителей и получателей бюджетных средств;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сведения о кредиторской и дебиторской задолженности местного бюджета на начало и конец отчетного периода (с расшифровкой и указанием наиболее крупных кредиторов и дебиторов);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сведения о сумме остатков денежных средств на счете бюджета </w:t>
      </w:r>
      <w:r w:rsidR="003F61A8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Балашейка</w:t>
      </w: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информация о муниципальном долге; 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положение о порядке создания и расходования средств резервного фонда;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отчет об использовании резервного фонда в отчетном периоде;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основные направления бюджетной и налоговой политики </w:t>
      </w:r>
      <w:r w:rsidR="003F61A8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Балашейка</w:t>
      </w: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- бюджетная отчетность органа, организующего исполнение бюджета, и главных администраторов бюджетных средств, по формам, установленным Министерством финансов Российской Федерации;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информацию о начислениях в целом по соответствующим видам налогов, сборов и иных обязательных платежей, контролируемых налоговыми органами в соответствии с законодательством Российской Федерации;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информацию о поступивших суммах в целом по соответствующим видам налогов, сборов и иных обязательных платежей, контролируемых налоговыми органами в соответствии с законодательством Российской Федерации;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сведения о суммах задолженности, недоимки, отсроченных (рассроченных), реструктурированных и приостановленных к взысканию налогов, сборов, пеней и штрафов в целом по соответствующим видам налогов, сборов и иных обязательных платежей, контролируемых налоговыми органами в соответствии с законодательством Российской Федерации.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сведения (отчет) о реализации на территории муниципального образования приоритетных национальных проектов;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сведения об объемах действующих и вновь принятых обязательств (публичных обязательств).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Документы, предоставляемые Администрацией </w:t>
      </w:r>
      <w:r w:rsidR="003F61A8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Балашейка</w:t>
      </w: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 - Устав муниципального образования;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сведения о льготах, предоставленных по аренде земельных участков и имущества, с указанием постановлений (решений) о предоставлении льгот, получателей по принадлежности, а также сумм выпадающих доходов бюджета;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список имущества, переданного в безвозмездное пользование, с указанием основания его передачи, пользователей имущества и сумм выпадающих доходов бюджета поселения;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документы по организации и проведению торгов по продаже находящихся в муниципальной собственности земельных участков или права на заключение договоров аренды таких земельных участков (извещение о проведении торгов, опубликованное в средствах массовой информации, протокол о результатах торгов);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сведения о наличии задолженности по арендной плате за земельные участки и имущество, с указанием суммы недоимки на начало и конец отчетного периода. Перечень основных должников;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сведения о внесении в реестр муниципальной собственности объектов строительства, введенных в эксплуатацию за отчетный период.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- итоги социально-экономического развития поселения;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отчет о реализации на территории поселения федеральных, областных, муниципальных целевых программ, их финансирование (с указанием плановых и фактических объемов финансирования) в разрезе мероприятий и источников финансирования;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положение о порядке формирования и реализации муниципальных целевых программ;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информация о доле участия органов местного самоуправления в созданных с участием органов местного самоуправления предприятиях и организациях (при наличии);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решение о порядке приватизации муниципального имущества;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отчет об исполнении программы приватизации;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порядок управления и распоряжения земельными участками;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реестр договоров аренды объектов муниципальной собственности; 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положение о ведении реестра расходных обязательств и реестр расходных обязательств;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порядок формирования, обеспечения размещения, исполнения и </w:t>
      </w:r>
      <w:proofErr w:type="gramStart"/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за</w:t>
      </w:r>
      <w:proofErr w:type="gramEnd"/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муниципального заказа;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реестр муниципальных контрактов.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3. Документы, предоставляемые главными распорядителями (распорядителями) бюджетных средств:</w:t>
      </w:r>
    </w:p>
    <w:p w:rsidR="00561DD6" w:rsidRPr="00561DD6" w:rsidRDefault="00561DD6" w:rsidP="003F61A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сведения об осуществлении ведомственного финансового контроля;</w:t>
      </w:r>
    </w:p>
    <w:p w:rsidR="00561DD6" w:rsidRPr="00561DD6" w:rsidRDefault="00561DD6" w:rsidP="003F61A8">
      <w:pPr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DD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выписка из лицевого счета на последний день принятия обязательств.</w:t>
      </w:r>
    </w:p>
    <w:p w:rsidR="00561DD6" w:rsidRPr="00561DD6" w:rsidRDefault="00561DD6" w:rsidP="003F61A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DD6" w:rsidRP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DD6" w:rsidRP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DD6" w:rsidRP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DD6" w:rsidRP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6AA" w:rsidRDefault="003776AA"/>
    <w:sectPr w:rsidR="0037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11A9"/>
    <w:multiLevelType w:val="hybridMultilevel"/>
    <w:tmpl w:val="717AD442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92D01"/>
    <w:multiLevelType w:val="hybridMultilevel"/>
    <w:tmpl w:val="54D4B37A"/>
    <w:lvl w:ilvl="0" w:tplc="622A4CF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8F"/>
    <w:rsid w:val="00026530"/>
    <w:rsid w:val="003776AA"/>
    <w:rsid w:val="003F61A8"/>
    <w:rsid w:val="00561DD6"/>
    <w:rsid w:val="005F1CD1"/>
    <w:rsid w:val="00721901"/>
    <w:rsid w:val="00794CA2"/>
    <w:rsid w:val="007E2A21"/>
    <w:rsid w:val="008F65FE"/>
    <w:rsid w:val="009808EC"/>
    <w:rsid w:val="00A26CC4"/>
    <w:rsid w:val="00C72AE5"/>
    <w:rsid w:val="00D11E8F"/>
    <w:rsid w:val="00D32843"/>
    <w:rsid w:val="00DE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Balasheyka</cp:lastModifiedBy>
  <cp:revision>12</cp:revision>
  <cp:lastPrinted>2013-03-30T05:52:00Z</cp:lastPrinted>
  <dcterms:created xsi:type="dcterms:W3CDTF">2013-03-20T11:06:00Z</dcterms:created>
  <dcterms:modified xsi:type="dcterms:W3CDTF">2013-03-30T06:10:00Z</dcterms:modified>
</cp:coreProperties>
</file>