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34" w:rsidRDefault="00EA7634" w:rsidP="00EA763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EA7634" w:rsidRDefault="00EA7634" w:rsidP="00EA7634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</w:t>
      </w:r>
    </w:p>
    <w:p w:rsidR="00EA7634" w:rsidRDefault="00EA7634" w:rsidP="00EA76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ЧЕКАЛИНО</w:t>
      </w:r>
    </w:p>
    <w:p w:rsidR="00EA7634" w:rsidRDefault="00EA7634" w:rsidP="00EA76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районаСызранский </w:t>
      </w:r>
    </w:p>
    <w:p w:rsidR="00EA7634" w:rsidRDefault="00EA7634" w:rsidP="00EA76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EA7634" w:rsidRDefault="00EA7634" w:rsidP="00EA7634">
      <w:pPr>
        <w:jc w:val="center"/>
        <w:rPr>
          <w:b/>
          <w:caps/>
          <w:sz w:val="20"/>
        </w:rPr>
      </w:pPr>
    </w:p>
    <w:p w:rsidR="00EA7634" w:rsidRDefault="00EA7634" w:rsidP="00EA7634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EA7634" w:rsidRDefault="00EA7634" w:rsidP="00EA7634">
      <w:pPr>
        <w:jc w:val="center"/>
        <w:rPr>
          <w:b/>
          <w:caps/>
          <w:sz w:val="20"/>
        </w:rPr>
      </w:pPr>
    </w:p>
    <w:p w:rsidR="00EA7634" w:rsidRDefault="00EA7634" w:rsidP="00EA7634">
      <w:r>
        <w:t>от 08.06. 2012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_</w:t>
      </w:r>
      <w:r>
        <w:rPr>
          <w:u w:val="single"/>
        </w:rPr>
        <w:t>22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долгосрочной целевой программы «Мероприятия по благоустройству сельского поселения</w:t>
      </w: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области на 2012-2014 годы»</w:t>
      </w: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A7634" w:rsidRDefault="00EA7634" w:rsidP="00EA7634">
      <w:pPr>
        <w:shd w:val="clear" w:color="auto" w:fill="FFFFFF"/>
        <w:tabs>
          <w:tab w:val="left" w:pos="709"/>
        </w:tabs>
        <w:spacing w:line="276" w:lineRule="auto"/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EA7634" w:rsidRDefault="00EA7634" w:rsidP="00EA7634">
      <w:pPr>
        <w:shd w:val="clear" w:color="auto" w:fill="FFFFFF"/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ПОСТАНОВЛЯЕТ:</w:t>
      </w: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муниципальную долгосрочную целевую программу «Мероприятия по благоустройству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Чекалино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2012-2014 годы»</w:t>
      </w: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Контроль  исполнения настоящего решения оставляю за собой.</w:t>
      </w: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А.М.Сажнев</w:t>
      </w:r>
      <w:proofErr w:type="spellEnd"/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2"/>
          <w:szCs w:val="22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2"/>
          <w:szCs w:val="22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2"/>
          <w:szCs w:val="22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2"/>
          <w:szCs w:val="22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2"/>
          <w:szCs w:val="22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2"/>
          <w:szCs w:val="22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rPr>
          <w:color w:val="333333"/>
          <w:sz w:val="22"/>
          <w:szCs w:val="22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rPr>
          <w:sz w:val="20"/>
          <w:szCs w:val="28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ind w:left="7090"/>
        <w:jc w:val="right"/>
      </w:pPr>
      <w:r>
        <w:lastRenderedPageBreak/>
        <w:t>Приложение</w:t>
      </w: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ind w:left="7090"/>
        <w:jc w:val="right"/>
      </w:pPr>
      <w:r>
        <w:t xml:space="preserve">к постановлению администрации сельского поселения </w:t>
      </w:r>
      <w:proofErr w:type="spellStart"/>
      <w:r>
        <w:t>Чекалино</w:t>
      </w:r>
      <w:proofErr w:type="spellEnd"/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ind w:left="7090"/>
        <w:jc w:val="right"/>
      </w:pPr>
      <w:r>
        <w:t>от 08.06.2012 г. № 22</w:t>
      </w: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</w:pPr>
      <w:r>
        <w:rPr>
          <w:szCs w:val="28"/>
        </w:rPr>
        <w:t>.</w:t>
      </w: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jc w:val="both"/>
        <w:rPr>
          <w:szCs w:val="28"/>
        </w:rPr>
      </w:pP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Муниципальная долгосрочная целевая программа</w:t>
      </w: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Мероприятия по благоустройству сельского поселения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Чекалино</w:t>
      </w:r>
      <w:proofErr w:type="spellEnd"/>
      <w:r>
        <w:rPr>
          <w:rFonts w:ascii="Times New Roman" w:hAnsi="Times New Roman" w:cs="Times New Roman"/>
          <w:b w:val="0"/>
          <w:sz w:val="32"/>
          <w:szCs w:val="32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32"/>
          <w:szCs w:val="32"/>
        </w:rPr>
        <w:t xml:space="preserve"> Самарской области </w:t>
      </w:r>
    </w:p>
    <w:p w:rsidR="00EA7634" w:rsidRDefault="00EA7634" w:rsidP="00EA763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</w:pPr>
      <w:r>
        <w:rPr>
          <w:rFonts w:ascii="Times New Roman" w:hAnsi="Times New Roman" w:cs="Times New Roman"/>
          <w:b w:val="0"/>
          <w:sz w:val="32"/>
          <w:szCs w:val="32"/>
        </w:rPr>
        <w:t>на 2012-2014 годы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jc w:val="both"/>
        <w:rPr>
          <w:rFonts w:cs="Times New Roman"/>
          <w:sz w:val="20"/>
          <w:szCs w:val="28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jc w:val="both"/>
        <w:rPr>
          <w:szCs w:val="28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jc w:val="both"/>
        <w:rPr>
          <w:szCs w:val="28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jc w:val="both"/>
        <w:rPr>
          <w:szCs w:val="28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jc w:val="both"/>
        <w:rPr>
          <w:szCs w:val="28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jc w:val="both"/>
        <w:rPr>
          <w:szCs w:val="28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jc w:val="both"/>
        <w:rPr>
          <w:szCs w:val="28"/>
        </w:rPr>
      </w:pPr>
    </w:p>
    <w:p w:rsidR="00EA7634" w:rsidRDefault="00EA7634" w:rsidP="00EA7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4" w:lineRule="atLeast"/>
        <w:jc w:val="both"/>
        <w:rPr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a4"/>
          <w:sz w:val="32"/>
          <w:szCs w:val="32"/>
        </w:rPr>
        <w:lastRenderedPageBreak/>
        <w:t>Паспорт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долгосрочной целевой программы «Мероприятия по благоустройству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2012-2014 годы»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72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512"/>
      </w:tblGrid>
      <w:tr w:rsidR="00EA7634" w:rsidTr="00EA7634">
        <w:trPr>
          <w:trHeight w:val="138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«Мероприятия по благоустройству сельского поселения </w:t>
            </w:r>
            <w:proofErr w:type="spellStart"/>
            <w:r>
              <w:rPr>
                <w:sz w:val="28"/>
                <w:szCs w:val="28"/>
              </w:rPr>
              <w:t>Чекалино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на 2012-2014 годы»</w:t>
            </w:r>
          </w:p>
        </w:tc>
      </w:tr>
      <w:tr w:rsidR="00EA7634" w:rsidTr="00EA7634">
        <w:trPr>
          <w:trHeight w:val="87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05.06.2012 г.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</w:p>
        </w:tc>
      </w:tr>
      <w:tr w:rsidR="00EA7634" w:rsidTr="00EA7634">
        <w:trPr>
          <w:trHeight w:val="105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>
              <w:rPr>
                <w:sz w:val="28"/>
                <w:szCs w:val="28"/>
              </w:rPr>
              <w:t>Чекалино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</w:p>
        </w:tc>
      </w:tr>
      <w:tr w:rsidR="00EA7634" w:rsidTr="00EA7634">
        <w:trPr>
          <w:trHeight w:val="142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</w:p>
        </w:tc>
      </w:tr>
      <w:tr w:rsidR="00EA7634" w:rsidTr="00EA7634">
        <w:trPr>
          <w:trHeight w:val="103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2012 - 2014 годы.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</w:p>
        </w:tc>
      </w:tr>
      <w:tr w:rsidR="00EA7634" w:rsidTr="00EA7634">
        <w:trPr>
          <w:trHeight w:val="228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EA7634" w:rsidRDefault="00EA7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культурно-досуговой и воспитательной среды для молодежи;</w:t>
            </w:r>
          </w:p>
          <w:p w:rsidR="00EA7634" w:rsidRDefault="00EA7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EA7634" w:rsidTr="00EA7634">
        <w:trPr>
          <w:trHeight w:val="213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Программы – 569,00 тыс. рублей, в том числе по годам реализации Программы: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год –  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EA7634" w:rsidRDefault="00EA7634">
            <w:pPr>
              <w:ind w:left="81" w:right="142"/>
            </w:pPr>
            <w:r>
              <w:rPr>
                <w:sz w:val="28"/>
                <w:szCs w:val="28"/>
              </w:rPr>
              <w:t>2013 год –  333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233 тыс. рублей.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– 5 % бюджет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Чекалино</w:t>
            </w:r>
            <w:proofErr w:type="spellEnd"/>
            <w:r>
              <w:rPr>
                <w:sz w:val="28"/>
                <w:szCs w:val="28"/>
              </w:rPr>
              <w:t>, 95 %бюджет Самарской области</w:t>
            </w:r>
          </w:p>
        </w:tc>
      </w:tr>
      <w:tr w:rsidR="00EA7634" w:rsidTr="00EA7634">
        <w:trPr>
          <w:trHeight w:val="171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EA7634" w:rsidTr="00EA7634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634" w:rsidRDefault="00EA7634">
            <w:pPr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Чекалино</w:t>
            </w:r>
            <w:proofErr w:type="spellEnd"/>
            <w:r>
              <w:rPr>
                <w:sz w:val="28"/>
                <w:szCs w:val="28"/>
              </w:rPr>
              <w:t xml:space="preserve">, Управление по строительству, архитектуре, жилищно-коммунальному и дорожному хозяйству администрации </w:t>
            </w:r>
            <w:proofErr w:type="spellStart"/>
            <w:r>
              <w:rPr>
                <w:sz w:val="28"/>
                <w:szCs w:val="28"/>
              </w:rPr>
              <w:t>Сызранского</w:t>
            </w:r>
            <w:proofErr w:type="spellEnd"/>
            <w:r>
              <w:rPr>
                <w:sz w:val="28"/>
                <w:szCs w:val="28"/>
              </w:rPr>
              <w:t xml:space="preserve">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EA7634" w:rsidRDefault="00EA7634" w:rsidP="00EA76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  <w:r>
        <w:rPr>
          <w:rStyle w:val="a4"/>
          <w:sz w:val="28"/>
          <w:szCs w:val="28"/>
        </w:rPr>
        <w:t>Введение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A7634" w:rsidRDefault="00EA7634" w:rsidP="00EA7634">
      <w:pPr>
        <w:widowControl/>
        <w:numPr>
          <w:ilvl w:val="0"/>
          <w:numId w:val="1"/>
        </w:numPr>
        <w:tabs>
          <w:tab w:val="left" w:pos="-1506"/>
          <w:tab w:val="left" w:pos="-590"/>
          <w:tab w:val="left" w:pos="326"/>
          <w:tab w:val="left" w:pos="1242"/>
          <w:tab w:val="left" w:pos="2158"/>
          <w:tab w:val="left" w:pos="3074"/>
          <w:tab w:val="left" w:pos="3990"/>
          <w:tab w:val="left" w:pos="4906"/>
          <w:tab w:val="left" w:pos="5822"/>
          <w:tab w:val="left" w:pos="6738"/>
          <w:tab w:val="left" w:pos="7654"/>
          <w:tab w:val="left" w:pos="8570"/>
          <w:tab w:val="left" w:pos="9486"/>
          <w:tab w:val="left" w:pos="10402"/>
          <w:tab w:val="left" w:pos="11318"/>
          <w:tab w:val="left" w:pos="12234"/>
        </w:tabs>
        <w:suppressAutoHyphens w:val="0"/>
        <w:jc w:val="center"/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имеется 3 детских площадки, что не соответствует реальной потребности.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детских площадок должно создать для детей мир </w:t>
      </w:r>
      <w:r>
        <w:rPr>
          <w:sz w:val="28"/>
          <w:szCs w:val="28"/>
        </w:rPr>
        <w:lastRenderedPageBreak/>
        <w:t>воображения, развивать умственные, физические способности детей.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</w:pPr>
    </w:p>
    <w:p w:rsidR="00EA7634" w:rsidRDefault="00EA7634" w:rsidP="00EA7634">
      <w:pPr>
        <w:widowControl/>
        <w:numPr>
          <w:ilvl w:val="0"/>
          <w:numId w:val="2"/>
        </w:numPr>
        <w:tabs>
          <w:tab w:val="left" w:pos="-1506"/>
          <w:tab w:val="left" w:pos="-590"/>
          <w:tab w:val="left" w:pos="326"/>
          <w:tab w:val="left" w:pos="1242"/>
          <w:tab w:val="left" w:pos="2158"/>
          <w:tab w:val="left" w:pos="3074"/>
          <w:tab w:val="left" w:pos="3990"/>
          <w:tab w:val="left" w:pos="4906"/>
          <w:tab w:val="left" w:pos="5822"/>
          <w:tab w:val="left" w:pos="6738"/>
          <w:tab w:val="left" w:pos="7654"/>
          <w:tab w:val="left" w:pos="8570"/>
          <w:tab w:val="left" w:pos="9486"/>
          <w:tab w:val="left" w:pos="10402"/>
          <w:tab w:val="left" w:pos="11318"/>
          <w:tab w:val="left" w:pos="12234"/>
        </w:tabs>
        <w:suppressAutoHyphens w:val="0"/>
        <w:jc w:val="center"/>
      </w:pPr>
      <w:r>
        <w:rPr>
          <w:rStyle w:val="a4"/>
          <w:sz w:val="28"/>
          <w:szCs w:val="28"/>
        </w:rPr>
        <w:t>Цели и задачи  Программы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 w:val="28"/>
          <w:szCs w:val="28"/>
        </w:rPr>
        <w:t>Задачей Программы является исполнение в 2012-2014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во дворе культурно-досуговой и воспитательной среды для молодежи;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A7634" w:rsidRDefault="00EA7634" w:rsidP="00EA7634">
      <w:pPr>
        <w:widowControl/>
        <w:numPr>
          <w:ilvl w:val="0"/>
          <w:numId w:val="2"/>
        </w:numPr>
        <w:tabs>
          <w:tab w:val="left" w:pos="-1506"/>
          <w:tab w:val="left" w:pos="-590"/>
          <w:tab w:val="left" w:pos="326"/>
          <w:tab w:val="left" w:pos="1242"/>
          <w:tab w:val="left" w:pos="2158"/>
          <w:tab w:val="left" w:pos="3074"/>
          <w:tab w:val="left" w:pos="3990"/>
          <w:tab w:val="left" w:pos="4906"/>
          <w:tab w:val="left" w:pos="5822"/>
          <w:tab w:val="left" w:pos="6738"/>
          <w:tab w:val="left" w:pos="7654"/>
          <w:tab w:val="left" w:pos="8570"/>
          <w:tab w:val="left" w:pos="9486"/>
          <w:tab w:val="left" w:pos="10402"/>
          <w:tab w:val="left" w:pos="11318"/>
          <w:tab w:val="left" w:pos="12234"/>
        </w:tabs>
        <w:suppressAutoHyphens w:val="0"/>
        <w:jc w:val="center"/>
      </w:pPr>
      <w:r>
        <w:rPr>
          <w:rStyle w:val="a4"/>
          <w:sz w:val="28"/>
          <w:szCs w:val="28"/>
        </w:rPr>
        <w:t>Ожидаемые результаты Программы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 w:val="28"/>
          <w:szCs w:val="28"/>
        </w:rPr>
        <w:t xml:space="preserve">Программой предусматривается исполнение в 2012-2014 годах предложений (наказов) избирателей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</w:pPr>
    </w:p>
    <w:p w:rsidR="00EA7634" w:rsidRDefault="00EA7634" w:rsidP="00EA7634">
      <w:pPr>
        <w:widowControl/>
        <w:numPr>
          <w:ilvl w:val="0"/>
          <w:numId w:val="3"/>
        </w:numPr>
        <w:tabs>
          <w:tab w:val="left" w:pos="-2226"/>
          <w:tab w:val="left" w:pos="-1310"/>
          <w:tab w:val="left" w:pos="-394"/>
          <w:tab w:val="left" w:pos="522"/>
          <w:tab w:val="left" w:pos="1438"/>
          <w:tab w:val="left" w:pos="2354"/>
          <w:tab w:val="left" w:pos="3270"/>
          <w:tab w:val="left" w:pos="4186"/>
          <w:tab w:val="left" w:pos="5102"/>
          <w:tab w:val="left" w:pos="6018"/>
          <w:tab w:val="left" w:pos="6934"/>
          <w:tab w:val="left" w:pos="7850"/>
          <w:tab w:val="left" w:pos="8766"/>
          <w:tab w:val="left" w:pos="9682"/>
          <w:tab w:val="left" w:pos="10598"/>
          <w:tab w:val="left" w:pos="11514"/>
        </w:tabs>
        <w:suppressAutoHyphens w:val="0"/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три года.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A7634" w:rsidRDefault="00EA7634" w:rsidP="00EA7634">
      <w:pPr>
        <w:widowControl/>
        <w:numPr>
          <w:ilvl w:val="0"/>
          <w:numId w:val="4"/>
        </w:numPr>
        <w:tabs>
          <w:tab w:val="left" w:pos="-2226"/>
          <w:tab w:val="left" w:pos="-1310"/>
          <w:tab w:val="left" w:pos="-394"/>
          <w:tab w:val="left" w:pos="522"/>
          <w:tab w:val="left" w:pos="1438"/>
          <w:tab w:val="left" w:pos="2354"/>
          <w:tab w:val="left" w:pos="3270"/>
          <w:tab w:val="left" w:pos="4186"/>
          <w:tab w:val="left" w:pos="5102"/>
          <w:tab w:val="left" w:pos="6018"/>
          <w:tab w:val="left" w:pos="6934"/>
          <w:tab w:val="left" w:pos="7850"/>
          <w:tab w:val="left" w:pos="8766"/>
          <w:tab w:val="left" w:pos="9682"/>
          <w:tab w:val="left" w:pos="10598"/>
          <w:tab w:val="left" w:pos="11514"/>
        </w:tabs>
        <w:suppressAutoHyphens w:val="0"/>
        <w:jc w:val="center"/>
      </w:pPr>
      <w:r>
        <w:rPr>
          <w:rStyle w:val="a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ходом ее реализации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 w:val="28"/>
          <w:szCs w:val="28"/>
        </w:rPr>
        <w:lastRenderedPageBreak/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, Управление по строительству, архитектуре, жилищно-коммунальному и дорожному хозяйству администрации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a4"/>
          <w:sz w:val="28"/>
          <w:szCs w:val="28"/>
        </w:rPr>
        <w:t>6.Оценка эффективности социально-экономических последствий от реализации Программы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 w:val="28"/>
          <w:szCs w:val="28"/>
        </w:rPr>
        <w:t xml:space="preserve">Настоящая Программа позволит повысить уровень благоустройства территорий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>, а значит повысить уровень комфорта проживания населения.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A7634" w:rsidRDefault="00EA7634" w:rsidP="00EA7634">
      <w:pPr>
        <w:widowControl/>
        <w:numPr>
          <w:ilvl w:val="0"/>
          <w:numId w:val="5"/>
        </w:numPr>
        <w:tabs>
          <w:tab w:val="left" w:pos="-2226"/>
          <w:tab w:val="left" w:pos="-1310"/>
          <w:tab w:val="left" w:pos="-394"/>
          <w:tab w:val="left" w:pos="522"/>
          <w:tab w:val="left" w:pos="1438"/>
          <w:tab w:val="left" w:pos="2354"/>
          <w:tab w:val="left" w:pos="3270"/>
          <w:tab w:val="left" w:pos="4186"/>
          <w:tab w:val="left" w:pos="5102"/>
          <w:tab w:val="left" w:pos="6018"/>
          <w:tab w:val="left" w:pos="6934"/>
          <w:tab w:val="left" w:pos="7850"/>
          <w:tab w:val="left" w:pos="8766"/>
          <w:tab w:val="left" w:pos="9682"/>
          <w:tab w:val="left" w:pos="10598"/>
          <w:tab w:val="left" w:pos="11514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финансового обеспечения муниципальной долгосрочной целевой программы «Прочие мероприятия по благоустройству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на 2012-2014 годы» являются средства бюджета Самарской области, бюджета администрации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>.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6"/>
        <w:gridCol w:w="2909"/>
        <w:gridCol w:w="7"/>
        <w:gridCol w:w="1564"/>
        <w:gridCol w:w="1275"/>
        <w:gridCol w:w="1275"/>
        <w:gridCol w:w="1275"/>
      </w:tblGrid>
      <w:tr w:rsidR="00EA7634" w:rsidTr="00EA7634"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EA7634" w:rsidTr="00EA7634">
        <w:tc>
          <w:tcPr>
            <w:tcW w:w="4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34" w:rsidRDefault="00EA7634">
            <w:pPr>
              <w:widowControl/>
              <w:suppressAutoHyphens w:val="0"/>
              <w:autoSpaceDN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34" w:rsidRDefault="00EA7634">
            <w:pPr>
              <w:widowControl/>
              <w:suppressAutoHyphens w:val="0"/>
              <w:autoSpaceDN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34" w:rsidRDefault="00EA7634">
            <w:pPr>
              <w:widowControl/>
              <w:suppressAutoHyphens w:val="0"/>
              <w:autoSpaceDN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2014</w:t>
            </w:r>
          </w:p>
        </w:tc>
      </w:tr>
      <w:tr w:rsidR="00EA7634" w:rsidTr="00EA7634"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Чекалино</w:t>
            </w:r>
            <w:proofErr w:type="spellEnd"/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_</w:t>
            </w:r>
          </w:p>
        </w:tc>
      </w:tr>
      <w:tr w:rsidR="00EA7634" w:rsidTr="00EA7634"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Отлов бродячих собак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3,00</w:t>
            </w:r>
          </w:p>
        </w:tc>
      </w:tr>
      <w:tr w:rsidR="00EA7634" w:rsidTr="00EA7634"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Оборудование спортивно-оздоровительных комплексов для молодежи 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Чекалино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200,00</w:t>
            </w:r>
          </w:p>
        </w:tc>
      </w:tr>
      <w:tr w:rsidR="00EA7634" w:rsidTr="00EA7634">
        <w:trPr>
          <w:trHeight w:val="45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отдыха взрослого населения с. </w:t>
            </w:r>
            <w:proofErr w:type="spellStart"/>
            <w:r>
              <w:rPr>
                <w:sz w:val="28"/>
                <w:szCs w:val="28"/>
              </w:rPr>
              <w:t>Чекалино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A7634" w:rsidTr="00EA7634">
        <w:trPr>
          <w:trHeight w:val="46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Чекалино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EA7634" w:rsidTr="00EA7634">
        <w:trPr>
          <w:trHeight w:val="135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34" w:rsidRDefault="00EA7634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34" w:rsidRDefault="00EA763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</w:t>
            </w:r>
          </w:p>
        </w:tc>
      </w:tr>
    </w:tbl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EA7634" w:rsidRDefault="00EA7634" w:rsidP="00EA7634">
      <w:pPr>
        <w:widowControl/>
        <w:numPr>
          <w:ilvl w:val="0"/>
          <w:numId w:val="6"/>
        </w:numPr>
        <w:tabs>
          <w:tab w:val="left" w:pos="-2226"/>
          <w:tab w:val="left" w:pos="-1310"/>
          <w:tab w:val="left" w:pos="-394"/>
          <w:tab w:val="left" w:pos="522"/>
          <w:tab w:val="left" w:pos="1438"/>
          <w:tab w:val="left" w:pos="2354"/>
          <w:tab w:val="left" w:pos="3270"/>
          <w:tab w:val="left" w:pos="4186"/>
          <w:tab w:val="left" w:pos="5102"/>
          <w:tab w:val="left" w:pos="6018"/>
          <w:tab w:val="left" w:pos="6934"/>
          <w:tab w:val="left" w:pos="7850"/>
          <w:tab w:val="left" w:pos="8766"/>
          <w:tab w:val="left" w:pos="9682"/>
          <w:tab w:val="left" w:pos="10598"/>
          <w:tab w:val="left" w:pos="1151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 индикаторы и показатели Программы</w:t>
      </w:r>
    </w:p>
    <w:p w:rsidR="00EA7634" w:rsidRDefault="00EA7634" w:rsidP="00EA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634" w:rsidRDefault="00EA7634" w:rsidP="00EA7634">
      <w:pPr>
        <w:widowControl/>
        <w:numPr>
          <w:ilvl w:val="0"/>
          <w:numId w:val="7"/>
        </w:num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условия для проведения здорового образа жизни среди жителей поселения, что приведет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снижению правонарушений на 20-30%.</w:t>
      </w:r>
    </w:p>
    <w:p w:rsidR="00EA7634" w:rsidRDefault="00EA7634" w:rsidP="00EA7634">
      <w:pPr>
        <w:widowControl/>
        <w:numPr>
          <w:ilvl w:val="0"/>
          <w:numId w:val="8"/>
        </w:num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проведения здорового образа жизни  снизит заболеваемость в поселении на 30%.</w:t>
      </w:r>
    </w:p>
    <w:p w:rsidR="00EA7634" w:rsidRDefault="00EA7634" w:rsidP="00EA7634">
      <w:pPr>
        <w:widowControl/>
        <w:numPr>
          <w:ilvl w:val="0"/>
          <w:numId w:val="8"/>
        </w:num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jc w:val="both"/>
      </w:pPr>
      <w:r>
        <w:rPr>
          <w:sz w:val="28"/>
          <w:szCs w:val="28"/>
        </w:rPr>
        <w:t>Озеленение территории поселения приведет к улучшению экологии среды обитания, придаст лучший экологический вид селам поселения. Одновременно это будет способствовать процессу оздоровления жителей сел поселения.</w:t>
      </w:r>
    </w:p>
    <w:p w:rsidR="00EA7634" w:rsidRDefault="00EA7634" w:rsidP="00EA7634">
      <w:pPr>
        <w:widowControl/>
        <w:numPr>
          <w:ilvl w:val="0"/>
          <w:numId w:val="8"/>
        </w:num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Снизит вероятность нападения агрессивных животных на человека</w:t>
      </w:r>
    </w:p>
    <w:p w:rsidR="00EA7634" w:rsidRDefault="00EA7634" w:rsidP="00EA7634">
      <w:pPr>
        <w:widowControl/>
        <w:numPr>
          <w:ilvl w:val="0"/>
          <w:numId w:val="8"/>
        </w:num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jc w:val="both"/>
      </w:pPr>
      <w:r>
        <w:rPr>
          <w:sz w:val="28"/>
          <w:szCs w:val="28"/>
        </w:rPr>
        <w:t>Повысится уровень комфорта проживания населения, что будет способствовать более полной реализации человеческого потенциала.</w:t>
      </w:r>
    </w:p>
    <w:p w:rsidR="00EA7634" w:rsidRDefault="00EA7634" w:rsidP="00EA7634">
      <w:pPr>
        <w:pStyle w:val="Standard"/>
        <w:rPr>
          <w:b/>
        </w:rPr>
      </w:pPr>
    </w:p>
    <w:p w:rsidR="00EA7634" w:rsidRDefault="00EA7634" w:rsidP="00EA7634">
      <w:pPr>
        <w:pStyle w:val="Standard"/>
        <w:rPr>
          <w:b/>
        </w:rPr>
      </w:pPr>
    </w:p>
    <w:p w:rsidR="00EA7634" w:rsidRDefault="00EA7634" w:rsidP="00EA7634">
      <w:pPr>
        <w:pStyle w:val="Standard"/>
        <w:rPr>
          <w:b/>
        </w:rPr>
      </w:pPr>
    </w:p>
    <w:p w:rsidR="00EA7634" w:rsidRDefault="00EA7634" w:rsidP="00EA7634">
      <w:pPr>
        <w:pStyle w:val="Standard"/>
        <w:rPr>
          <w:b/>
        </w:rPr>
      </w:pPr>
    </w:p>
    <w:p w:rsidR="00EA7634" w:rsidRDefault="00EA7634" w:rsidP="00EA7634">
      <w:pPr>
        <w:pStyle w:val="Standard"/>
        <w:rPr>
          <w:b/>
        </w:rPr>
      </w:pPr>
    </w:p>
    <w:p w:rsidR="00EA7634" w:rsidRDefault="00EA7634" w:rsidP="00EA7634">
      <w:pPr>
        <w:pStyle w:val="Standard"/>
        <w:rPr>
          <w:b/>
        </w:rPr>
      </w:pPr>
    </w:p>
    <w:p w:rsidR="00C14204" w:rsidRDefault="00C14204">
      <w:bookmarkStart w:id="0" w:name="_GoBack"/>
      <w:bookmarkEnd w:id="0"/>
    </w:p>
    <w:sectPr w:rsidR="00C1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D3A"/>
    <w:multiLevelType w:val="multilevel"/>
    <w:tmpl w:val="E1122C34"/>
    <w:lvl w:ilvl="0">
      <w:start w:val="7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CAF5F9A"/>
    <w:multiLevelType w:val="multilevel"/>
    <w:tmpl w:val="DB4C6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65D4"/>
    <w:multiLevelType w:val="multilevel"/>
    <w:tmpl w:val="A9AEE9A6"/>
    <w:lvl w:ilvl="0">
      <w:start w:val="4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E2B0BB1"/>
    <w:multiLevelType w:val="multilevel"/>
    <w:tmpl w:val="89260D3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95"/>
    <w:rsid w:val="00740C95"/>
    <w:rsid w:val="00C14204"/>
    <w:rsid w:val="00E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7634"/>
    <w:pPr>
      <w:widowControl/>
      <w:spacing w:before="280" w:after="280"/>
    </w:pPr>
    <w:rPr>
      <w:rFonts w:eastAsia="Times New Roman" w:cs="Times New Roman"/>
      <w:kern w:val="0"/>
      <w:lang w:eastAsia="ar-SA"/>
    </w:rPr>
  </w:style>
  <w:style w:type="paragraph" w:customStyle="1" w:styleId="Standard">
    <w:name w:val="Standard"/>
    <w:rsid w:val="00EA76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Title">
    <w:name w:val="ConsPlusTitle"/>
    <w:rsid w:val="00EA7634"/>
    <w:pPr>
      <w:widowControl w:val="0"/>
      <w:autoSpaceDE w:val="0"/>
      <w:autoSpaceDN w:val="0"/>
      <w:spacing w:before="100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qFormat/>
    <w:rsid w:val="00EA7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7634"/>
    <w:pPr>
      <w:widowControl/>
      <w:spacing w:before="280" w:after="280"/>
    </w:pPr>
    <w:rPr>
      <w:rFonts w:eastAsia="Times New Roman" w:cs="Times New Roman"/>
      <w:kern w:val="0"/>
      <w:lang w:eastAsia="ar-SA"/>
    </w:rPr>
  </w:style>
  <w:style w:type="paragraph" w:customStyle="1" w:styleId="Standard">
    <w:name w:val="Standard"/>
    <w:rsid w:val="00EA76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Title">
    <w:name w:val="ConsPlusTitle"/>
    <w:rsid w:val="00EA7634"/>
    <w:pPr>
      <w:widowControl w:val="0"/>
      <w:autoSpaceDE w:val="0"/>
      <w:autoSpaceDN w:val="0"/>
      <w:spacing w:before="100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qFormat/>
    <w:rsid w:val="00EA7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2012-06-21T04:39:00Z</dcterms:created>
  <dcterms:modified xsi:type="dcterms:W3CDTF">2012-06-21T04:40:00Z</dcterms:modified>
</cp:coreProperties>
</file>