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75" w:rsidRDefault="004A4A75" w:rsidP="004A4A75">
      <w:pPr>
        <w:autoSpaceDE w:val="0"/>
        <w:autoSpaceDN w:val="0"/>
        <w:adjustRightInd w:val="0"/>
        <w:jc w:val="center"/>
        <w:rPr>
          <w:rFonts w:eastAsia="Times New Roman"/>
          <w:b/>
          <w:lang w:eastAsia="ru-RU"/>
        </w:rPr>
      </w:pPr>
      <w:r>
        <w:rPr>
          <w:rFonts w:eastAsia="Times New Roman"/>
          <w:b/>
          <w:sz w:val="28"/>
          <w:szCs w:val="28"/>
          <w:lang w:eastAsia="ru-RU"/>
        </w:rPr>
        <w:t xml:space="preserve">  </w:t>
      </w:r>
      <w:r>
        <w:rPr>
          <w:rFonts w:eastAsia="Times New Roman"/>
          <w:b/>
          <w:lang w:eastAsia="ru-RU"/>
        </w:rPr>
        <w:t>РОССИЙСКАЯ ФЕДЕРАЦИЯ</w:t>
      </w:r>
    </w:p>
    <w:p w:rsidR="004A4A75" w:rsidRDefault="004A4A75" w:rsidP="004A4A75">
      <w:pPr>
        <w:autoSpaceDE w:val="0"/>
        <w:autoSpaceDN w:val="0"/>
        <w:adjustRightInd w:val="0"/>
        <w:jc w:val="center"/>
        <w:rPr>
          <w:rFonts w:eastAsia="Times New Roman"/>
          <w:b/>
          <w:lang w:eastAsia="ru-RU"/>
        </w:rPr>
      </w:pPr>
      <w:r>
        <w:rPr>
          <w:rFonts w:eastAsia="Times New Roman"/>
          <w:b/>
          <w:lang w:eastAsia="ru-RU"/>
        </w:rPr>
        <w:t>САМАРСКАЯ ОБЛАСТЬ</w:t>
      </w:r>
    </w:p>
    <w:p w:rsidR="004A4A75" w:rsidRDefault="004A4A75" w:rsidP="004A4A75">
      <w:pPr>
        <w:autoSpaceDE w:val="0"/>
        <w:autoSpaceDN w:val="0"/>
        <w:adjustRightInd w:val="0"/>
        <w:jc w:val="center"/>
        <w:rPr>
          <w:rFonts w:eastAsia="Times New Roman"/>
          <w:b/>
          <w:lang w:eastAsia="ru-RU"/>
        </w:rPr>
      </w:pPr>
      <w:r>
        <w:rPr>
          <w:rFonts w:eastAsia="Times New Roman"/>
          <w:b/>
          <w:lang w:eastAsia="ru-RU"/>
        </w:rPr>
        <w:t>МУНИЦИПАЛЬНЫЙ РАЙОН СЫЗРАНСКИЙ</w:t>
      </w:r>
    </w:p>
    <w:p w:rsidR="004A4A75" w:rsidRDefault="004A4A75" w:rsidP="004A4A75">
      <w:pPr>
        <w:jc w:val="center"/>
        <w:rPr>
          <w:rFonts w:eastAsia="Times New Roman"/>
          <w:b/>
          <w:caps/>
          <w:sz w:val="32"/>
          <w:szCs w:val="32"/>
          <w:lang w:eastAsia="ru-RU"/>
        </w:rPr>
      </w:pPr>
    </w:p>
    <w:p w:rsidR="004A4A75" w:rsidRDefault="004A4A75" w:rsidP="004A4A75">
      <w:pPr>
        <w:jc w:val="center"/>
        <w:rPr>
          <w:rFonts w:eastAsia="Times New Roman"/>
          <w:b/>
          <w:caps/>
          <w:sz w:val="36"/>
          <w:szCs w:val="36"/>
          <w:lang w:eastAsia="ru-RU"/>
        </w:rPr>
      </w:pPr>
      <w:r>
        <w:rPr>
          <w:rFonts w:eastAsia="Times New Roman"/>
          <w:b/>
          <w:caps/>
          <w:sz w:val="36"/>
          <w:szCs w:val="36"/>
          <w:lang w:eastAsia="ru-RU"/>
        </w:rPr>
        <w:t>АДМИНИСТРАЦИЯ</w:t>
      </w:r>
    </w:p>
    <w:p w:rsidR="004A4A75" w:rsidRDefault="00D2558C" w:rsidP="004A4A75">
      <w:pPr>
        <w:autoSpaceDE w:val="0"/>
        <w:autoSpaceDN w:val="0"/>
        <w:adjustRightInd w:val="0"/>
        <w:jc w:val="center"/>
        <w:rPr>
          <w:rFonts w:eastAsia="Times New Roman"/>
          <w:b/>
          <w:sz w:val="36"/>
          <w:szCs w:val="36"/>
          <w:lang w:eastAsia="ru-RU"/>
        </w:rPr>
      </w:pPr>
      <w:r>
        <w:rPr>
          <w:rFonts w:eastAsia="Times New Roman"/>
          <w:b/>
          <w:sz w:val="36"/>
          <w:szCs w:val="36"/>
          <w:lang w:eastAsia="ru-RU"/>
        </w:rPr>
        <w:t xml:space="preserve">сельского поселения </w:t>
      </w:r>
      <w:r w:rsidR="00726C62">
        <w:rPr>
          <w:rFonts w:eastAsia="Times New Roman"/>
          <w:b/>
          <w:sz w:val="36"/>
          <w:szCs w:val="36"/>
          <w:lang w:eastAsia="ru-RU"/>
        </w:rPr>
        <w:t>Ивашевка</w:t>
      </w:r>
    </w:p>
    <w:p w:rsidR="004A4A75" w:rsidRDefault="004A4A75" w:rsidP="004A4A75">
      <w:pPr>
        <w:jc w:val="center"/>
        <w:rPr>
          <w:rFonts w:eastAsia="Times New Roman"/>
          <w:b/>
          <w:caps/>
          <w:sz w:val="32"/>
          <w:szCs w:val="32"/>
          <w:lang w:eastAsia="ru-RU"/>
        </w:rPr>
      </w:pPr>
    </w:p>
    <w:p w:rsidR="004A4A75" w:rsidRDefault="004A4A75" w:rsidP="004A4A75">
      <w:pPr>
        <w:autoSpaceDE w:val="0"/>
        <w:autoSpaceDN w:val="0"/>
        <w:adjustRightInd w:val="0"/>
        <w:jc w:val="center"/>
        <w:rPr>
          <w:rFonts w:eastAsia="Times New Roman"/>
          <w:b/>
          <w:sz w:val="40"/>
          <w:szCs w:val="40"/>
          <w:lang w:eastAsia="ru-RU"/>
        </w:rPr>
      </w:pPr>
      <w:r>
        <w:rPr>
          <w:rFonts w:eastAsia="Times New Roman"/>
          <w:b/>
          <w:sz w:val="40"/>
          <w:szCs w:val="40"/>
          <w:lang w:eastAsia="ru-RU"/>
        </w:rPr>
        <w:t xml:space="preserve"> РАСПОРЯЖЕНИЕ</w:t>
      </w:r>
    </w:p>
    <w:p w:rsidR="004A4A75" w:rsidRDefault="004A4A75" w:rsidP="004A4A75">
      <w:pPr>
        <w:rPr>
          <w:rFonts w:eastAsia="Times New Roman"/>
          <w:b/>
          <w:sz w:val="28"/>
          <w:szCs w:val="28"/>
          <w:lang w:eastAsia="ru-RU"/>
        </w:rPr>
      </w:pPr>
    </w:p>
    <w:p w:rsidR="004A4A75" w:rsidRDefault="004A4A75" w:rsidP="004A4A75">
      <w:pPr>
        <w:rPr>
          <w:rFonts w:eastAsia="Times New Roman"/>
          <w:b/>
          <w:sz w:val="28"/>
          <w:szCs w:val="28"/>
          <w:lang w:eastAsia="ru-RU"/>
        </w:rPr>
      </w:pPr>
    </w:p>
    <w:p w:rsidR="004A4A75" w:rsidRDefault="004A4A75" w:rsidP="004A4A75">
      <w:pPr>
        <w:rPr>
          <w:rFonts w:eastAsia="Times New Roman"/>
          <w:b/>
          <w:sz w:val="28"/>
          <w:szCs w:val="28"/>
          <w:lang w:eastAsia="ru-RU"/>
        </w:rPr>
      </w:pPr>
      <w:r>
        <w:rPr>
          <w:rFonts w:eastAsia="Times New Roman"/>
          <w:b/>
          <w:sz w:val="28"/>
          <w:szCs w:val="28"/>
          <w:lang w:eastAsia="ru-RU"/>
        </w:rPr>
        <w:t>2</w:t>
      </w:r>
      <w:r w:rsidR="00726C62">
        <w:rPr>
          <w:rFonts w:eastAsia="Times New Roman"/>
          <w:b/>
          <w:sz w:val="28"/>
          <w:szCs w:val="28"/>
          <w:lang w:eastAsia="ru-RU"/>
        </w:rPr>
        <w:t>4</w:t>
      </w:r>
      <w:r>
        <w:rPr>
          <w:rFonts w:eastAsia="Times New Roman"/>
          <w:b/>
          <w:sz w:val="28"/>
          <w:szCs w:val="28"/>
          <w:lang w:eastAsia="ru-RU"/>
        </w:rPr>
        <w:t xml:space="preserve">.12.2018 г.                                                                                                 № </w:t>
      </w:r>
      <w:r w:rsidR="00726C62">
        <w:rPr>
          <w:rFonts w:eastAsia="Times New Roman"/>
          <w:b/>
          <w:sz w:val="28"/>
          <w:szCs w:val="28"/>
          <w:lang w:eastAsia="ru-RU"/>
        </w:rPr>
        <w:t>46</w:t>
      </w:r>
    </w:p>
    <w:p w:rsidR="00D55C87" w:rsidRPr="00A2371E" w:rsidRDefault="00D55C87">
      <w:pPr>
        <w:pStyle w:val="2"/>
        <w:tabs>
          <w:tab w:val="left" w:pos="142"/>
        </w:tabs>
        <w:spacing w:line="360" w:lineRule="auto"/>
        <w:ind w:firstLine="709"/>
        <w:contextualSpacing/>
        <w:rPr>
          <w:highlight w:val="green"/>
        </w:rPr>
      </w:pPr>
    </w:p>
    <w:p w:rsidR="00D55C87" w:rsidRPr="00A2371E" w:rsidRDefault="00D55C87">
      <w:pPr>
        <w:tabs>
          <w:tab w:val="left" w:pos="0"/>
          <w:tab w:val="left" w:pos="142"/>
        </w:tabs>
        <w:ind w:firstLine="284"/>
        <w:contextualSpacing/>
        <w:jc w:val="both"/>
        <w:rPr>
          <w:highlight w:val="green"/>
        </w:rPr>
      </w:pPr>
    </w:p>
    <w:p w:rsidR="008944EF" w:rsidRDefault="00D2558C" w:rsidP="0024539F">
      <w:pPr>
        <w:tabs>
          <w:tab w:val="left" w:pos="0"/>
          <w:tab w:val="left" w:pos="142"/>
        </w:tabs>
        <w:spacing w:line="360" w:lineRule="auto"/>
        <w:ind w:firstLine="709"/>
        <w:contextualSpacing/>
        <w:jc w:val="center"/>
        <w:rPr>
          <w:b/>
          <w:sz w:val="28"/>
          <w:szCs w:val="28"/>
        </w:rPr>
      </w:pPr>
      <w:r>
        <w:rPr>
          <w:b/>
          <w:sz w:val="28"/>
          <w:szCs w:val="28"/>
        </w:rPr>
        <w:t xml:space="preserve">Об утверждении Учетной политики сельского поселения </w:t>
      </w:r>
      <w:r w:rsidR="00726C62">
        <w:rPr>
          <w:b/>
          <w:sz w:val="28"/>
          <w:szCs w:val="28"/>
        </w:rPr>
        <w:t>Ивашевка</w:t>
      </w:r>
      <w:r>
        <w:rPr>
          <w:b/>
          <w:sz w:val="28"/>
          <w:szCs w:val="28"/>
        </w:rPr>
        <w:t xml:space="preserve"> муниципального района Сызра</w:t>
      </w:r>
      <w:r w:rsidR="0024539F">
        <w:rPr>
          <w:b/>
          <w:sz w:val="28"/>
          <w:szCs w:val="28"/>
        </w:rPr>
        <w:t>нский Самарской области</w:t>
      </w:r>
      <w:r w:rsidR="008944EF">
        <w:rPr>
          <w:b/>
          <w:sz w:val="28"/>
          <w:szCs w:val="28"/>
        </w:rPr>
        <w:t xml:space="preserve"> </w:t>
      </w:r>
    </w:p>
    <w:p w:rsidR="00D55C87" w:rsidRPr="004A4A75" w:rsidRDefault="008944EF" w:rsidP="008944EF">
      <w:pPr>
        <w:tabs>
          <w:tab w:val="left" w:pos="0"/>
          <w:tab w:val="left" w:pos="142"/>
        </w:tabs>
        <w:spacing w:line="360" w:lineRule="auto"/>
        <w:ind w:firstLine="709"/>
        <w:contextualSpacing/>
        <w:jc w:val="center"/>
        <w:rPr>
          <w:b/>
          <w:sz w:val="28"/>
          <w:szCs w:val="28"/>
        </w:rPr>
      </w:pPr>
      <w:r>
        <w:rPr>
          <w:b/>
          <w:sz w:val="28"/>
          <w:szCs w:val="28"/>
        </w:rPr>
        <w:t>на 2019 год</w:t>
      </w:r>
    </w:p>
    <w:p w:rsidR="00D55C87" w:rsidRPr="00A2371E" w:rsidRDefault="00D55C87" w:rsidP="008944EF">
      <w:pPr>
        <w:tabs>
          <w:tab w:val="left" w:pos="0"/>
          <w:tab w:val="left" w:pos="142"/>
        </w:tabs>
        <w:spacing w:line="360" w:lineRule="auto"/>
        <w:contextualSpacing/>
        <w:jc w:val="both"/>
      </w:pPr>
    </w:p>
    <w:p w:rsidR="00D55C87" w:rsidRDefault="00A2371E" w:rsidP="008944EF">
      <w:pPr>
        <w:tabs>
          <w:tab w:val="left" w:pos="0"/>
          <w:tab w:val="left" w:pos="142"/>
        </w:tabs>
        <w:spacing w:line="276" w:lineRule="auto"/>
        <w:ind w:firstLine="284"/>
        <w:contextualSpacing/>
        <w:jc w:val="both"/>
        <w:rPr>
          <w:sz w:val="28"/>
          <w:szCs w:val="28"/>
        </w:rPr>
      </w:pPr>
      <w:r w:rsidRPr="004A4A75">
        <w:rPr>
          <w:sz w:val="28"/>
          <w:szCs w:val="28"/>
        </w:rPr>
        <w:t>Руководствуясь Федеральным законом от 06.12.2011 №402-ФЗ «О бухгалтерском учёте» (с изменениями и дополнениями),  Приказом Минфина России от 30.12.2017 № 274н «Учетная политика, оценочные значения и ошибки» и Налоговым кодексом РФ, в целях соблюдения единой политики отражения в бюджетном и налоговом учете хозяйственных операций.</w:t>
      </w:r>
    </w:p>
    <w:p w:rsidR="008944EF" w:rsidRPr="004A4A75" w:rsidRDefault="008944EF" w:rsidP="008944EF">
      <w:pPr>
        <w:tabs>
          <w:tab w:val="left" w:pos="0"/>
          <w:tab w:val="left" w:pos="142"/>
        </w:tabs>
        <w:spacing w:line="276" w:lineRule="auto"/>
        <w:ind w:firstLine="284"/>
        <w:contextualSpacing/>
        <w:jc w:val="both"/>
        <w:rPr>
          <w:sz w:val="28"/>
          <w:szCs w:val="28"/>
        </w:rPr>
      </w:pPr>
    </w:p>
    <w:p w:rsidR="00D55C87" w:rsidRPr="004A4A75" w:rsidRDefault="00A2371E">
      <w:pPr>
        <w:tabs>
          <w:tab w:val="left" w:pos="0"/>
          <w:tab w:val="left" w:pos="142"/>
        </w:tabs>
        <w:spacing w:line="360" w:lineRule="auto"/>
        <w:ind w:firstLine="709"/>
        <w:contextualSpacing/>
        <w:jc w:val="both"/>
        <w:rPr>
          <w:sz w:val="28"/>
          <w:szCs w:val="28"/>
        </w:rPr>
      </w:pPr>
      <w:r w:rsidRPr="004A4A75">
        <w:rPr>
          <w:sz w:val="28"/>
          <w:szCs w:val="28"/>
        </w:rPr>
        <w:t>ПРИКАЗЫВАЮ:</w:t>
      </w:r>
    </w:p>
    <w:p w:rsidR="00D55C87" w:rsidRPr="004A4A75" w:rsidRDefault="00A2371E">
      <w:pPr>
        <w:pStyle w:val="aff1"/>
        <w:numPr>
          <w:ilvl w:val="0"/>
          <w:numId w:val="49"/>
        </w:numPr>
        <w:tabs>
          <w:tab w:val="left" w:pos="142"/>
          <w:tab w:val="left" w:pos="284"/>
          <w:tab w:val="left" w:pos="851"/>
        </w:tabs>
        <w:ind w:left="0" w:firstLine="567"/>
        <w:jc w:val="both"/>
        <w:rPr>
          <w:sz w:val="28"/>
          <w:szCs w:val="28"/>
        </w:rPr>
      </w:pPr>
      <w:r w:rsidRPr="004A4A75">
        <w:rPr>
          <w:sz w:val="28"/>
          <w:szCs w:val="28"/>
        </w:rPr>
        <w:t>Утвердить Учетную политику Администра</w:t>
      </w:r>
      <w:r w:rsidR="00D2558C">
        <w:rPr>
          <w:sz w:val="28"/>
          <w:szCs w:val="28"/>
        </w:rPr>
        <w:t xml:space="preserve">ции сельского поселения </w:t>
      </w:r>
      <w:r w:rsidR="00726C62">
        <w:rPr>
          <w:sz w:val="28"/>
          <w:szCs w:val="28"/>
        </w:rPr>
        <w:t>Ивашевка м</w:t>
      </w:r>
      <w:r w:rsidRPr="004A4A75">
        <w:rPr>
          <w:sz w:val="28"/>
          <w:szCs w:val="28"/>
        </w:rPr>
        <w:t>униципального района Сызранский Самарской области согласно приложению № 1 к настоящему приказу.</w:t>
      </w:r>
    </w:p>
    <w:p w:rsidR="00D55C87" w:rsidRPr="004A4A75" w:rsidRDefault="00D55C87">
      <w:pPr>
        <w:pStyle w:val="aff1"/>
        <w:tabs>
          <w:tab w:val="left" w:pos="142"/>
          <w:tab w:val="left" w:pos="284"/>
          <w:tab w:val="left" w:pos="851"/>
        </w:tabs>
        <w:ind w:left="567"/>
        <w:jc w:val="both"/>
        <w:rPr>
          <w:sz w:val="28"/>
          <w:szCs w:val="28"/>
        </w:rPr>
      </w:pPr>
    </w:p>
    <w:p w:rsidR="00D55C87" w:rsidRPr="004A4A75" w:rsidRDefault="0024539F">
      <w:pPr>
        <w:pStyle w:val="aff1"/>
        <w:numPr>
          <w:ilvl w:val="0"/>
          <w:numId w:val="49"/>
        </w:numPr>
        <w:tabs>
          <w:tab w:val="left" w:pos="142"/>
          <w:tab w:val="left" w:pos="284"/>
          <w:tab w:val="left" w:pos="851"/>
        </w:tabs>
        <w:ind w:left="0" w:firstLine="567"/>
        <w:jc w:val="both"/>
        <w:rPr>
          <w:sz w:val="28"/>
          <w:szCs w:val="28"/>
        </w:rPr>
      </w:pPr>
      <w:r>
        <w:rPr>
          <w:sz w:val="28"/>
          <w:szCs w:val="28"/>
        </w:rPr>
        <w:t>Настоящее распоряжение вступает в силу с 01.01.2019 года и подлежит размещению на официальном сайте Сызранского района.</w:t>
      </w:r>
    </w:p>
    <w:p w:rsidR="00D55C87" w:rsidRPr="004A4A75" w:rsidRDefault="00D55C87">
      <w:pPr>
        <w:pStyle w:val="aff1"/>
        <w:tabs>
          <w:tab w:val="left" w:pos="142"/>
          <w:tab w:val="left" w:pos="284"/>
          <w:tab w:val="left" w:pos="851"/>
        </w:tabs>
        <w:ind w:left="567"/>
        <w:jc w:val="both"/>
        <w:rPr>
          <w:sz w:val="28"/>
          <w:szCs w:val="28"/>
        </w:rPr>
      </w:pPr>
    </w:p>
    <w:p w:rsidR="00D55C87" w:rsidRDefault="00A2371E">
      <w:pPr>
        <w:pStyle w:val="aff1"/>
        <w:numPr>
          <w:ilvl w:val="0"/>
          <w:numId w:val="49"/>
        </w:numPr>
        <w:tabs>
          <w:tab w:val="left" w:pos="142"/>
          <w:tab w:val="left" w:pos="284"/>
          <w:tab w:val="left" w:pos="851"/>
        </w:tabs>
        <w:spacing w:line="360" w:lineRule="auto"/>
        <w:ind w:left="0" w:firstLine="567"/>
        <w:jc w:val="both"/>
        <w:rPr>
          <w:sz w:val="28"/>
          <w:szCs w:val="28"/>
        </w:rPr>
      </w:pPr>
      <w:r w:rsidRPr="004A4A75">
        <w:rPr>
          <w:sz w:val="28"/>
          <w:szCs w:val="28"/>
        </w:rPr>
        <w:t>Конт</w:t>
      </w:r>
      <w:r w:rsidR="00726C62">
        <w:rPr>
          <w:sz w:val="28"/>
          <w:szCs w:val="28"/>
        </w:rPr>
        <w:t>роль за исполнением настоящего распоряжения</w:t>
      </w:r>
      <w:r w:rsidRPr="004A4A75">
        <w:rPr>
          <w:sz w:val="28"/>
          <w:szCs w:val="28"/>
        </w:rPr>
        <w:t xml:space="preserve"> возложить на ведущего специалиста </w:t>
      </w:r>
      <w:proofErr w:type="spellStart"/>
      <w:r w:rsidR="00726C62">
        <w:rPr>
          <w:sz w:val="28"/>
          <w:szCs w:val="28"/>
        </w:rPr>
        <w:t>Тимербулатову</w:t>
      </w:r>
      <w:proofErr w:type="spellEnd"/>
      <w:r w:rsidR="00726C62">
        <w:rPr>
          <w:sz w:val="28"/>
          <w:szCs w:val="28"/>
        </w:rPr>
        <w:t xml:space="preserve"> В.З.</w:t>
      </w:r>
    </w:p>
    <w:p w:rsidR="004A4A75" w:rsidRPr="0024539F" w:rsidRDefault="004A4A75" w:rsidP="0024539F">
      <w:pPr>
        <w:rPr>
          <w:sz w:val="28"/>
          <w:szCs w:val="28"/>
        </w:rPr>
      </w:pPr>
    </w:p>
    <w:p w:rsidR="0024539F" w:rsidRDefault="00726C62" w:rsidP="004A4A75">
      <w:pPr>
        <w:tabs>
          <w:tab w:val="left" w:pos="142"/>
          <w:tab w:val="left" w:pos="284"/>
          <w:tab w:val="left" w:pos="851"/>
        </w:tabs>
        <w:spacing w:line="360" w:lineRule="auto"/>
        <w:jc w:val="both"/>
        <w:rPr>
          <w:sz w:val="28"/>
          <w:szCs w:val="28"/>
        </w:rPr>
      </w:pPr>
      <w:r>
        <w:rPr>
          <w:sz w:val="28"/>
          <w:szCs w:val="28"/>
        </w:rPr>
        <w:t>И.О.</w:t>
      </w:r>
      <w:r w:rsidR="004A4A75">
        <w:rPr>
          <w:sz w:val="28"/>
          <w:szCs w:val="28"/>
        </w:rPr>
        <w:t>Глав</w:t>
      </w:r>
      <w:r>
        <w:rPr>
          <w:sz w:val="28"/>
          <w:szCs w:val="28"/>
        </w:rPr>
        <w:t>ы</w:t>
      </w:r>
      <w:r w:rsidR="004A4A75">
        <w:rPr>
          <w:sz w:val="28"/>
          <w:szCs w:val="28"/>
        </w:rPr>
        <w:t xml:space="preserve"> сельского поселения </w:t>
      </w:r>
      <w:r>
        <w:rPr>
          <w:sz w:val="28"/>
          <w:szCs w:val="28"/>
        </w:rPr>
        <w:t>Ивашевка</w:t>
      </w:r>
    </w:p>
    <w:p w:rsidR="0024539F" w:rsidRDefault="0024539F" w:rsidP="004A4A75">
      <w:pPr>
        <w:tabs>
          <w:tab w:val="left" w:pos="142"/>
          <w:tab w:val="left" w:pos="284"/>
          <w:tab w:val="left" w:pos="851"/>
        </w:tabs>
        <w:spacing w:line="360" w:lineRule="auto"/>
        <w:jc w:val="both"/>
        <w:rPr>
          <w:sz w:val="28"/>
          <w:szCs w:val="28"/>
        </w:rPr>
      </w:pPr>
      <w:r>
        <w:rPr>
          <w:sz w:val="28"/>
          <w:szCs w:val="28"/>
        </w:rPr>
        <w:t xml:space="preserve">муниципального района Сызранский </w:t>
      </w:r>
    </w:p>
    <w:p w:rsidR="00D55C87" w:rsidRPr="005272EF" w:rsidRDefault="0024539F" w:rsidP="005272EF">
      <w:pPr>
        <w:tabs>
          <w:tab w:val="left" w:pos="142"/>
          <w:tab w:val="left" w:pos="284"/>
          <w:tab w:val="left" w:pos="851"/>
        </w:tabs>
        <w:spacing w:line="360" w:lineRule="auto"/>
        <w:jc w:val="both"/>
        <w:rPr>
          <w:sz w:val="28"/>
          <w:szCs w:val="28"/>
        </w:rPr>
      </w:pPr>
      <w:r>
        <w:rPr>
          <w:sz w:val="28"/>
          <w:szCs w:val="28"/>
        </w:rPr>
        <w:t xml:space="preserve">Самарской области           </w:t>
      </w:r>
      <w:r w:rsidR="004A4A75">
        <w:rPr>
          <w:sz w:val="28"/>
          <w:szCs w:val="28"/>
        </w:rPr>
        <w:t xml:space="preserve">            </w:t>
      </w:r>
      <w:r>
        <w:rPr>
          <w:sz w:val="28"/>
          <w:szCs w:val="28"/>
        </w:rPr>
        <w:t xml:space="preserve">                                                        </w:t>
      </w:r>
      <w:proofErr w:type="spellStart"/>
      <w:r w:rsidR="00726C62">
        <w:rPr>
          <w:sz w:val="28"/>
          <w:szCs w:val="28"/>
        </w:rPr>
        <w:t>Т.Ю.Тулупова</w:t>
      </w:r>
      <w:proofErr w:type="spellEnd"/>
    </w:p>
    <w:p w:rsidR="00D55C87" w:rsidRDefault="00A2371E">
      <w:pPr>
        <w:tabs>
          <w:tab w:val="left" w:pos="0"/>
          <w:tab w:val="left" w:pos="142"/>
        </w:tabs>
        <w:spacing w:line="276" w:lineRule="auto"/>
        <w:contextualSpacing/>
        <w:jc w:val="center"/>
        <w:rPr>
          <w:rFonts w:cs="Calibri"/>
          <w:b/>
          <w:sz w:val="32"/>
          <w:szCs w:val="32"/>
        </w:rPr>
      </w:pPr>
      <w:r>
        <w:rPr>
          <w:rFonts w:cs="Calibri"/>
          <w:b/>
          <w:sz w:val="32"/>
          <w:szCs w:val="32"/>
        </w:rPr>
        <w:lastRenderedPageBreak/>
        <w:t>Положение об учетной политике</w:t>
      </w:r>
    </w:p>
    <w:p w:rsidR="00D55C87" w:rsidRDefault="00A2371E">
      <w:pPr>
        <w:tabs>
          <w:tab w:val="left" w:pos="0"/>
          <w:tab w:val="left" w:pos="142"/>
        </w:tabs>
        <w:spacing w:line="276" w:lineRule="auto"/>
        <w:contextualSpacing/>
        <w:jc w:val="center"/>
        <w:rPr>
          <w:rFonts w:cs="Calibri"/>
          <w:b/>
          <w:sz w:val="32"/>
          <w:szCs w:val="32"/>
        </w:rPr>
      </w:pPr>
      <w:r>
        <w:rPr>
          <w:rFonts w:eastAsia="Calibri" w:cs="Calibri"/>
          <w:b/>
          <w:color w:val="00000A"/>
          <w:sz w:val="32"/>
          <w:szCs w:val="32"/>
        </w:rPr>
        <w:t xml:space="preserve"> </w:t>
      </w:r>
      <w:r>
        <w:rPr>
          <w:rFonts w:cs="Calibri"/>
          <w:b/>
          <w:color w:val="00000A"/>
          <w:sz w:val="32"/>
          <w:szCs w:val="32"/>
        </w:rPr>
        <w:t xml:space="preserve">в Администрации сельского поселения </w:t>
      </w:r>
      <w:r w:rsidR="00726C62">
        <w:rPr>
          <w:rFonts w:cs="Calibri"/>
          <w:b/>
          <w:color w:val="00000A"/>
          <w:sz w:val="32"/>
          <w:szCs w:val="32"/>
        </w:rPr>
        <w:t>Ивашевка</w:t>
      </w:r>
      <w:r>
        <w:rPr>
          <w:rFonts w:cs="Calibri"/>
          <w:b/>
          <w:color w:val="00000A"/>
          <w:sz w:val="32"/>
          <w:szCs w:val="32"/>
        </w:rPr>
        <w:t xml:space="preserve"> муниципального района Сызранский Самарской области</w:t>
      </w:r>
    </w:p>
    <w:p w:rsidR="00D55C87" w:rsidRDefault="00D55C87">
      <w:pPr>
        <w:tabs>
          <w:tab w:val="left" w:pos="0"/>
          <w:tab w:val="left" w:pos="142"/>
        </w:tabs>
        <w:spacing w:line="276" w:lineRule="auto"/>
        <w:contextualSpacing/>
        <w:jc w:val="both"/>
        <w:rPr>
          <w:b/>
          <w:bCs/>
          <w:color w:val="00000A"/>
        </w:rPr>
      </w:pPr>
    </w:p>
    <w:p w:rsidR="00D55C87" w:rsidRDefault="00D55C87">
      <w:pPr>
        <w:tabs>
          <w:tab w:val="left" w:pos="0"/>
          <w:tab w:val="left" w:pos="142"/>
        </w:tabs>
        <w:spacing w:line="276" w:lineRule="auto"/>
        <w:contextualSpacing/>
        <w:jc w:val="both"/>
        <w:rPr>
          <w:bCs/>
          <w:color w:val="00000A"/>
        </w:rPr>
      </w:pPr>
    </w:p>
    <w:p w:rsidR="00D55C87" w:rsidRDefault="00A2371E">
      <w:pPr>
        <w:pStyle w:val="4"/>
        <w:spacing w:line="360" w:lineRule="auto"/>
        <w:ind w:firstLine="284"/>
        <w:contextualSpacing/>
        <w:jc w:val="both"/>
        <w:rPr>
          <w:rFonts w:asciiTheme="minorHAnsi" w:hAnsiTheme="minorHAnsi" w:cstheme="minorHAnsi"/>
          <w:sz w:val="32"/>
          <w:szCs w:val="32"/>
        </w:rPr>
      </w:pPr>
      <w:bookmarkStart w:id="0" w:name="_Раздел_1._Общие"/>
      <w:bookmarkEnd w:id="0"/>
      <w:r>
        <w:rPr>
          <w:rFonts w:cstheme="minorHAnsi"/>
          <w:sz w:val="32"/>
          <w:szCs w:val="32"/>
        </w:rPr>
        <w:t>Раздел 1. Общие вопросы</w:t>
      </w:r>
    </w:p>
    <w:p w:rsidR="00D55C87" w:rsidRDefault="00D55C87">
      <w:pPr>
        <w:tabs>
          <w:tab w:val="left" w:pos="0"/>
          <w:tab w:val="left" w:pos="142"/>
          <w:tab w:val="left" w:pos="993"/>
        </w:tabs>
        <w:spacing w:line="360" w:lineRule="auto"/>
        <w:ind w:firstLine="709"/>
        <w:contextualSpacing/>
        <w:jc w:val="both"/>
        <w:rPr>
          <w:bCs/>
          <w:color w:val="00000A"/>
          <w:shd w:val="clear" w:color="auto" w:fill="FFFF00"/>
        </w:rPr>
      </w:pPr>
    </w:p>
    <w:p w:rsidR="00D55C87" w:rsidRDefault="00A2371E">
      <w:pPr>
        <w:pStyle w:val="ConsPlusNormal"/>
        <w:jc w:val="both"/>
        <w:rPr>
          <w:sz w:val="22"/>
          <w:szCs w:val="22"/>
        </w:rPr>
      </w:pPr>
      <w:r>
        <w:rPr>
          <w:rFonts w:ascii="Times New Roman" w:hAnsi="Times New Roman" w:cs="Times New Roman"/>
          <w:sz w:val="22"/>
          <w:szCs w:val="22"/>
        </w:rPr>
        <w:t xml:space="preserve">Администрация является исполнительно-распорядительным органом местного самоуправления сельского поселения </w:t>
      </w:r>
      <w:r w:rsidR="00726C62">
        <w:rPr>
          <w:rFonts w:ascii="Times New Roman" w:hAnsi="Times New Roman" w:cs="Times New Roman"/>
          <w:sz w:val="22"/>
          <w:szCs w:val="22"/>
        </w:rPr>
        <w:t>Ивашевка</w:t>
      </w:r>
      <w:r>
        <w:rPr>
          <w:rFonts w:ascii="Times New Roman" w:hAnsi="Times New Roman" w:cs="Times New Roman"/>
          <w:sz w:val="22"/>
          <w:szCs w:val="22"/>
        </w:rPr>
        <w:t xml:space="preserve"> муниципального района Сызранский  Самарской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законами Самарской области и Уставом сельского поселения </w:t>
      </w:r>
      <w:r w:rsidR="00726C62">
        <w:rPr>
          <w:rFonts w:ascii="Times New Roman" w:hAnsi="Times New Roman" w:cs="Times New Roman"/>
          <w:sz w:val="22"/>
          <w:szCs w:val="22"/>
        </w:rPr>
        <w:t>Ивашевка</w:t>
      </w:r>
      <w:r>
        <w:rPr>
          <w:rFonts w:ascii="Times New Roman" w:hAnsi="Times New Roman" w:cs="Times New Roman"/>
          <w:sz w:val="22"/>
          <w:szCs w:val="22"/>
        </w:rPr>
        <w:t>.</w:t>
      </w:r>
    </w:p>
    <w:p w:rsidR="00D55C87" w:rsidRDefault="00A2371E">
      <w:pPr>
        <w:pStyle w:val="ConsPlusNormal"/>
        <w:tabs>
          <w:tab w:val="left" w:pos="0"/>
          <w:tab w:val="left" w:pos="142"/>
          <w:tab w:val="left" w:pos="993"/>
        </w:tabs>
        <w:spacing w:line="276" w:lineRule="auto"/>
        <w:ind w:firstLine="709"/>
        <w:contextualSpacing/>
        <w:jc w:val="both"/>
        <w:rPr>
          <w:sz w:val="22"/>
          <w:szCs w:val="22"/>
          <w:highlight w:val="white"/>
        </w:rPr>
      </w:pPr>
      <w:r>
        <w:rPr>
          <w:rFonts w:ascii="Times New Roman" w:eastAsia="Times New Roman" w:hAnsi="Times New Roman" w:cs="Times New Roman"/>
          <w:sz w:val="22"/>
          <w:szCs w:val="22"/>
          <w:highlight w:val="white"/>
        </w:rPr>
        <w:t xml:space="preserve">Решение вопросов местного значения и осуществление полномочий реализуется специалистами Администрации сельского поселения </w:t>
      </w:r>
      <w:r w:rsidR="00726C62">
        <w:rPr>
          <w:rFonts w:ascii="Times New Roman" w:eastAsia="Times New Roman" w:hAnsi="Times New Roman" w:cs="Times New Roman"/>
          <w:sz w:val="22"/>
          <w:szCs w:val="22"/>
          <w:highlight w:val="white"/>
        </w:rPr>
        <w:t xml:space="preserve">Ивашевка </w:t>
      </w:r>
      <w:r>
        <w:rPr>
          <w:rFonts w:ascii="Times New Roman" w:eastAsia="Times New Roman" w:hAnsi="Times New Roman" w:cs="Times New Roman"/>
          <w:sz w:val="22"/>
          <w:szCs w:val="22"/>
          <w:highlight w:val="white"/>
        </w:rPr>
        <w:t xml:space="preserve">под руководством Главы сельского поселения </w:t>
      </w:r>
      <w:r w:rsidR="00726C62">
        <w:rPr>
          <w:rFonts w:ascii="Times New Roman" w:eastAsia="Times New Roman" w:hAnsi="Times New Roman" w:cs="Times New Roman"/>
          <w:sz w:val="22"/>
          <w:szCs w:val="22"/>
          <w:highlight w:val="white"/>
        </w:rPr>
        <w:t>Ивашевка</w:t>
      </w:r>
      <w:r>
        <w:rPr>
          <w:rFonts w:ascii="Times New Roman" w:eastAsia="Times New Roman" w:hAnsi="Times New Roman" w:cs="Times New Roman"/>
          <w:sz w:val="22"/>
          <w:szCs w:val="22"/>
          <w:highlight w:val="white"/>
        </w:rPr>
        <w:t>.</w:t>
      </w:r>
    </w:p>
    <w:p w:rsidR="00D55C87" w:rsidRDefault="00A2371E">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 xml:space="preserve">Настоящая учетная политика </w:t>
      </w:r>
      <w:r>
        <w:rPr>
          <w:rFonts w:eastAsia="Times New Roman"/>
          <w:color w:val="00000A"/>
          <w:sz w:val="22"/>
          <w:szCs w:val="22"/>
          <w:highlight w:val="white"/>
        </w:rPr>
        <w:t xml:space="preserve">Администрации сельского поселения </w:t>
      </w:r>
      <w:r w:rsidR="00726C62">
        <w:rPr>
          <w:rFonts w:eastAsia="Times New Roman"/>
          <w:color w:val="00000A"/>
          <w:sz w:val="22"/>
          <w:szCs w:val="22"/>
          <w:highlight w:val="white"/>
        </w:rPr>
        <w:t>Ивашевка</w:t>
      </w:r>
      <w:r>
        <w:rPr>
          <w:rFonts w:eastAsia="Times New Roman"/>
          <w:color w:val="00000A"/>
          <w:sz w:val="22"/>
          <w:szCs w:val="22"/>
          <w:highlight w:val="white"/>
        </w:rPr>
        <w:t xml:space="preserve"> муниципального района Сызранский Самарской области</w:t>
      </w:r>
      <w:r>
        <w:rPr>
          <w:rFonts w:eastAsia="Times New Roman"/>
          <w:color w:val="00000A"/>
          <w:sz w:val="22"/>
          <w:szCs w:val="22"/>
        </w:rPr>
        <w:t xml:space="preserve"> (далее – Администрация)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w:t>
      </w:r>
      <w:r>
        <w:rPr>
          <w:rFonts w:eastAsia="Times New Roman"/>
          <w:color w:val="00000A"/>
          <w:sz w:val="22"/>
          <w:szCs w:val="22"/>
          <w:highlight w:val="white"/>
        </w:rPr>
        <w:t>Приказа Минфина России от 30.12.2017 № 274н «Учетная политика, оценочные значения и ошибки», Инструкции</w:t>
      </w:r>
      <w:r>
        <w:rPr>
          <w:rFonts w:eastAsia="Times New Roman"/>
          <w:color w:val="00000A"/>
          <w:sz w:val="22"/>
          <w:szCs w:val="22"/>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Pr>
          <w:rFonts w:eastAsia="Times New Roman"/>
          <w:sz w:val="22"/>
          <w:szCs w:val="22"/>
          <w:highlight w:val="white"/>
        </w:rPr>
        <w:t>(</w:t>
      </w:r>
      <w:bookmarkStart w:id="1" w:name="p_657438"/>
      <w:bookmarkEnd w:id="1"/>
      <w:r>
        <w:rPr>
          <w:rFonts w:eastAsia="Times New Roman"/>
          <w:color w:val="00000A"/>
          <w:sz w:val="22"/>
          <w:szCs w:val="22"/>
          <w:highlight w:val="white"/>
        </w:rPr>
        <w:t>с изменениями и дополнениями от 12 октября 2012 г., 29 августа 2014 г., 6 августа 2015 г., 1 марта, 16 ноября 2016 г., 27 сентября 2017 г., 31 марта, 28 декабря 2018 г.)</w:t>
      </w:r>
    </w:p>
    <w:p w:rsidR="00D55C87" w:rsidRDefault="00A2371E">
      <w:pPr>
        <w:pStyle w:val="af1"/>
        <w:widowControl/>
        <w:spacing w:after="0"/>
        <w:rPr>
          <w:sz w:val="22"/>
          <w:szCs w:val="22"/>
        </w:rPr>
      </w:pPr>
      <w:r>
        <w:rPr>
          <w:color w:val="22272F"/>
          <w:sz w:val="22"/>
          <w:szCs w:val="22"/>
          <w:highlight w:val="white"/>
        </w:rPr>
        <w:t> </w:t>
      </w:r>
      <w:r>
        <w:rPr>
          <w:rFonts w:eastAsia="Times New Roman"/>
          <w:color w:val="FF0000"/>
          <w:sz w:val="22"/>
          <w:szCs w:val="22"/>
        </w:rPr>
        <w:t xml:space="preserve"> </w:t>
      </w:r>
      <w:r>
        <w:rPr>
          <w:rFonts w:eastAsia="Times New Roman"/>
          <w:color w:val="00000A"/>
          <w:sz w:val="22"/>
          <w:szCs w:val="22"/>
        </w:rPr>
        <w:t>и применяется при ведении бухгалтерского и налогового учета муниципального образования.</w:t>
      </w:r>
    </w:p>
    <w:p w:rsidR="00D55C87" w:rsidRDefault="00A2371E">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D55C87" w:rsidRDefault="00A2371E">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D55C87" w:rsidRDefault="00A2371E">
      <w:pPr>
        <w:tabs>
          <w:tab w:val="left" w:pos="0"/>
          <w:tab w:val="left" w:pos="142"/>
          <w:tab w:val="left" w:pos="993"/>
        </w:tabs>
        <w:spacing w:line="276" w:lineRule="auto"/>
        <w:ind w:firstLine="709"/>
        <w:contextualSpacing/>
        <w:jc w:val="both"/>
      </w:pPr>
      <w:r>
        <w:rPr>
          <w:rFonts w:eastAsia="Times New Roman"/>
          <w:color w:val="00000A"/>
          <w:sz w:val="22"/>
          <w:szCs w:val="22"/>
        </w:rPr>
        <w:t>Бухгалтерский учет в Администрации ведется ведущим специалистом наделенным полномочиями главного бухгалтера</w:t>
      </w:r>
      <w:proofErr w:type="gramStart"/>
      <w:r>
        <w:rPr>
          <w:rFonts w:eastAsia="Times New Roman"/>
          <w:color w:val="00000A"/>
          <w:sz w:val="22"/>
          <w:szCs w:val="22"/>
        </w:rPr>
        <w:t xml:space="preserve"> .</w:t>
      </w:r>
      <w:proofErr w:type="gramEnd"/>
    </w:p>
    <w:p w:rsidR="00D55C87" w:rsidRDefault="00A2371E">
      <w:pPr>
        <w:pStyle w:val="4"/>
        <w:spacing w:line="360" w:lineRule="auto"/>
        <w:ind w:firstLine="284"/>
        <w:rPr>
          <w:rFonts w:asciiTheme="minorHAnsi" w:hAnsiTheme="minorHAnsi" w:cstheme="minorHAnsi"/>
          <w:sz w:val="32"/>
          <w:szCs w:val="32"/>
        </w:rPr>
      </w:pPr>
      <w:bookmarkStart w:id="2" w:name="_Раздел_2._Нормативные"/>
      <w:bookmarkEnd w:id="2"/>
      <w:r>
        <w:rPr>
          <w:rFonts w:cstheme="minorHAnsi"/>
          <w:sz w:val="32"/>
          <w:szCs w:val="32"/>
        </w:rPr>
        <w:t>Раздел 2. Нормативные документы, разъяснения</w:t>
      </w:r>
    </w:p>
    <w:p w:rsidR="00D55C87" w:rsidRDefault="00A2371E">
      <w:pPr>
        <w:tabs>
          <w:tab w:val="left" w:pos="0"/>
          <w:tab w:val="left" w:pos="142"/>
          <w:tab w:val="left" w:pos="993"/>
        </w:tabs>
        <w:spacing w:line="276"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Учетная политика учреждения осуществляется в соответствии с нормативными актами и разъяснениями, такими как:</w:t>
      </w:r>
    </w:p>
    <w:p w:rsidR="00D55C87" w:rsidRDefault="00D55C87">
      <w:pPr>
        <w:tabs>
          <w:tab w:val="left" w:pos="0"/>
          <w:tab w:val="left" w:pos="142"/>
          <w:tab w:val="left" w:pos="993"/>
        </w:tabs>
        <w:spacing w:line="360" w:lineRule="auto"/>
        <w:contextualSpacing/>
        <w:jc w:val="both"/>
        <w:rPr>
          <w:rFonts w:eastAsia="Times New Roman"/>
          <w:b/>
          <w:color w:val="00000A"/>
        </w:rPr>
      </w:pPr>
    </w:p>
    <w:p w:rsidR="00D55C87" w:rsidRDefault="00A2371E">
      <w:pPr>
        <w:tabs>
          <w:tab w:val="left" w:pos="0"/>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Кодексы Российской Федерации</w:t>
      </w:r>
    </w:p>
    <w:p w:rsidR="00D55C87" w:rsidRDefault="00A2371E">
      <w:pPr>
        <w:numPr>
          <w:ilvl w:val="0"/>
          <w:numId w:val="2"/>
        </w:numPr>
        <w:tabs>
          <w:tab w:val="left" w:pos="142"/>
          <w:tab w:val="left" w:pos="851"/>
          <w:tab w:val="left" w:pos="993"/>
        </w:tabs>
        <w:spacing w:line="276" w:lineRule="auto"/>
        <w:ind w:left="851" w:hanging="284"/>
        <w:contextualSpacing/>
        <w:jc w:val="both"/>
      </w:pPr>
      <w:r>
        <w:rPr>
          <w:rFonts w:eastAsia="Times New Roman"/>
          <w:color w:val="00000A"/>
          <w:sz w:val="22"/>
          <w:szCs w:val="22"/>
        </w:rPr>
        <w:t>Бюджетный кодекс Российской Федерации (с изменениями и дополнениями) (далее БК РФ);</w:t>
      </w:r>
    </w:p>
    <w:p w:rsidR="00D55C87" w:rsidRDefault="00A2371E">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Налоговый кодекс Российской Федерации (с изменениями и дополнениями) (далее НК РФ);</w:t>
      </w:r>
    </w:p>
    <w:p w:rsidR="00D55C87" w:rsidRDefault="00A2371E">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lastRenderedPageBreak/>
        <w:t>Гражданский кодекс Российской Федерации (с изменениями и дополнениями) (далее ГК РФ);</w:t>
      </w:r>
    </w:p>
    <w:p w:rsidR="00D55C87" w:rsidRDefault="00A2371E">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sz w:val="22"/>
          <w:szCs w:val="22"/>
        </w:rPr>
        <w:t>Федеральные законы Российской Федерации</w:t>
      </w:r>
    </w:p>
    <w:p w:rsidR="00D55C87" w:rsidRDefault="00A2371E">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08.05.2010 № 83-ФЗ </w:t>
      </w:r>
      <w:r>
        <w:rPr>
          <w:rFonts w:eastAsia="Times New Roman"/>
          <w:bCs/>
          <w:color w:val="00000A"/>
          <w:sz w:val="22"/>
          <w:szCs w:val="22"/>
          <w:highlight w:val="white"/>
        </w:rPr>
        <w:t>(</w:t>
      </w:r>
      <w:r>
        <w:rPr>
          <w:rFonts w:eastAsia="Times New Roman"/>
          <w:bCs/>
          <w:color w:val="464C55"/>
          <w:sz w:val="22"/>
          <w:szCs w:val="22"/>
          <w:highlight w:val="white"/>
        </w:rPr>
        <w:t>27 июля, 8, 29 ноября 2010 г., 7 февраля, 18 июля, 6 декабря 2011 г., 29 декабря 2012 г., 5 апреля, 7 мая, 28 декабря 2013 г., 5 мая, 4 октября, 31 декабря 2014 г., 3 ноября, 29 декабря 2015 г., 30 ноября 2016 г., 27 ноября 2017 г.</w:t>
      </w:r>
      <w:proofErr w:type="gramStart"/>
      <w:r>
        <w:rPr>
          <w:rFonts w:eastAsia="Times New Roman"/>
          <w:bCs/>
          <w:color w:val="00000A"/>
          <w:sz w:val="22"/>
          <w:szCs w:val="22"/>
          <w:highlight w:val="white"/>
        </w:rPr>
        <w:t xml:space="preserve"> )</w:t>
      </w:r>
      <w:proofErr w:type="gramEnd"/>
      <w:r>
        <w:rPr>
          <w:rFonts w:eastAsia="Times New Roman"/>
          <w:b/>
          <w:bCs/>
          <w:color w:val="00000A"/>
          <w:sz w:val="22"/>
          <w:szCs w:val="22"/>
          <w:highlight w:val="white"/>
        </w:rPr>
        <w:t xml:space="preserve"> </w:t>
      </w:r>
      <w:r>
        <w:rPr>
          <w:rFonts w:eastAsia="Times New Roman"/>
          <w:color w:val="00000A"/>
          <w:sz w:val="22"/>
          <w:szCs w:val="22"/>
          <w:highlight w:val="white"/>
        </w:rPr>
        <w:t xml:space="preserve"> «О внесении изменений в отдельные законодательные акты Российской Федерации</w:t>
      </w:r>
      <w:r>
        <w:rPr>
          <w:rFonts w:eastAsia="Times New Roman"/>
          <w:color w:val="00000A"/>
          <w:sz w:val="22"/>
          <w:szCs w:val="22"/>
        </w:rPr>
        <w:t xml:space="preserve"> в связи с совершенствованием правового положения государственных (муниципальных) учреждений»;</w:t>
      </w:r>
    </w:p>
    <w:p w:rsidR="00D55C87" w:rsidRDefault="00A2371E">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06.12.2011 № 402-ФЗ </w:t>
      </w:r>
      <w:r>
        <w:rPr>
          <w:rFonts w:eastAsia="Times New Roman"/>
          <w:color w:val="00000A"/>
          <w:sz w:val="22"/>
          <w:szCs w:val="22"/>
          <w:highlight w:val="white"/>
        </w:rPr>
        <w:t>(</w:t>
      </w:r>
      <w:bookmarkStart w:id="3" w:name="p_34906"/>
      <w:bookmarkEnd w:id="3"/>
      <w:r>
        <w:rPr>
          <w:rFonts w:eastAsia="Times New Roman"/>
          <w:color w:val="00000A"/>
          <w:sz w:val="22"/>
          <w:szCs w:val="22"/>
          <w:highlight w:val="white"/>
        </w:rPr>
        <w:t>28 июня, 2, 23 июля, 2 ноября, 21, 28 декабря 2013 г., 4 ноября 2014 г., 23 мая 2016 г., 18 июля, 31 декабря 2017 г., 29 июля, 28 ноября 2018 г.</w:t>
      </w:r>
      <w:r>
        <w:rPr>
          <w:rFonts w:eastAsia="Times New Roman"/>
          <w:color w:val="00000A"/>
          <w:sz w:val="22"/>
          <w:szCs w:val="22"/>
        </w:rPr>
        <w:t>) «О бухгалтерском учете»;</w:t>
      </w:r>
    </w:p>
    <w:p w:rsidR="00D55C87" w:rsidRDefault="00A2371E">
      <w:pPr>
        <w:tabs>
          <w:tab w:val="left" w:pos="142"/>
          <w:tab w:val="left" w:pos="851"/>
        </w:tabs>
        <w:spacing w:line="276" w:lineRule="auto"/>
        <w:contextualSpacing/>
        <w:jc w:val="both"/>
        <w:rPr>
          <w:sz w:val="22"/>
          <w:szCs w:val="22"/>
        </w:rPr>
      </w:pPr>
      <w:r>
        <w:rPr>
          <w:rFonts w:eastAsia="Times New Roman"/>
          <w:color w:val="00000A"/>
          <w:sz w:val="22"/>
          <w:szCs w:val="22"/>
          <w:highlight w:val="white"/>
        </w:rPr>
        <w:t>Федеральный закон от 29.11.2018 N 459-ФЗ "О федеральном бюджете на 2019 год и на плановый период 2020 и 2021 годов";</w:t>
      </w:r>
    </w:p>
    <w:p w:rsidR="00D55C87" w:rsidRDefault="00A2371E">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Федеральный закон от 05.05.2014 № 112-ФЗ (</w:t>
      </w:r>
      <w:r>
        <w:rPr>
          <w:rFonts w:eastAsia="Times New Roman"/>
          <w:color w:val="464C55"/>
          <w:sz w:val="22"/>
          <w:szCs w:val="22"/>
          <w:highlight w:val="white"/>
        </w:rPr>
        <w:t>28 июня, 22 октября, 22 декабря 2014 г.</w:t>
      </w:r>
      <w:r>
        <w:rPr>
          <w:rFonts w:eastAsia="Times New Roman"/>
          <w:color w:val="00000A"/>
          <w:sz w:val="22"/>
          <w:szCs w:val="22"/>
        </w:rPr>
        <w:t>) «О национальной платежной системе»;</w:t>
      </w:r>
    </w:p>
    <w:p w:rsidR="00D55C87" w:rsidRDefault="00D55C87">
      <w:pPr>
        <w:tabs>
          <w:tab w:val="left" w:pos="142"/>
          <w:tab w:val="left" w:pos="993"/>
        </w:tabs>
        <w:spacing w:line="276" w:lineRule="auto"/>
        <w:ind w:left="851"/>
        <w:contextualSpacing/>
        <w:jc w:val="both"/>
        <w:rPr>
          <w:rFonts w:eastAsia="Times New Roman"/>
          <w:color w:val="00000A"/>
          <w:sz w:val="22"/>
          <w:szCs w:val="22"/>
        </w:rPr>
      </w:pPr>
    </w:p>
    <w:p w:rsidR="00D55C87" w:rsidRDefault="00A2371E">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Постановления правительства Российской Федерации</w:t>
      </w:r>
    </w:p>
    <w:p w:rsidR="00D55C87" w:rsidRDefault="00A2371E">
      <w:pPr>
        <w:numPr>
          <w:ilvl w:val="0"/>
          <w:numId w:val="1"/>
        </w:numPr>
        <w:tabs>
          <w:tab w:val="left" w:pos="142"/>
          <w:tab w:val="left" w:pos="851"/>
        </w:tabs>
        <w:spacing w:line="276" w:lineRule="auto"/>
        <w:ind w:left="851" w:hanging="284"/>
        <w:contextualSpacing/>
        <w:jc w:val="both"/>
        <w:rPr>
          <w:sz w:val="22"/>
          <w:szCs w:val="22"/>
        </w:rPr>
      </w:pPr>
      <w:r>
        <w:rPr>
          <w:rFonts w:eastAsia="Times New Roman"/>
          <w:color w:val="00000A"/>
          <w:sz w:val="22"/>
          <w:szCs w:val="22"/>
        </w:rPr>
        <w:t>Постановление Правительства РФ от 14.10.2010 N 834 (</w:t>
      </w:r>
      <w:r>
        <w:rPr>
          <w:rFonts w:eastAsia="Times New Roman"/>
          <w:bCs/>
          <w:color w:val="464C55"/>
          <w:sz w:val="22"/>
          <w:szCs w:val="22"/>
          <w:highlight w:val="white"/>
        </w:rPr>
        <w:t>1 июня, 20 декабря 2012 г., 11 июня 2016 г.</w:t>
      </w:r>
      <w:proofErr w:type="gramStart"/>
      <w:r>
        <w:rPr>
          <w:rFonts w:eastAsia="Times New Roman"/>
          <w:bCs/>
          <w:color w:val="00000A"/>
          <w:sz w:val="22"/>
          <w:szCs w:val="22"/>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особенностях списания федерального имущества" (вместе с "Положением об особенностях списания федерального имущества");</w:t>
      </w:r>
    </w:p>
    <w:p w:rsidR="00D55C87" w:rsidRDefault="00A2371E">
      <w:pPr>
        <w:pStyle w:val="aff1"/>
        <w:widowControl/>
        <w:numPr>
          <w:ilvl w:val="0"/>
          <w:numId w:val="1"/>
        </w:numPr>
        <w:suppressAutoHyphens w:val="0"/>
        <w:spacing w:before="60" w:after="60"/>
        <w:ind w:left="851" w:hanging="284"/>
        <w:jc w:val="both"/>
        <w:rPr>
          <w:sz w:val="22"/>
          <w:szCs w:val="22"/>
        </w:rPr>
      </w:pPr>
      <w:r>
        <w:rPr>
          <w:sz w:val="22"/>
          <w:szCs w:val="22"/>
        </w:rPr>
        <w:t xml:space="preserve">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w:t>
      </w:r>
      <w:r>
        <w:rPr>
          <w:rFonts w:eastAsia="Times New Roman"/>
          <w:bCs/>
          <w:color w:val="00000A"/>
          <w:sz w:val="22"/>
          <w:szCs w:val="22"/>
          <w:highlight w:val="cyan"/>
        </w:rPr>
        <w:br/>
      </w:r>
      <w:r>
        <w:rPr>
          <w:rFonts w:eastAsia="Times New Roman"/>
          <w:bCs/>
          <w:color w:val="00000A"/>
          <w:sz w:val="22"/>
          <w:szCs w:val="22"/>
          <w:highlight w:val="white"/>
        </w:rPr>
        <w:t>(</w:t>
      </w:r>
      <w:r>
        <w:rPr>
          <w:rFonts w:eastAsia="Times New Roman"/>
          <w:bCs/>
          <w:color w:val="464C55"/>
          <w:sz w:val="22"/>
          <w:szCs w:val="22"/>
          <w:highlight w:val="white"/>
        </w:rPr>
        <w:t>28 мая, 24 октября 2013 г., 30 июля, 29 ноября 2014 г., 25 мая, 19 августа 2017 г., 1 февраля 2018 г.,</w:t>
      </w:r>
      <w:r>
        <w:rPr>
          <w:sz w:val="22"/>
          <w:szCs w:val="22"/>
        </w:rPr>
        <w:t>);</w:t>
      </w:r>
    </w:p>
    <w:p w:rsidR="00D55C87" w:rsidRDefault="00A2371E">
      <w:pPr>
        <w:pStyle w:val="aff1"/>
        <w:widowControl/>
        <w:numPr>
          <w:ilvl w:val="0"/>
          <w:numId w:val="1"/>
        </w:numPr>
        <w:suppressAutoHyphens w:val="0"/>
        <w:spacing w:before="60" w:after="60"/>
        <w:ind w:left="851" w:hanging="284"/>
        <w:jc w:val="both"/>
        <w:rPr>
          <w:sz w:val="22"/>
        </w:rPr>
      </w:pPr>
      <w:r>
        <w:rPr>
          <w:sz w:val="22"/>
          <w:szCs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D55C87" w:rsidRDefault="00D55C87">
      <w:pPr>
        <w:pStyle w:val="aff1"/>
        <w:tabs>
          <w:tab w:val="left" w:pos="142"/>
          <w:tab w:val="left" w:pos="993"/>
        </w:tabs>
        <w:spacing w:line="276" w:lineRule="auto"/>
        <w:ind w:left="851"/>
        <w:jc w:val="both"/>
        <w:rPr>
          <w:rFonts w:eastAsia="Times New Roman"/>
          <w:color w:val="00000A"/>
          <w:sz w:val="22"/>
          <w:szCs w:val="22"/>
        </w:rPr>
      </w:pPr>
    </w:p>
    <w:p w:rsidR="00D55C87" w:rsidRDefault="00A2371E">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Приказы Министерства финансов Российской Федерации</w:t>
      </w:r>
    </w:p>
    <w:p w:rsidR="00D55C87" w:rsidRDefault="00A2371E">
      <w:pPr>
        <w:tabs>
          <w:tab w:val="left" w:pos="142"/>
          <w:tab w:val="left" w:pos="851"/>
        </w:tabs>
        <w:spacing w:line="276" w:lineRule="auto"/>
        <w:ind w:left="851" w:hanging="284"/>
        <w:contextualSpacing/>
      </w:pPr>
      <w:r>
        <w:rPr>
          <w:rFonts w:eastAsia="Times New Roman"/>
          <w:color w:val="00000A"/>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PT Serif;serif" w:eastAsia="Times New Roman" w:hAnsi="PT Serif;serif"/>
          <w:bCs/>
          <w:color w:val="464C55"/>
          <w:sz w:val="16"/>
          <w:szCs w:val="16"/>
          <w:highlight w:val="white"/>
        </w:rPr>
        <w:t>12 октября 2012 г., 29 августа 2014 г., 6 августа 2015 г., 1 марта, 16 ноября 2016 г., 27 сентября 2017 г., 31 марта, 28 декабря 2018 г.</w:t>
      </w:r>
      <w:r>
        <w:rPr>
          <w:rFonts w:eastAsia="Times New Roman"/>
          <w:bCs/>
          <w:color w:val="00000A"/>
          <w:sz w:val="16"/>
          <w:szCs w:val="16"/>
          <w:highlight w:val="white"/>
        </w:rPr>
        <w:t xml:space="preserve"> </w:t>
      </w:r>
      <w:r>
        <w:rPr>
          <w:rFonts w:eastAsia="Times New Roman"/>
          <w:color w:val="00000A"/>
          <w:sz w:val="16"/>
          <w:szCs w:val="16"/>
          <w:highlight w:val="white"/>
        </w:rPr>
        <w:t>)</w:t>
      </w:r>
      <w:r>
        <w:rPr>
          <w:rFonts w:eastAsia="Times New Roman"/>
          <w:color w:val="00000A"/>
          <w:sz w:val="16"/>
          <w:szCs w:val="16"/>
        </w:rPr>
        <w:t>;</w:t>
      </w:r>
    </w:p>
    <w:p w:rsidR="00D55C87" w:rsidRDefault="00A2371E">
      <w:pPr>
        <w:numPr>
          <w:ilvl w:val="0"/>
          <w:numId w:val="1"/>
        </w:numPr>
        <w:tabs>
          <w:tab w:val="left" w:pos="142"/>
          <w:tab w:val="left" w:pos="851"/>
        </w:tabs>
        <w:spacing w:line="276" w:lineRule="auto"/>
        <w:ind w:left="851" w:hanging="284"/>
        <w:contextualSpacing/>
      </w:pPr>
      <w:r>
        <w:rPr>
          <w:rFonts w:eastAsia="Times New Roman"/>
          <w:color w:val="00000A"/>
          <w:sz w:val="22"/>
          <w:szCs w:val="22"/>
        </w:rPr>
        <w:t>Приказ Минфина России от 06.12.2010 № 162н  (</w:t>
      </w:r>
      <w:r>
        <w:rPr>
          <w:rFonts w:ascii="PT Serif;serif" w:eastAsia="Times New Roman" w:hAnsi="PT Serif;serif"/>
          <w:bCs/>
          <w:color w:val="464C55"/>
          <w:sz w:val="16"/>
          <w:szCs w:val="16"/>
          <w:highlight w:val="white"/>
        </w:rPr>
        <w:t>24 декабря 2012 г., 17 августа, 30 ноября 2015 г., 16 ноября 2016 г., 31 октября 2017 г., 31 марта, 28 декабря 2018 г.</w:t>
      </w:r>
      <w:proofErr w:type="gramStart"/>
      <w:r>
        <w:rPr>
          <w:rFonts w:eastAsia="Times New Roman"/>
          <w:bCs/>
          <w:color w:val="00000A"/>
          <w:sz w:val="16"/>
          <w:szCs w:val="16"/>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утверждении Плана счетов бюджетного учета и Инструкции по его применению»;</w:t>
      </w:r>
    </w:p>
    <w:p w:rsidR="00D55C87" w:rsidRDefault="00A2371E">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Приказ Минфина России от 30.03.2015 N 52н (</w:t>
      </w:r>
      <w:r>
        <w:rPr>
          <w:rFonts w:ascii="PT Serif;serif" w:eastAsia="Times New Roman" w:hAnsi="PT Serif;serif"/>
          <w:bCs/>
          <w:color w:val="464C55"/>
          <w:sz w:val="16"/>
          <w:szCs w:val="16"/>
          <w:highlight w:val="white"/>
        </w:rPr>
        <w:t>16 ноября 2016 г., 17 ноября 2017 г.</w:t>
      </w:r>
      <w:proofErr w:type="gramStart"/>
      <w:r>
        <w:rPr>
          <w:rFonts w:eastAsia="Times New Roman"/>
          <w:bCs/>
          <w:color w:val="00000A"/>
          <w:sz w:val="16"/>
          <w:szCs w:val="16"/>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D55C87" w:rsidRDefault="00A2371E">
      <w:pPr>
        <w:numPr>
          <w:ilvl w:val="0"/>
          <w:numId w:val="1"/>
        </w:numPr>
        <w:tabs>
          <w:tab w:val="left" w:pos="142"/>
          <w:tab w:val="left" w:pos="851"/>
        </w:tabs>
        <w:spacing w:line="276" w:lineRule="auto"/>
        <w:ind w:left="851" w:hanging="284"/>
        <w:contextualSpacing/>
      </w:pPr>
      <w:r>
        <w:rPr>
          <w:rFonts w:eastAsia="Times New Roman"/>
          <w:color w:val="00000A"/>
          <w:sz w:val="22"/>
          <w:szCs w:val="22"/>
        </w:rPr>
        <w:t>Приказ Минфина России от 28.12.2010 № 191н (</w:t>
      </w:r>
      <w:r>
        <w:rPr>
          <w:rFonts w:ascii="PT Serif;serif" w:eastAsia="Times New Roman" w:hAnsi="PT Serif;serif"/>
          <w:bCs/>
          <w:color w:val="464C55"/>
          <w:sz w:val="16"/>
          <w:szCs w:val="16"/>
          <w:highlight w:val="white"/>
        </w:rPr>
        <w:t>29 декабря 2011 г., 26 октября 2012 г., 19 декабря 2014 г., 26 августа, 31 декабря 2015 г., 16 ноября 2016 г., 2 ноября 2017 г., 7 марта, 30 ноября 2018 г.</w:t>
      </w:r>
      <w:r>
        <w:rPr>
          <w:rFonts w:eastAsia="Times New Roman"/>
          <w:color w:val="00000A"/>
          <w:sz w:val="22"/>
          <w:szCs w:val="22"/>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lastRenderedPageBreak/>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D55C87" w:rsidRDefault="00A2371E">
      <w:pPr>
        <w:tabs>
          <w:tab w:val="left" w:pos="0"/>
          <w:tab w:val="left" w:pos="142"/>
          <w:tab w:val="left" w:pos="851"/>
        </w:tabs>
        <w:spacing w:line="276" w:lineRule="auto"/>
        <w:ind w:left="851" w:hanging="284"/>
        <w:contextualSpacing/>
        <w:jc w:val="both"/>
        <w:rPr>
          <w:highlight w:val="white"/>
        </w:rPr>
      </w:pPr>
      <w:r>
        <w:rPr>
          <w:rFonts w:eastAsia="Times New Roman"/>
          <w:color w:val="00000A"/>
          <w:sz w:val="22"/>
          <w:szCs w:val="22"/>
          <w:highlight w:val="white"/>
        </w:rPr>
        <w:t>-  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D55C87" w:rsidRDefault="00A2371E">
      <w:pPr>
        <w:tabs>
          <w:tab w:val="left" w:pos="0"/>
          <w:tab w:val="left" w:pos="142"/>
          <w:tab w:val="left" w:pos="851"/>
        </w:tabs>
        <w:spacing w:line="276" w:lineRule="auto"/>
        <w:ind w:left="851" w:hanging="284"/>
        <w:contextualSpacing/>
        <w:jc w:val="both"/>
        <w:rPr>
          <w:rFonts w:eastAsia="Times New Roman"/>
          <w:color w:val="00000A"/>
          <w:sz w:val="22"/>
          <w:szCs w:val="22"/>
          <w:highlight w:val="cyan"/>
        </w:rPr>
      </w:pPr>
      <w:r>
        <w:rPr>
          <w:rFonts w:eastAsia="Times New Roman"/>
          <w:color w:val="00000A"/>
          <w:sz w:val="22"/>
          <w:szCs w:val="22"/>
          <w:highlight w:val="white"/>
        </w:rPr>
        <w:t>-  Приказ Минфина России от 29.11.2017 № 209н «Об утверждении Порядка применения классификации операций сектора государственного управления»;</w:t>
      </w:r>
    </w:p>
    <w:p w:rsidR="00D55C87" w:rsidRDefault="00A2371E">
      <w:pPr>
        <w:numPr>
          <w:ilvl w:val="0"/>
          <w:numId w:val="1"/>
        </w:numPr>
        <w:tabs>
          <w:tab w:val="left" w:pos="0"/>
          <w:tab w:val="left" w:pos="142"/>
          <w:tab w:val="left" w:pos="851"/>
        </w:tabs>
        <w:spacing w:line="276" w:lineRule="auto"/>
        <w:ind w:left="851" w:hanging="284"/>
        <w:contextualSpacing/>
      </w:pPr>
      <w:r>
        <w:rPr>
          <w:rFonts w:eastAsia="Times New Roman"/>
          <w:color w:val="00000A"/>
          <w:sz w:val="22"/>
          <w:szCs w:val="22"/>
        </w:rPr>
        <w:t>Приказ Минфина России от 02.08.2007 N 68н  (</w:t>
      </w:r>
      <w:r>
        <w:rPr>
          <w:rFonts w:ascii="PT Serif;serif" w:eastAsia="Times New Roman" w:hAnsi="PT Serif;serif"/>
          <w:bCs/>
          <w:color w:val="464C55"/>
          <w:sz w:val="16"/>
          <w:szCs w:val="16"/>
          <w:highlight w:val="white"/>
        </w:rPr>
        <w:t>29 февраля 2008 г., 3 мая 2011 г., 25 мая 2012 г., 13октября 2016 г.</w:t>
      </w:r>
      <w:proofErr w:type="gramStart"/>
      <w:r>
        <w:rPr>
          <w:rFonts w:eastAsia="Times New Roman"/>
          <w:bCs/>
          <w:color w:val="00000A"/>
          <w:sz w:val="16"/>
          <w:szCs w:val="16"/>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D55C87" w:rsidRDefault="00A2371E">
      <w:pPr>
        <w:numPr>
          <w:ilvl w:val="0"/>
          <w:numId w:val="1"/>
        </w:numPr>
        <w:tabs>
          <w:tab w:val="left" w:pos="0"/>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D55C87" w:rsidRDefault="00A2371E">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4A4A75" w:rsidRDefault="004A4A75">
      <w:pPr>
        <w:pStyle w:val="Paragraph0"/>
        <w:shd w:val="clear" w:color="auto" w:fill="FFFFFF"/>
        <w:spacing w:before="120" w:after="120"/>
        <w:ind w:left="425" w:firstLine="0"/>
        <w:rPr>
          <w:rFonts w:cs="Calibri"/>
          <w:b/>
          <w:sz w:val="24"/>
          <w:szCs w:val="24"/>
        </w:rPr>
      </w:pPr>
    </w:p>
    <w:p w:rsidR="004A4A75" w:rsidRDefault="004A4A75">
      <w:pPr>
        <w:pStyle w:val="Paragraph0"/>
        <w:shd w:val="clear" w:color="auto" w:fill="FFFFFF"/>
        <w:spacing w:before="120" w:after="120"/>
        <w:ind w:left="425" w:firstLine="0"/>
        <w:rPr>
          <w:rFonts w:cs="Calibri"/>
          <w:b/>
          <w:sz w:val="24"/>
          <w:szCs w:val="24"/>
        </w:rPr>
      </w:pPr>
    </w:p>
    <w:p w:rsidR="00D55C87" w:rsidRDefault="00A2371E">
      <w:pPr>
        <w:pStyle w:val="Paragraph0"/>
        <w:shd w:val="clear" w:color="auto" w:fill="FFFFFF"/>
        <w:spacing w:before="120" w:after="120"/>
        <w:ind w:left="425" w:firstLine="0"/>
      </w:pPr>
      <w:r>
        <w:rPr>
          <w:rFonts w:cs="Calibri"/>
          <w:b/>
          <w:sz w:val="24"/>
          <w:szCs w:val="24"/>
        </w:rPr>
        <w:lastRenderedPageBreak/>
        <w:t>Прочие документы и разъяснительные письма</w:t>
      </w:r>
    </w:p>
    <w:p w:rsidR="00D55C87" w:rsidRDefault="00A2371E">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Общероссийский классификатор основных фондов (ОКОФ) ОК 013-2014 (СНС 2008), утвержденный приказом Росстандарта от 12.12.14 № 2018-с</w:t>
      </w:r>
      <w:proofErr w:type="gramStart"/>
      <w:r>
        <w:rPr>
          <w:rFonts w:eastAsia="Times New Roman"/>
          <w:color w:val="00000A"/>
          <w:sz w:val="22"/>
          <w:szCs w:val="22"/>
        </w:rPr>
        <w:t xml:space="preserve"> .</w:t>
      </w:r>
      <w:proofErr w:type="gramEnd"/>
    </w:p>
    <w:p w:rsidR="00D55C87" w:rsidRDefault="00A2371E">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Указание Центрального банка России от 11.03.2014 № 3210-У (</w:t>
      </w:r>
      <w:r>
        <w:rPr>
          <w:rFonts w:ascii="PT Serif;serif" w:eastAsia="Times New Roman" w:hAnsi="PT Serif;serif"/>
          <w:bCs/>
          <w:color w:val="464C55"/>
          <w:sz w:val="16"/>
          <w:szCs w:val="16"/>
          <w:highlight w:val="white"/>
        </w:rPr>
        <w:t>3 февраля 2015 г., 19 июня 2017</w:t>
      </w:r>
      <w:proofErr w:type="gramStart"/>
      <w:r>
        <w:rPr>
          <w:rFonts w:eastAsia="Times New Roman"/>
          <w:bCs/>
          <w:color w:val="00000A"/>
          <w:sz w:val="22"/>
          <w:szCs w:val="22"/>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55C87" w:rsidRDefault="00A2371E">
      <w:pPr>
        <w:tabs>
          <w:tab w:val="left" w:pos="0"/>
          <w:tab w:val="left" w:pos="142"/>
          <w:tab w:val="left" w:pos="993"/>
        </w:tabs>
        <w:spacing w:line="276" w:lineRule="auto"/>
        <w:ind w:firstLine="284"/>
        <w:contextualSpacing/>
        <w:jc w:val="both"/>
      </w:pPr>
      <w:r>
        <w:rPr>
          <w:rFonts w:eastAsia="Times New Roman" w:cstheme="minorHAnsi"/>
          <w:b/>
          <w:color w:val="00000A"/>
        </w:rPr>
        <w:t xml:space="preserve">Учетная политика Администрации </w:t>
      </w:r>
      <w:r w:rsidR="000B3A54">
        <w:rPr>
          <w:rFonts w:eastAsia="Times New Roman" w:cstheme="minorHAnsi"/>
          <w:b/>
          <w:color w:val="00000A"/>
        </w:rPr>
        <w:t xml:space="preserve">сельского поселения </w:t>
      </w:r>
      <w:r w:rsidR="009A3946">
        <w:rPr>
          <w:rFonts w:eastAsia="Times New Roman" w:cstheme="minorHAnsi"/>
          <w:b/>
          <w:color w:val="00000A"/>
        </w:rPr>
        <w:t>Ивашевка</w:t>
      </w:r>
      <w:r w:rsidR="000B3A54">
        <w:rPr>
          <w:rFonts w:eastAsia="Times New Roman" w:cstheme="minorHAnsi"/>
          <w:b/>
          <w:color w:val="00000A"/>
        </w:rPr>
        <w:t xml:space="preserve"> </w:t>
      </w:r>
      <w:r>
        <w:rPr>
          <w:rFonts w:eastAsia="Times New Roman" w:cstheme="minorHAnsi"/>
          <w:b/>
          <w:color w:val="00000A"/>
        </w:rPr>
        <w:t>осуществляется в соответствии с нормативными актами в области регулирования процесса закупок для государственных и муниципальных нужд:</w:t>
      </w:r>
    </w:p>
    <w:p w:rsidR="00D55C87" w:rsidRDefault="00A2371E">
      <w:pPr>
        <w:tabs>
          <w:tab w:val="left" w:pos="0"/>
          <w:tab w:val="left" w:pos="142"/>
          <w:tab w:val="left" w:pos="993"/>
        </w:tabs>
        <w:spacing w:line="276" w:lineRule="auto"/>
        <w:ind w:firstLine="284"/>
        <w:contextualSpacing/>
        <w:jc w:val="both"/>
      </w:pPr>
      <w:r>
        <w:rPr>
          <w:rFonts w:eastAsia="Times New Roman"/>
          <w:color w:val="00000A"/>
          <w:sz w:val="22"/>
          <w:szCs w:val="22"/>
        </w:rPr>
        <w:t xml:space="preserve">Федеральный закон от 5 апреля 2013 г. №44-ФЗ  </w:t>
      </w:r>
      <w:r>
        <w:rPr>
          <w:rFonts w:eastAsia="Times New Roman"/>
          <w:color w:val="00000A"/>
          <w:sz w:val="16"/>
          <w:szCs w:val="16"/>
          <w:highlight w:val="white"/>
        </w:rPr>
        <w:t>(</w:t>
      </w:r>
      <w:r>
        <w:rPr>
          <w:rFonts w:ascii="PT Serif;serif" w:eastAsia="Times New Roman" w:hAnsi="PT Serif;serif"/>
          <w:bCs/>
          <w:color w:val="464C55"/>
          <w:sz w:val="16"/>
          <w:szCs w:val="16"/>
          <w:highlight w:val="white"/>
        </w:rPr>
        <w:t>20 марта 2017 г.</w:t>
      </w:r>
      <w:proofErr w:type="gramStart"/>
      <w:r>
        <w:rPr>
          <w:rFonts w:eastAsia="Times New Roman"/>
          <w:bCs/>
          <w:color w:val="00000A"/>
          <w:sz w:val="16"/>
          <w:szCs w:val="16"/>
          <w:highlight w:val="white"/>
        </w:rPr>
        <w:t xml:space="preserve"> </w:t>
      </w:r>
      <w:r>
        <w:rPr>
          <w:rFonts w:eastAsia="Times New Roman"/>
          <w:color w:val="00000A"/>
          <w:sz w:val="16"/>
          <w:szCs w:val="16"/>
          <w:highlight w:val="white"/>
        </w:rPr>
        <w:t>)</w:t>
      </w:r>
      <w:proofErr w:type="gramEnd"/>
      <w:r>
        <w:rPr>
          <w:rFonts w:eastAsia="Times New Roman"/>
          <w:color w:val="00000A"/>
          <w:sz w:val="16"/>
          <w:szCs w:val="16"/>
          <w:highlight w:val="white"/>
        </w:rPr>
        <w:t xml:space="preserve"> </w:t>
      </w:r>
      <w:r>
        <w:rPr>
          <w:rFonts w:eastAsia="Times New Roman"/>
          <w:color w:val="00000A"/>
          <w:sz w:val="22"/>
          <w:szCs w:val="22"/>
        </w:rPr>
        <w:t>"О контрактной системе в сфере закупок товаров, работ, услуг для обеспечения государственных и муниципальных нужд".</w:t>
      </w:r>
    </w:p>
    <w:p w:rsidR="00D55C87" w:rsidRDefault="00A2371E">
      <w:pPr>
        <w:pStyle w:val="4"/>
        <w:ind w:firstLine="284"/>
        <w:jc w:val="center"/>
        <w:rPr>
          <w:rFonts w:asciiTheme="minorHAnsi" w:hAnsiTheme="minorHAnsi" w:cstheme="minorHAnsi"/>
          <w:sz w:val="32"/>
          <w:szCs w:val="32"/>
        </w:rPr>
      </w:pPr>
      <w:bookmarkStart w:id="4" w:name="_3.1_Способ_обработки"/>
      <w:bookmarkEnd w:id="4"/>
      <w:r>
        <w:rPr>
          <w:rFonts w:cstheme="minorHAnsi"/>
          <w:sz w:val="32"/>
          <w:szCs w:val="32"/>
        </w:rPr>
        <w:t>Раздел 3. Организационный раздел</w:t>
      </w:r>
    </w:p>
    <w:p w:rsidR="00D55C87" w:rsidRDefault="00A2371E">
      <w:pPr>
        <w:pStyle w:val="4"/>
        <w:ind w:firstLine="284"/>
      </w:pPr>
      <w:bookmarkStart w:id="5" w:name="_3.1.Способ_обработки_учетной"/>
      <w:bookmarkEnd w:id="5"/>
      <w:r>
        <w:rPr>
          <w:rFonts w:cs="Calibri"/>
        </w:rPr>
        <w:t>3.1 Технология обработки, хранения учетной информации</w:t>
      </w:r>
    </w:p>
    <w:p w:rsidR="00D55C87" w:rsidRDefault="00D55C87">
      <w:pPr>
        <w:tabs>
          <w:tab w:val="left" w:pos="0"/>
          <w:tab w:val="left" w:pos="142"/>
        </w:tabs>
        <w:spacing w:line="360" w:lineRule="auto"/>
        <w:ind w:firstLine="709"/>
        <w:contextualSpacing/>
        <w:jc w:val="both"/>
        <w:rPr>
          <w:color w:val="00000A"/>
        </w:rPr>
      </w:pPr>
    </w:p>
    <w:p w:rsidR="00D55C87" w:rsidRDefault="00A2371E">
      <w:pPr>
        <w:tabs>
          <w:tab w:val="left" w:pos="0"/>
          <w:tab w:val="left" w:pos="142"/>
        </w:tabs>
        <w:spacing w:line="276" w:lineRule="auto"/>
        <w:ind w:firstLine="284"/>
        <w:contextualSpacing/>
        <w:jc w:val="both"/>
        <w:rPr>
          <w:color w:val="00000A"/>
          <w:sz w:val="22"/>
          <w:szCs w:val="22"/>
        </w:rPr>
      </w:pPr>
      <w:r>
        <w:rPr>
          <w:color w:val="00000A"/>
          <w:sz w:val="22"/>
          <w:szCs w:val="22"/>
        </w:rPr>
        <w:t>В учреждении применяется автоматизированный способ ведения бухгалтерского учета с использованием программных продуктов:</w:t>
      </w:r>
    </w:p>
    <w:p w:rsidR="00D55C87" w:rsidRDefault="00D55C87">
      <w:pPr>
        <w:tabs>
          <w:tab w:val="left" w:pos="0"/>
          <w:tab w:val="left" w:pos="142"/>
        </w:tabs>
        <w:spacing w:line="360" w:lineRule="auto"/>
        <w:ind w:firstLine="709"/>
        <w:contextualSpacing/>
        <w:jc w:val="both"/>
        <w:rPr>
          <w:color w:val="00000A"/>
          <w:sz w:val="22"/>
          <w:szCs w:val="22"/>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4785"/>
        <w:gridCol w:w="4786"/>
      </w:tblGrid>
      <w:tr w:rsidR="00D55C8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ind w:firstLine="709"/>
              <w:contextualSpacing/>
              <w:jc w:val="center"/>
              <w:rPr>
                <w:b/>
                <w:sz w:val="22"/>
                <w:szCs w:val="22"/>
              </w:rPr>
            </w:pPr>
            <w:r>
              <w:rPr>
                <w:b/>
                <w:sz w:val="22"/>
                <w:szCs w:val="22"/>
              </w:rPr>
              <w:t>Наименование раздела учета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ind w:firstLine="709"/>
              <w:contextualSpacing/>
              <w:jc w:val="center"/>
              <w:rPr>
                <w:b/>
                <w:sz w:val="22"/>
                <w:szCs w:val="22"/>
              </w:rPr>
            </w:pPr>
            <w:r>
              <w:rPr>
                <w:b/>
                <w:sz w:val="22"/>
                <w:szCs w:val="22"/>
              </w:rPr>
              <w:t>Наименование программного продукта</w:t>
            </w:r>
          </w:p>
        </w:tc>
      </w:tr>
      <w:tr w:rsidR="00D55C8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Бухгалтерский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highlight w:val="yellow"/>
              </w:rPr>
            </w:pPr>
            <w:r>
              <w:rPr>
                <w:sz w:val="22"/>
                <w:szCs w:val="22"/>
                <w:highlight w:val="white"/>
              </w:rPr>
              <w:t>1С: Бухгалтерия государственного учреждения 8</w:t>
            </w:r>
          </w:p>
        </w:tc>
      </w:tr>
      <w:tr w:rsidR="00D55C87">
        <w:trPr>
          <w:trHeight w:val="630"/>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Налоговый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highlight w:val="yellow"/>
              </w:rPr>
            </w:pPr>
            <w:r>
              <w:rPr>
                <w:sz w:val="22"/>
                <w:szCs w:val="22"/>
                <w:highlight w:val="white"/>
              </w:rPr>
              <w:t>1С: Бухгалтерия государственного учреждения 8</w:t>
            </w:r>
          </w:p>
        </w:tc>
      </w:tr>
      <w:tr w:rsidR="00D55C8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Расчеты с персоналом</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highlight w:val="yellow"/>
              </w:rPr>
            </w:pPr>
            <w:r>
              <w:rPr>
                <w:sz w:val="22"/>
                <w:szCs w:val="22"/>
                <w:highlight w:val="white"/>
              </w:rPr>
              <w:t>1С: Зарплата и кадры бюджетного учреждения</w:t>
            </w:r>
          </w:p>
        </w:tc>
      </w:tr>
      <w:tr w:rsidR="00D55C8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Кассовое исполнение доходов и расходов</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highlight w:val="white"/>
              </w:rPr>
            </w:pPr>
            <w:r>
              <w:rPr>
                <w:sz w:val="22"/>
                <w:szCs w:val="22"/>
                <w:highlight w:val="white"/>
              </w:rPr>
              <w:t>УРМ, СУФД</w:t>
            </w:r>
          </w:p>
        </w:tc>
      </w:tr>
      <w:tr w:rsidR="00D55C8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Передача отчетности в контролирующие органы</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highlight w:val="white"/>
              </w:rPr>
            </w:pPr>
            <w:r>
              <w:rPr>
                <w:sz w:val="22"/>
                <w:szCs w:val="22"/>
                <w:highlight w:val="white"/>
              </w:rPr>
              <w:t xml:space="preserve">1С-Отчетность, </w:t>
            </w:r>
            <w:r>
              <w:rPr>
                <w:sz w:val="22"/>
                <w:szCs w:val="22"/>
                <w:shd w:val="clear" w:color="auto" w:fill="FFFFFF"/>
              </w:rPr>
              <w:t>«</w:t>
            </w:r>
            <w:proofErr w:type="spellStart"/>
            <w:r>
              <w:rPr>
                <w:sz w:val="22"/>
                <w:szCs w:val="22"/>
                <w:shd w:val="clear" w:color="auto" w:fill="FFFFFF"/>
              </w:rPr>
              <w:t>We</w:t>
            </w:r>
            <w:proofErr w:type="spellEnd"/>
            <w:r>
              <w:rPr>
                <w:sz w:val="22"/>
                <w:szCs w:val="22"/>
                <w:shd w:val="clear" w:color="auto" w:fill="FFFFFF"/>
                <w:lang w:val="en-US"/>
              </w:rPr>
              <w:t>b</w:t>
            </w:r>
            <w:r>
              <w:rPr>
                <w:sz w:val="22"/>
                <w:szCs w:val="22"/>
                <w:shd w:val="clear" w:color="auto" w:fill="FFFFFF"/>
              </w:rPr>
              <w:t>-консолидация»</w:t>
            </w:r>
          </w:p>
        </w:tc>
      </w:tr>
      <w:tr w:rsidR="00D55C8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И т.д.</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D55C87">
            <w:pPr>
              <w:tabs>
                <w:tab w:val="left" w:pos="0"/>
                <w:tab w:val="left" w:pos="142"/>
              </w:tabs>
              <w:spacing w:line="276" w:lineRule="auto"/>
              <w:ind w:firstLine="709"/>
              <w:contextualSpacing/>
              <w:jc w:val="both"/>
              <w:rPr>
                <w:sz w:val="22"/>
                <w:szCs w:val="22"/>
              </w:rPr>
            </w:pPr>
          </w:p>
        </w:tc>
      </w:tr>
    </w:tbl>
    <w:p w:rsidR="00D55C87" w:rsidRDefault="00D55C87">
      <w:pPr>
        <w:tabs>
          <w:tab w:val="left" w:pos="0"/>
          <w:tab w:val="left" w:pos="142"/>
        </w:tabs>
        <w:ind w:left="709" w:firstLine="709"/>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Pr>
          <w:rFonts w:eastAsia="Calibri"/>
          <w:b/>
          <w:i/>
          <w:color w:val="00000A"/>
          <w:sz w:val="22"/>
          <w:szCs w:val="22"/>
          <w:lang w:eastAsia="en-US"/>
        </w:rPr>
        <w:t xml:space="preserve"> </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b/>
          <w:color w:val="00000A"/>
          <w:sz w:val="22"/>
          <w:szCs w:val="22"/>
        </w:rPr>
        <w:t>Перечень документов, составляемых в виде электронного документа</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466"/>
        <w:gridCol w:w="1060"/>
        <w:gridCol w:w="4282"/>
        <w:gridCol w:w="2024"/>
        <w:gridCol w:w="1738"/>
      </w:tblGrid>
      <w:tr w:rsidR="00D55C87">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 формы</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Вид документа / регистра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Способ подписания</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Основной способ хранения</w:t>
            </w:r>
          </w:p>
        </w:tc>
      </w:tr>
      <w:tr w:rsidR="00D55C87">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1</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0401060</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Платежное поручение</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Бумажный носитель</w:t>
            </w:r>
          </w:p>
        </w:tc>
      </w:tr>
      <w:tr w:rsidR="00D55C87">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2</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Б/н</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Выписка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Бумажный носитель</w:t>
            </w:r>
          </w:p>
        </w:tc>
      </w:tr>
    </w:tbl>
    <w:p w:rsidR="00D55C87" w:rsidRDefault="00D55C87">
      <w:pPr>
        <w:tabs>
          <w:tab w:val="left" w:pos="0"/>
        </w:tabs>
        <w:spacing w:line="276" w:lineRule="auto"/>
        <w:ind w:firstLine="284"/>
        <w:contextualSpacing/>
        <w:jc w:val="both"/>
        <w:rPr>
          <w:color w:val="00000A"/>
          <w:sz w:val="22"/>
          <w:szCs w:val="22"/>
          <w:highlight w:val="cyan"/>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D55C87" w:rsidRDefault="00D55C87">
      <w:pPr>
        <w:tabs>
          <w:tab w:val="left" w:pos="0"/>
        </w:tabs>
        <w:spacing w:line="276" w:lineRule="auto"/>
        <w:ind w:firstLine="284"/>
        <w:contextualSpacing/>
        <w:jc w:val="both"/>
        <w:rPr>
          <w:color w:val="00000A"/>
          <w:sz w:val="22"/>
          <w:szCs w:val="22"/>
          <w:highlight w:val="cyan"/>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w:t>
      </w:r>
      <w:proofErr w:type="gramStart"/>
      <w:r>
        <w:rPr>
          <w:color w:val="00000A"/>
          <w:sz w:val="22"/>
          <w:szCs w:val="22"/>
        </w:rPr>
        <w:t xml:space="preserve"> </w:t>
      </w:r>
      <w:r>
        <w:rPr>
          <w:color w:val="00000A"/>
          <w:sz w:val="22"/>
          <w:szCs w:val="22"/>
          <w:highlight w:val="white"/>
        </w:rPr>
        <w:t>.</w:t>
      </w:r>
      <w:proofErr w:type="gramEnd"/>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w:t>
      </w:r>
      <w:r>
        <w:rPr>
          <w:color w:val="00000A"/>
          <w:sz w:val="22"/>
          <w:szCs w:val="22"/>
          <w:highlight w:val="white"/>
        </w:rPr>
        <w:t xml:space="preserve">не позднее 15 числа месяца, следующего </w:t>
      </w:r>
      <w:proofErr w:type="gramStart"/>
      <w:r>
        <w:rPr>
          <w:color w:val="00000A"/>
          <w:sz w:val="22"/>
          <w:szCs w:val="22"/>
          <w:highlight w:val="white"/>
        </w:rPr>
        <w:t>за</w:t>
      </w:r>
      <w:proofErr w:type="gramEnd"/>
      <w:r>
        <w:rPr>
          <w:color w:val="00000A"/>
          <w:sz w:val="22"/>
          <w:szCs w:val="22"/>
          <w:highlight w:val="white"/>
        </w:rPr>
        <w:t xml:space="preserve"> отчетным.</w:t>
      </w:r>
    </w:p>
    <w:p w:rsidR="00D55C87" w:rsidRDefault="00D55C87">
      <w:pPr>
        <w:tabs>
          <w:tab w:val="left" w:pos="0"/>
        </w:tabs>
        <w:spacing w:line="360" w:lineRule="auto"/>
        <w:ind w:firstLine="709"/>
        <w:contextualSpacing/>
        <w:jc w:val="both"/>
        <w:rPr>
          <w:color w:val="00000A"/>
        </w:rPr>
      </w:pPr>
    </w:p>
    <w:p w:rsidR="00D55C87" w:rsidRDefault="00A2371E">
      <w:pPr>
        <w:tabs>
          <w:tab w:val="left" w:pos="0"/>
        </w:tabs>
        <w:spacing w:line="360" w:lineRule="auto"/>
        <w:ind w:firstLine="284"/>
        <w:contextualSpacing/>
        <w:jc w:val="both"/>
        <w:rPr>
          <w:rFonts w:ascii="Calibri" w:hAnsi="Calibri" w:cs="Calibri"/>
          <w:b/>
          <w:color w:val="00000A"/>
        </w:rPr>
      </w:pPr>
      <w:r>
        <w:rPr>
          <w:rFonts w:cs="Calibri"/>
          <w:b/>
          <w:color w:val="00000A"/>
        </w:rPr>
        <w:t>Способ хранения учетной информации</w:t>
      </w:r>
    </w:p>
    <w:p w:rsidR="00D55C87" w:rsidRDefault="00A2371E">
      <w:pPr>
        <w:tabs>
          <w:tab w:val="left" w:pos="0"/>
        </w:tabs>
        <w:spacing w:line="276" w:lineRule="auto"/>
        <w:ind w:firstLine="284"/>
        <w:contextualSpacing/>
        <w:jc w:val="both"/>
        <w:rPr>
          <w:color w:val="00000A"/>
          <w:sz w:val="22"/>
          <w:szCs w:val="22"/>
        </w:rPr>
      </w:pPr>
      <w:r>
        <w:rPr>
          <w:color w:val="00000A"/>
          <w:sz w:val="22"/>
          <w:szCs w:val="22"/>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D55C87" w:rsidRDefault="00D55C87">
      <w:pPr>
        <w:tabs>
          <w:tab w:val="left" w:pos="0"/>
        </w:tabs>
        <w:spacing w:line="276" w:lineRule="auto"/>
        <w:ind w:firstLine="284"/>
        <w:contextualSpacing/>
        <w:jc w:val="both"/>
        <w:rPr>
          <w:color w:val="00000A"/>
          <w:sz w:val="22"/>
          <w:szCs w:val="22"/>
          <w:highlight w:val="yellow"/>
        </w:rPr>
      </w:pPr>
    </w:p>
    <w:p w:rsidR="00D55C87" w:rsidRDefault="00A2371E">
      <w:pPr>
        <w:tabs>
          <w:tab w:val="left" w:pos="0"/>
        </w:tabs>
        <w:spacing w:line="276" w:lineRule="auto"/>
        <w:ind w:firstLine="284"/>
        <w:contextualSpacing/>
        <w:jc w:val="both"/>
      </w:pPr>
      <w:r>
        <w:rPr>
          <w:color w:val="00000A"/>
          <w:sz w:val="22"/>
          <w:szCs w:val="22"/>
          <w:highlight w:val="white"/>
        </w:rPr>
        <w:t xml:space="preserve">В Администрации </w:t>
      </w:r>
      <w:r w:rsidR="00195099">
        <w:rPr>
          <w:color w:val="00000A"/>
          <w:sz w:val="22"/>
          <w:szCs w:val="22"/>
          <w:highlight w:val="white"/>
        </w:rPr>
        <w:t xml:space="preserve">сельского поселения </w:t>
      </w:r>
      <w:r w:rsidR="009A3946">
        <w:rPr>
          <w:color w:val="00000A"/>
          <w:sz w:val="22"/>
          <w:szCs w:val="22"/>
          <w:highlight w:val="white"/>
        </w:rPr>
        <w:t>Ивашевка</w:t>
      </w:r>
      <w:r w:rsidR="00195099">
        <w:rPr>
          <w:color w:val="00000A"/>
          <w:sz w:val="22"/>
          <w:szCs w:val="22"/>
          <w:highlight w:val="white"/>
        </w:rPr>
        <w:t xml:space="preserve"> </w:t>
      </w:r>
      <w:r>
        <w:rPr>
          <w:color w:val="00000A"/>
          <w:sz w:val="22"/>
          <w:szCs w:val="22"/>
          <w:highlight w:val="white"/>
        </w:rPr>
        <w:t xml:space="preserve">документы (регистры) формируются в бумажном виде, в связи с отсутствием возможности формирования и хранения документов в электронном виде. </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 xml:space="preserve">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w:t>
      </w:r>
      <w:r>
        <w:rPr>
          <w:color w:val="00000A"/>
          <w:sz w:val="22"/>
          <w:szCs w:val="22"/>
        </w:rPr>
        <w:lastRenderedPageBreak/>
        <w:t>подписью.</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В целях обеспечения сохранности электронных данных бухгалтерского учета и отчетности:</w:t>
      </w:r>
    </w:p>
    <w:p w:rsidR="00D55C87" w:rsidRDefault="00A2371E">
      <w:pPr>
        <w:pStyle w:val="aff1"/>
        <w:tabs>
          <w:tab w:val="left" w:pos="0"/>
        </w:tabs>
        <w:spacing w:line="276" w:lineRule="auto"/>
        <w:jc w:val="both"/>
      </w:pPr>
      <w:r>
        <w:rPr>
          <w:color w:val="00000A"/>
          <w:sz w:val="22"/>
          <w:szCs w:val="22"/>
        </w:rPr>
        <w:t xml:space="preserve">- на </w:t>
      </w:r>
      <w:r>
        <w:rPr>
          <w:color w:val="00000A"/>
          <w:sz w:val="22"/>
          <w:szCs w:val="22"/>
          <w:highlight w:val="white"/>
        </w:rPr>
        <w:t>компьютере ежедневно</w:t>
      </w:r>
      <w:r>
        <w:rPr>
          <w:color w:val="00000A"/>
          <w:sz w:val="22"/>
          <w:szCs w:val="22"/>
        </w:rPr>
        <w:t xml:space="preserve"> производится сохранение резервных копий баз данных;</w:t>
      </w:r>
    </w:p>
    <w:p w:rsidR="00D55C87" w:rsidRDefault="00A2371E">
      <w:pPr>
        <w:pStyle w:val="aff1"/>
        <w:tabs>
          <w:tab w:val="left" w:pos="0"/>
        </w:tabs>
        <w:spacing w:line="276" w:lineRule="auto"/>
        <w:jc w:val="both"/>
        <w:rPr>
          <w:color w:val="00000A"/>
          <w:sz w:val="22"/>
          <w:szCs w:val="22"/>
        </w:rPr>
      </w:pPr>
      <w:r>
        <w:rPr>
          <w:color w:val="00000A"/>
          <w:sz w:val="22"/>
          <w:szCs w:val="22"/>
        </w:rPr>
        <w:t xml:space="preserve">- по итогам квартала и отчетного года после сдачи отчетности производится запись копии баз данных на внешний носитель: </w:t>
      </w:r>
      <w:r>
        <w:rPr>
          <w:color w:val="00000A"/>
          <w:sz w:val="22"/>
          <w:szCs w:val="22"/>
          <w:lang w:val="en-US"/>
        </w:rPr>
        <w:t>CD</w:t>
      </w:r>
      <w:r>
        <w:rPr>
          <w:color w:val="00000A"/>
          <w:sz w:val="22"/>
          <w:szCs w:val="22"/>
        </w:rPr>
        <w:t xml:space="preserve">-диск, </w:t>
      </w:r>
      <w:proofErr w:type="spellStart"/>
      <w:r>
        <w:rPr>
          <w:color w:val="222222"/>
          <w:sz w:val="22"/>
          <w:szCs w:val="22"/>
          <w:shd w:val="clear" w:color="auto" w:fill="FFFFFF"/>
        </w:rPr>
        <w:t>USB-флеш-накопитель</w:t>
      </w:r>
      <w:proofErr w:type="spellEnd"/>
      <w:r>
        <w:rPr>
          <w:color w:val="222222"/>
          <w:sz w:val="22"/>
          <w:szCs w:val="22"/>
          <w:shd w:val="clear" w:color="auto" w:fill="FFFFFF"/>
        </w:rPr>
        <w:t>, который хранится в сейфе главного бухгалтера.</w:t>
      </w:r>
      <w:r>
        <w:rPr>
          <w:rStyle w:val="apple-converted-space"/>
          <w:rFonts w:ascii="Arial" w:hAnsi="Arial" w:cs="Arial"/>
          <w:color w:val="222222"/>
          <w:shd w:val="clear" w:color="auto" w:fill="FFFFFF"/>
        </w:rPr>
        <w:t> </w:t>
      </w:r>
      <w:r>
        <w:rPr>
          <w:color w:val="00000A"/>
          <w:sz w:val="22"/>
          <w:szCs w:val="22"/>
        </w:rPr>
        <w:t xml:space="preserve">   </w:t>
      </w:r>
    </w:p>
    <w:p w:rsidR="00D55C87" w:rsidRDefault="00D55C87">
      <w:pPr>
        <w:tabs>
          <w:tab w:val="left" w:pos="0"/>
        </w:tabs>
        <w:spacing w:line="360" w:lineRule="auto"/>
        <w:ind w:firstLine="709"/>
        <w:contextualSpacing/>
        <w:jc w:val="both"/>
        <w:rPr>
          <w:color w:val="00000A"/>
        </w:rPr>
      </w:pPr>
    </w:p>
    <w:p w:rsidR="00D55C87" w:rsidRDefault="00A2371E">
      <w:pPr>
        <w:tabs>
          <w:tab w:val="left" w:pos="0"/>
        </w:tabs>
        <w:spacing w:line="360" w:lineRule="auto"/>
        <w:ind w:firstLine="284"/>
        <w:contextualSpacing/>
        <w:jc w:val="both"/>
      </w:pPr>
      <w:r>
        <w:rPr>
          <w:rFonts w:cs="Calibri"/>
          <w:b/>
          <w:color w:val="00000A"/>
        </w:rPr>
        <w:t>Порядок заверения электронного документа (регистра)</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Электронный документ (регистр), распечатанный на бумажном носителе, подлежит заверению в следующем порядке.</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При заверении 1 страницы электронного документа (регистра) проставляется штамп:</w:t>
      </w:r>
    </w:p>
    <w:p w:rsidR="00D55C87" w:rsidRDefault="00A2371E">
      <w:pPr>
        <w:tabs>
          <w:tab w:val="left" w:pos="0"/>
        </w:tabs>
        <w:spacing w:line="276" w:lineRule="auto"/>
        <w:ind w:firstLine="284"/>
        <w:contextualSpacing/>
        <w:jc w:val="both"/>
        <w:rPr>
          <w:color w:val="00000A"/>
          <w:sz w:val="22"/>
          <w:szCs w:val="22"/>
        </w:rPr>
      </w:pPr>
      <w:r>
        <w:rPr>
          <w:color w:val="00000A"/>
          <w:sz w:val="22"/>
          <w:szCs w:val="22"/>
          <w:highlight w:val="white"/>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D55C87" w:rsidRDefault="00D55C87">
      <w:pPr>
        <w:tabs>
          <w:tab w:val="left" w:pos="0"/>
        </w:tabs>
        <w:spacing w:line="276" w:lineRule="auto"/>
        <w:ind w:firstLine="284"/>
        <w:contextualSpacing/>
        <w:jc w:val="both"/>
        <w:rPr>
          <w:color w:val="00000A"/>
          <w:sz w:val="22"/>
          <w:szCs w:val="22"/>
          <w:highlight w:val="white"/>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При прошивке многостраничного документа:</w:t>
      </w:r>
    </w:p>
    <w:p w:rsidR="00D55C87" w:rsidRDefault="00A2371E">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чтения текста каждого документа в подшивке, всех дат, виз, резолюций и т.д. и т.п.;</w:t>
      </w:r>
    </w:p>
    <w:p w:rsidR="00D55C87" w:rsidRDefault="00A2371E">
      <w:pPr>
        <w:numPr>
          <w:ilvl w:val="0"/>
          <w:numId w:val="3"/>
        </w:numPr>
        <w:spacing w:line="276" w:lineRule="auto"/>
        <w:ind w:left="851" w:hanging="284"/>
        <w:contextualSpacing/>
        <w:jc w:val="both"/>
        <w:rPr>
          <w:color w:val="00000A"/>
          <w:sz w:val="22"/>
          <w:szCs w:val="22"/>
        </w:rPr>
      </w:pPr>
      <w:r>
        <w:rPr>
          <w:color w:val="00000A"/>
          <w:sz w:val="22"/>
          <w:szCs w:val="22"/>
        </w:rPr>
        <w:t>исключается возможность механического разрушения (</w:t>
      </w:r>
      <w:proofErr w:type="spellStart"/>
      <w:r>
        <w:rPr>
          <w:color w:val="00000A"/>
          <w:sz w:val="22"/>
          <w:szCs w:val="22"/>
        </w:rPr>
        <w:t>расшития</w:t>
      </w:r>
      <w:proofErr w:type="spellEnd"/>
      <w:r>
        <w:rPr>
          <w:color w:val="00000A"/>
          <w:sz w:val="22"/>
          <w:szCs w:val="22"/>
        </w:rPr>
        <w:t>) подшивки (пачки) при изучении копии документа;</w:t>
      </w:r>
    </w:p>
    <w:p w:rsidR="00D55C87" w:rsidRDefault="00A2371E">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D55C87" w:rsidRDefault="00A2371E">
      <w:pPr>
        <w:numPr>
          <w:ilvl w:val="0"/>
          <w:numId w:val="3"/>
        </w:numPr>
        <w:spacing w:line="276" w:lineRule="auto"/>
        <w:ind w:left="851" w:hanging="284"/>
        <w:contextualSpacing/>
        <w:jc w:val="both"/>
        <w:rPr>
          <w:color w:val="00000A"/>
          <w:sz w:val="22"/>
          <w:szCs w:val="22"/>
        </w:rPr>
      </w:pPr>
      <w:r>
        <w:rPr>
          <w:color w:val="00000A"/>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Pr>
          <w:color w:val="00000A"/>
          <w:sz w:val="22"/>
          <w:szCs w:val="22"/>
        </w:rPr>
        <w:t>заверительную</w:t>
      </w:r>
      <w:proofErr w:type="spellEnd"/>
      <w:r>
        <w:rPr>
          <w:color w:val="00000A"/>
          <w:sz w:val="22"/>
          <w:szCs w:val="22"/>
        </w:rPr>
        <w:t xml:space="preserve"> надпись).</w:t>
      </w:r>
    </w:p>
    <w:p w:rsidR="00D55C87" w:rsidRDefault="00A2371E">
      <w:pPr>
        <w:tabs>
          <w:tab w:val="left" w:pos="0"/>
        </w:tabs>
        <w:spacing w:line="276" w:lineRule="auto"/>
        <w:ind w:firstLine="284"/>
        <w:contextualSpacing/>
        <w:jc w:val="both"/>
      </w:pPr>
      <w:r>
        <w:rPr>
          <w:color w:val="00000A"/>
          <w:sz w:val="22"/>
          <w:szCs w:val="22"/>
        </w:rPr>
        <w:t xml:space="preserve">На оборотной стороне последнего листа (либо на отдельном листе) проставляются следующие реквизиты: </w:t>
      </w:r>
      <w:proofErr w:type="gramStart"/>
      <w:r>
        <w:rPr>
          <w:color w:val="00000A"/>
          <w:sz w:val="22"/>
          <w:szCs w:val="22"/>
          <w:highlight w:val="white"/>
        </w:rPr>
        <w:t>«Подпись»,  должность лица, заверившего копию, личную подпись; расшифровку подписи (инициалы, фамилию), дату заверения.</w:t>
      </w:r>
      <w:proofErr w:type="gramEnd"/>
      <w:r>
        <w:rPr>
          <w:color w:val="00000A"/>
          <w:sz w:val="22"/>
          <w:szCs w:val="22"/>
          <w:highlight w:val="white"/>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D55C87" w:rsidRDefault="00A2371E">
      <w:pPr>
        <w:widowControl/>
        <w:suppressAutoHyphens w:val="0"/>
        <w:spacing w:after="200" w:line="276" w:lineRule="auto"/>
        <w:ind w:firstLine="284"/>
        <w:jc w:val="both"/>
      </w:pPr>
      <w:r>
        <w:rPr>
          <w:rFonts w:eastAsia="Calibri" w:cs="Calibri"/>
          <w:b/>
          <w:color w:val="00000A"/>
          <w:lang w:eastAsia="en-US"/>
        </w:rPr>
        <w:t>Порядок хранения документов (регистров)</w:t>
      </w:r>
    </w:p>
    <w:p w:rsidR="00D55C87" w:rsidRDefault="00A2371E">
      <w:pPr>
        <w:tabs>
          <w:tab w:val="left" w:pos="0"/>
        </w:tabs>
        <w:spacing w:line="276" w:lineRule="auto"/>
        <w:ind w:firstLine="284"/>
        <w:contextualSpacing/>
        <w:jc w:val="both"/>
      </w:pPr>
      <w:r>
        <w:rPr>
          <w:sz w:val="22"/>
          <w:szCs w:val="22"/>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Pr>
          <w:rFonts w:ascii="PT Serif;serif" w:hAnsi="PT Serif;serif"/>
          <w:color w:val="464C55"/>
          <w:sz w:val="16"/>
          <w:szCs w:val="16"/>
          <w:highlight w:val="white"/>
        </w:rPr>
        <w:t>6 февраля 2016 г.</w:t>
      </w:r>
      <w:proofErr w:type="gramStart"/>
      <w:r>
        <w:rPr>
          <w:sz w:val="16"/>
          <w:szCs w:val="16"/>
          <w:highlight w:val="white"/>
        </w:rPr>
        <w:t xml:space="preserve"> </w:t>
      </w:r>
      <w:r>
        <w:rPr>
          <w:sz w:val="22"/>
          <w:szCs w:val="22"/>
        </w:rPr>
        <w:t>)</w:t>
      </w:r>
      <w:proofErr w:type="gramEnd"/>
      <w:r>
        <w:rPr>
          <w:sz w:val="22"/>
          <w:szCs w:val="22"/>
        </w:rPr>
        <w:t xml:space="preserve">. По истечении указанных сроков документы передаются в </w:t>
      </w:r>
      <w:r>
        <w:rPr>
          <w:sz w:val="22"/>
          <w:szCs w:val="22"/>
          <w:highlight w:val="white"/>
        </w:rPr>
        <w:t xml:space="preserve"> муниципальный</w:t>
      </w:r>
      <w:r>
        <w:rPr>
          <w:sz w:val="22"/>
          <w:szCs w:val="22"/>
        </w:rPr>
        <w:t xml:space="preserve"> архив.</w:t>
      </w:r>
    </w:p>
    <w:p w:rsidR="00D55C87" w:rsidRDefault="00D55C87">
      <w:pPr>
        <w:tabs>
          <w:tab w:val="left" w:pos="0"/>
        </w:tabs>
        <w:spacing w:line="276" w:lineRule="auto"/>
        <w:ind w:firstLine="284"/>
        <w:contextualSpacing/>
        <w:jc w:val="both"/>
        <w:rPr>
          <w:sz w:val="22"/>
          <w:szCs w:val="22"/>
        </w:rPr>
      </w:pPr>
    </w:p>
    <w:p w:rsidR="00D55C87" w:rsidRDefault="00A2371E">
      <w:pPr>
        <w:tabs>
          <w:tab w:val="left" w:pos="0"/>
        </w:tabs>
        <w:spacing w:line="276" w:lineRule="auto"/>
        <w:ind w:firstLine="284"/>
        <w:contextualSpacing/>
        <w:jc w:val="both"/>
      </w:pPr>
      <w:r>
        <w:rPr>
          <w:sz w:val="22"/>
          <w:szCs w:val="22"/>
        </w:rPr>
        <w:t xml:space="preserve">Ответственным за своевременную передачу  первичных (сводных) учетных документов, регистров бухгалтерского и налогового учета в </w:t>
      </w:r>
      <w:r>
        <w:rPr>
          <w:sz w:val="22"/>
          <w:szCs w:val="22"/>
          <w:highlight w:val="white"/>
        </w:rPr>
        <w:t xml:space="preserve"> муниципальный</w:t>
      </w:r>
      <w:r>
        <w:rPr>
          <w:sz w:val="22"/>
          <w:szCs w:val="22"/>
        </w:rPr>
        <w:t xml:space="preserve"> архив является </w:t>
      </w:r>
      <w:r>
        <w:rPr>
          <w:sz w:val="22"/>
          <w:szCs w:val="22"/>
          <w:highlight w:val="white"/>
        </w:rPr>
        <w:t>ведущий специалист.</w:t>
      </w:r>
    </w:p>
    <w:p w:rsidR="00D55C87" w:rsidRDefault="00A2371E">
      <w:pPr>
        <w:keepNext/>
        <w:spacing w:before="240" w:after="60" w:line="276" w:lineRule="auto"/>
        <w:ind w:firstLine="284"/>
        <w:jc w:val="both"/>
        <w:outlineLvl w:val="3"/>
        <w:rPr>
          <w:bCs/>
          <w:sz w:val="22"/>
          <w:szCs w:val="22"/>
        </w:rPr>
      </w:pPr>
      <w:r>
        <w:rPr>
          <w:bCs/>
          <w:sz w:val="22"/>
          <w:szCs w:val="22"/>
        </w:rPr>
        <w:t xml:space="preserve">Электронные документы постоянного и временного (свыше 5 лет) сроков хранения включаются в </w:t>
      </w:r>
      <w:r>
        <w:rPr>
          <w:bCs/>
          <w:sz w:val="22"/>
          <w:szCs w:val="22"/>
        </w:rPr>
        <w:lastRenderedPageBreak/>
        <w:t>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D55C87" w:rsidRDefault="00D55C87"/>
    <w:p w:rsidR="00D55C87" w:rsidRDefault="00A2371E">
      <w:pPr>
        <w:tabs>
          <w:tab w:val="left" w:pos="0"/>
        </w:tabs>
        <w:spacing w:line="276" w:lineRule="auto"/>
        <w:ind w:firstLine="284"/>
        <w:contextualSpacing/>
        <w:jc w:val="both"/>
        <w:rPr>
          <w:sz w:val="22"/>
          <w:szCs w:val="22"/>
        </w:rPr>
      </w:pPr>
      <w:r>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D55C87" w:rsidRDefault="00A2371E">
      <w:pPr>
        <w:keepNext/>
        <w:tabs>
          <w:tab w:val="left" w:pos="0"/>
        </w:tabs>
        <w:spacing w:before="240" w:after="60"/>
        <w:ind w:firstLine="284"/>
        <w:outlineLvl w:val="3"/>
      </w:pPr>
      <w:bookmarkStart w:id="6" w:name="_3.2.Порядок_документооборота_и"/>
      <w:bookmarkEnd w:id="6"/>
      <w:r>
        <w:rPr>
          <w:rFonts w:cs="Calibri"/>
          <w:b/>
          <w:bCs/>
          <w:sz w:val="28"/>
          <w:szCs w:val="28"/>
        </w:rPr>
        <w:t xml:space="preserve">3.2 </w:t>
      </w:r>
      <w:r>
        <w:rPr>
          <w:rFonts w:cs="Calibri"/>
          <w:b/>
          <w:bCs/>
          <w:sz w:val="28"/>
          <w:szCs w:val="28"/>
          <w:highlight w:val="white"/>
        </w:rPr>
        <w:t>Правила</w:t>
      </w:r>
      <w:r>
        <w:rPr>
          <w:rFonts w:cs="Calibri"/>
          <w:b/>
          <w:bCs/>
          <w:sz w:val="28"/>
          <w:szCs w:val="28"/>
        </w:rPr>
        <w:t xml:space="preserve"> документооборота и ответственные лица</w:t>
      </w:r>
    </w:p>
    <w:p w:rsidR="00D55C87" w:rsidRDefault="00D55C87">
      <w:pPr>
        <w:tabs>
          <w:tab w:val="left" w:pos="0"/>
        </w:tabs>
        <w:spacing w:line="360" w:lineRule="auto"/>
        <w:ind w:firstLine="709"/>
        <w:contextualSpacing/>
        <w:jc w:val="both"/>
        <w:rPr>
          <w:b/>
          <w:color w:val="00000A"/>
          <w:highlight w:val="magenta"/>
        </w:rPr>
      </w:pPr>
    </w:p>
    <w:p w:rsidR="00D55C87" w:rsidRDefault="00A2371E">
      <w:pPr>
        <w:tabs>
          <w:tab w:val="left" w:pos="0"/>
        </w:tabs>
        <w:spacing w:line="276" w:lineRule="auto"/>
        <w:ind w:firstLine="284"/>
        <w:contextualSpacing/>
        <w:jc w:val="both"/>
      </w:pPr>
      <w:r>
        <w:rPr>
          <w:sz w:val="22"/>
          <w:szCs w:val="22"/>
        </w:rPr>
        <w:t>Порядок документооборота учреждения осуществляется в соответствии</w:t>
      </w:r>
      <w:r>
        <w:rPr>
          <w:sz w:val="22"/>
          <w:szCs w:val="22"/>
          <w:highlight w:val="white"/>
        </w:rPr>
        <w:t xml:space="preserve">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w:t>
      </w:r>
      <w:r>
        <w:rPr>
          <w:sz w:val="22"/>
          <w:szCs w:val="22"/>
        </w:rPr>
        <w:t>0 N 157н (от</w:t>
      </w:r>
      <w:r>
        <w:rPr>
          <w:color w:val="8D8D8D"/>
          <w:sz w:val="16"/>
          <w:szCs w:val="16"/>
          <w:highlight w:val="white"/>
        </w:rPr>
        <w:t> </w:t>
      </w:r>
      <w:r>
        <w:rPr>
          <w:rFonts w:ascii="Open Sans;Helvetica;Arial;sans-" w:hAnsi="Open Sans;Helvetica;Arial;sans-"/>
          <w:color w:val="800000"/>
          <w:sz w:val="16"/>
          <w:szCs w:val="16"/>
          <w:highlight w:val="white"/>
        </w:rPr>
        <w:t>03.05.2017</w:t>
      </w:r>
      <w:r>
        <w:rPr>
          <w:sz w:val="16"/>
          <w:szCs w:val="16"/>
          <w:highlight w:val="white"/>
        </w:rPr>
        <w:t xml:space="preserve"> </w:t>
      </w:r>
      <w:r>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Pr>
          <w:rFonts w:ascii="PT Serif;serif" w:hAnsi="PT Serif;serif"/>
          <w:color w:val="464C55"/>
          <w:sz w:val="16"/>
          <w:szCs w:val="16"/>
          <w:highlight w:val="white"/>
        </w:rPr>
        <w:t>24 декабря 2012 г., 17 августа, 30 ноября 2015 г., 16 ноября 2016 г., 31 октября 2017 г., 31 марта, 28 декабря 2018 г.</w:t>
      </w:r>
      <w:r>
        <w:rPr>
          <w:sz w:val="16"/>
          <w:szCs w:val="16"/>
          <w:highlight w:val="white"/>
        </w:rPr>
        <w:t xml:space="preserve"> </w:t>
      </w:r>
      <w:r>
        <w:rPr>
          <w:sz w:val="22"/>
          <w:szCs w:val="22"/>
        </w:rPr>
        <w:t>) "Об утверждении Плана счетов бюджетного учета Инструкции по его применению", Приказом Минфина России от 30.03.2015 N 52н (</w:t>
      </w:r>
      <w:r>
        <w:rPr>
          <w:rFonts w:ascii="PT Serif;serif" w:hAnsi="PT Serif;serif"/>
          <w:color w:val="464C55"/>
          <w:sz w:val="16"/>
          <w:szCs w:val="16"/>
          <w:highlight w:val="white"/>
        </w:rPr>
        <w:t>16 ноября 2016 г., 17 ноября</w:t>
      </w:r>
      <w:r>
        <w:rPr>
          <w:rFonts w:ascii="PT Serif;serif" w:hAnsi="PT Serif;serif"/>
          <w:color w:val="464C55"/>
          <w:szCs w:val="22"/>
          <w:highlight w:val="white"/>
        </w:rPr>
        <w:t xml:space="preserve"> </w:t>
      </w:r>
      <w:r>
        <w:rPr>
          <w:rFonts w:ascii="PT Serif;serif" w:hAnsi="PT Serif;serif"/>
          <w:color w:val="464C55"/>
          <w:sz w:val="16"/>
          <w:szCs w:val="16"/>
          <w:highlight w:val="white"/>
        </w:rPr>
        <w:t>2017 г.</w:t>
      </w:r>
      <w:r>
        <w:rPr>
          <w:sz w:val="16"/>
          <w:szCs w:val="16"/>
          <w:highlight w:val="white"/>
        </w:rPr>
        <w:t xml:space="preserve"> )</w:t>
      </w:r>
      <w:r>
        <w:rPr>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55C87" w:rsidRDefault="00D55C87">
      <w:pPr>
        <w:tabs>
          <w:tab w:val="left" w:pos="0"/>
        </w:tabs>
        <w:spacing w:line="276" w:lineRule="auto"/>
        <w:ind w:firstLine="284"/>
        <w:contextualSpacing/>
        <w:jc w:val="both"/>
        <w:rPr>
          <w:sz w:val="22"/>
          <w:szCs w:val="22"/>
        </w:rPr>
      </w:pPr>
    </w:p>
    <w:p w:rsidR="00D55C87" w:rsidRDefault="00A2371E">
      <w:pPr>
        <w:tabs>
          <w:tab w:val="left" w:pos="0"/>
        </w:tabs>
        <w:spacing w:line="276" w:lineRule="auto"/>
        <w:ind w:firstLine="284"/>
        <w:contextualSpacing/>
        <w:jc w:val="both"/>
        <w:rPr>
          <w:sz w:val="22"/>
          <w:szCs w:val="22"/>
        </w:rPr>
      </w:pPr>
      <w:r>
        <w:rPr>
          <w:sz w:val="22"/>
          <w:szCs w:val="22"/>
        </w:rPr>
        <w:t>Порядок документооборота, а также ответственные лица, содержатся в Приложениях:</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6.2 «</w:t>
      </w:r>
      <w:r>
        <w:rPr>
          <w:sz w:val="22"/>
          <w:szCs w:val="22"/>
          <w:highlight w:val="white"/>
        </w:rPr>
        <w:t>График</w:t>
      </w:r>
      <w:r>
        <w:rPr>
          <w:sz w:val="22"/>
          <w:szCs w:val="22"/>
        </w:rPr>
        <w:t xml:space="preserve"> документооборота»;</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6.3 «Перечень применяемых первичных документов дополнительно к предусмотренным Приказом Минфина РФ №52 и их формы»;</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6.4 «Перечень должностных лиц, имеющих право подписи первичных документов»;</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6.12 «Перечень форм регламентированной бюджетной отчетности учреждения».</w:t>
      </w:r>
    </w:p>
    <w:p w:rsidR="00D55C87" w:rsidRDefault="00A2371E">
      <w:pPr>
        <w:tabs>
          <w:tab w:val="left" w:pos="0"/>
        </w:tabs>
        <w:spacing w:line="276" w:lineRule="auto"/>
        <w:ind w:firstLine="284"/>
        <w:contextualSpacing/>
        <w:jc w:val="both"/>
        <w:rPr>
          <w:sz w:val="22"/>
          <w:szCs w:val="22"/>
        </w:rPr>
      </w:pPr>
      <w:r>
        <w:rPr>
          <w:sz w:val="22"/>
          <w:szCs w:val="22"/>
        </w:rPr>
        <w:t>к настоящей учетной политике.</w:t>
      </w:r>
    </w:p>
    <w:p w:rsidR="00D55C87" w:rsidRDefault="00D55C87">
      <w:pPr>
        <w:tabs>
          <w:tab w:val="left" w:pos="0"/>
        </w:tabs>
        <w:spacing w:line="276" w:lineRule="auto"/>
        <w:ind w:firstLine="284"/>
        <w:contextualSpacing/>
        <w:jc w:val="both"/>
        <w:rPr>
          <w:sz w:val="22"/>
          <w:szCs w:val="22"/>
        </w:rPr>
      </w:pPr>
    </w:p>
    <w:p w:rsidR="00D55C87" w:rsidRDefault="00A2371E">
      <w:pPr>
        <w:tabs>
          <w:tab w:val="left" w:pos="0"/>
        </w:tabs>
        <w:spacing w:line="276" w:lineRule="auto"/>
        <w:ind w:firstLine="284"/>
        <w:contextualSpacing/>
        <w:jc w:val="both"/>
        <w:rPr>
          <w:sz w:val="22"/>
          <w:szCs w:val="22"/>
        </w:rPr>
      </w:pPr>
      <w:r>
        <w:rPr>
          <w:sz w:val="22"/>
          <w:szCs w:val="22"/>
          <w:highlight w:val="white"/>
        </w:rPr>
        <w:t>Правила документооборота обеспечивают:</w:t>
      </w:r>
    </w:p>
    <w:p w:rsidR="00D55C87" w:rsidRDefault="00A2371E">
      <w:pPr>
        <w:numPr>
          <w:ilvl w:val="0"/>
          <w:numId w:val="5"/>
        </w:numPr>
        <w:tabs>
          <w:tab w:val="left" w:pos="0"/>
        </w:tabs>
        <w:spacing w:line="276" w:lineRule="auto"/>
        <w:ind w:left="851" w:hanging="284"/>
        <w:contextualSpacing/>
        <w:jc w:val="both"/>
        <w:rPr>
          <w:sz w:val="22"/>
          <w:szCs w:val="22"/>
        </w:rPr>
      </w:pPr>
      <w:r>
        <w:rPr>
          <w:sz w:val="22"/>
          <w:szCs w:val="22"/>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D55C87" w:rsidRDefault="00A2371E">
      <w:pPr>
        <w:numPr>
          <w:ilvl w:val="0"/>
          <w:numId w:val="5"/>
        </w:numPr>
        <w:tabs>
          <w:tab w:val="left" w:pos="0"/>
        </w:tabs>
        <w:spacing w:line="276" w:lineRule="auto"/>
        <w:ind w:left="851" w:hanging="284"/>
        <w:contextualSpacing/>
        <w:jc w:val="both"/>
        <w:rPr>
          <w:sz w:val="22"/>
          <w:szCs w:val="22"/>
        </w:rPr>
      </w:pPr>
      <w:r>
        <w:rPr>
          <w:sz w:val="22"/>
          <w:szCs w:val="22"/>
        </w:rPr>
        <w:lastRenderedPageBreak/>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D55C87" w:rsidRDefault="00D55C87">
      <w:pPr>
        <w:tabs>
          <w:tab w:val="left" w:pos="0"/>
        </w:tabs>
        <w:spacing w:line="276" w:lineRule="auto"/>
        <w:contextualSpacing/>
        <w:jc w:val="both"/>
        <w:rPr>
          <w:sz w:val="22"/>
          <w:szCs w:val="22"/>
        </w:rPr>
      </w:pPr>
    </w:p>
    <w:p w:rsidR="00D55C87" w:rsidRDefault="00A2371E">
      <w:pPr>
        <w:tabs>
          <w:tab w:val="left" w:pos="0"/>
        </w:tabs>
        <w:spacing w:line="276" w:lineRule="auto"/>
        <w:contextualSpacing/>
        <w:jc w:val="both"/>
        <w:rPr>
          <w:sz w:val="22"/>
          <w:szCs w:val="22"/>
        </w:rPr>
      </w:pPr>
      <w:r>
        <w:rPr>
          <w:sz w:val="22"/>
          <w:szCs w:val="22"/>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D55C87" w:rsidRDefault="00D55C87">
      <w:pPr>
        <w:tabs>
          <w:tab w:val="left" w:pos="0"/>
        </w:tabs>
        <w:spacing w:line="276" w:lineRule="auto"/>
        <w:contextualSpacing/>
        <w:jc w:val="both"/>
        <w:rPr>
          <w:sz w:val="22"/>
          <w:szCs w:val="22"/>
        </w:rPr>
      </w:pPr>
    </w:p>
    <w:p w:rsidR="00D55C87" w:rsidRDefault="00A2371E">
      <w:pPr>
        <w:tabs>
          <w:tab w:val="left" w:pos="0"/>
        </w:tabs>
        <w:spacing w:line="276" w:lineRule="auto"/>
        <w:contextualSpacing/>
        <w:jc w:val="both"/>
        <w:rPr>
          <w:sz w:val="22"/>
          <w:szCs w:val="22"/>
        </w:rPr>
      </w:pPr>
      <w:r>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55C87" w:rsidRDefault="00D55C87">
      <w:pPr>
        <w:tabs>
          <w:tab w:val="left" w:pos="0"/>
        </w:tabs>
        <w:spacing w:line="276" w:lineRule="auto"/>
        <w:contextualSpacing/>
        <w:jc w:val="both"/>
        <w:rPr>
          <w:sz w:val="22"/>
          <w:szCs w:val="22"/>
        </w:rPr>
      </w:pPr>
    </w:p>
    <w:p w:rsidR="00D55C87" w:rsidRDefault="00A2371E">
      <w:pPr>
        <w:tabs>
          <w:tab w:val="left" w:pos="0"/>
        </w:tabs>
        <w:spacing w:line="276" w:lineRule="auto"/>
        <w:contextualSpacing/>
        <w:jc w:val="both"/>
      </w:pPr>
      <w:bookmarkStart w:id="7" w:name="_3.3.Рабочий_план_счетов"/>
      <w:bookmarkStart w:id="8" w:name="_3.3_Рабочий_план"/>
      <w:bookmarkEnd w:id="7"/>
      <w:bookmarkEnd w:id="8"/>
      <w:r>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D55C87" w:rsidRDefault="00A2371E">
      <w:pPr>
        <w:keepNext/>
        <w:tabs>
          <w:tab w:val="left" w:pos="0"/>
        </w:tabs>
        <w:spacing w:before="240" w:after="60"/>
        <w:ind w:firstLine="284"/>
        <w:outlineLvl w:val="3"/>
        <w:rPr>
          <w:rFonts w:ascii="Calibri" w:hAnsi="Calibri" w:cs="Calibri"/>
          <w:b/>
          <w:bCs/>
          <w:sz w:val="28"/>
          <w:szCs w:val="28"/>
        </w:rPr>
      </w:pPr>
      <w:r>
        <w:rPr>
          <w:rFonts w:ascii="Calibri" w:hAnsi="Calibri" w:cs="Calibri"/>
          <w:b/>
          <w:bCs/>
          <w:sz w:val="28"/>
          <w:szCs w:val="28"/>
          <w:highlight w:val="white"/>
        </w:rPr>
        <w:t>3.3 Рабочий план счетов субъекта учета</w:t>
      </w:r>
    </w:p>
    <w:p w:rsidR="00D55C87" w:rsidRDefault="00D55C87">
      <w:pPr>
        <w:tabs>
          <w:tab w:val="left" w:pos="0"/>
        </w:tabs>
        <w:spacing w:line="360" w:lineRule="auto"/>
        <w:ind w:firstLine="284"/>
        <w:contextualSpacing/>
        <w:jc w:val="both"/>
        <w:rPr>
          <w:rFonts w:ascii="Calibri" w:hAnsi="Calibri" w:cs="Calibri"/>
        </w:rPr>
      </w:pPr>
    </w:p>
    <w:p w:rsidR="00D55C87" w:rsidRDefault="00A2371E">
      <w:pPr>
        <w:tabs>
          <w:tab w:val="left" w:pos="0"/>
        </w:tabs>
        <w:spacing w:line="276" w:lineRule="auto"/>
        <w:ind w:firstLine="284"/>
        <w:contextualSpacing/>
        <w:jc w:val="both"/>
        <w:rPr>
          <w:sz w:val="22"/>
          <w:szCs w:val="22"/>
        </w:rPr>
      </w:pPr>
      <w:r>
        <w:rPr>
          <w:sz w:val="22"/>
          <w:szCs w:val="22"/>
        </w:rPr>
        <w:t>В соответствии с требованиями:</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55C87" w:rsidRDefault="00A2371E">
      <w:pPr>
        <w:numPr>
          <w:ilvl w:val="0"/>
          <w:numId w:val="6"/>
        </w:numPr>
        <w:tabs>
          <w:tab w:val="left" w:pos="0"/>
        </w:tabs>
        <w:spacing w:line="276" w:lineRule="auto"/>
        <w:ind w:left="851" w:hanging="284"/>
        <w:contextualSpacing/>
        <w:jc w:val="both"/>
      </w:pPr>
      <w:r>
        <w:rPr>
          <w:sz w:val="22"/>
          <w:szCs w:val="22"/>
        </w:rPr>
        <w:t>Приказа Минфина РФ от 1 декабря 2010 г. № 157н  (</w:t>
      </w:r>
      <w:r>
        <w:rPr>
          <w:rFonts w:ascii="PT Serif;serif" w:hAnsi="PT Serif;serif"/>
          <w:color w:val="464C55"/>
          <w:sz w:val="16"/>
          <w:szCs w:val="16"/>
          <w:highlight w:val="white"/>
        </w:rPr>
        <w:t>12 октября 2012 г., 29 августа 2014 г., 6 августа 2015 г., 1 марта, 16 ноября 2016 г., 27 сентября 2017 г., 31 марта, 28 декабря 2018 г.</w:t>
      </w:r>
      <w:r>
        <w:rPr>
          <w:sz w:val="16"/>
          <w:szCs w:val="16"/>
          <w:highlight w:val="white"/>
        </w:rPr>
        <w:t xml:space="preserve"> </w:t>
      </w:r>
      <w:r>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55C87" w:rsidRDefault="00A2371E">
      <w:pPr>
        <w:pStyle w:val="aff1"/>
        <w:numPr>
          <w:ilvl w:val="0"/>
          <w:numId w:val="6"/>
        </w:numPr>
        <w:spacing w:line="276" w:lineRule="auto"/>
      </w:pPr>
      <w:r>
        <w:rPr>
          <w:sz w:val="22"/>
          <w:szCs w:val="22"/>
        </w:rPr>
        <w:t>Приказа Минфина России от 06.12.2010 № 162н (</w:t>
      </w:r>
      <w:r>
        <w:rPr>
          <w:rFonts w:ascii="PT Serif;serif" w:hAnsi="PT Serif;serif"/>
          <w:color w:val="464C55"/>
          <w:sz w:val="16"/>
          <w:szCs w:val="16"/>
          <w:highlight w:val="white"/>
        </w:rPr>
        <w:t>24 декабря 2012 г., 17 августа, 30 ноября 2015 г., 16 ноября 2016 г., 31 октября 2017 г., 31 марта, 28 декабря 2018 г.</w:t>
      </w:r>
      <w:proofErr w:type="gramStart"/>
      <w:r>
        <w:rPr>
          <w:sz w:val="16"/>
          <w:szCs w:val="16"/>
          <w:highlight w:val="white"/>
        </w:rPr>
        <w:t xml:space="preserve"> </w:t>
      </w:r>
      <w:r>
        <w:rPr>
          <w:sz w:val="22"/>
          <w:szCs w:val="22"/>
        </w:rPr>
        <w:t>)</w:t>
      </w:r>
      <w:proofErr w:type="gramEnd"/>
      <w:r>
        <w:rPr>
          <w:sz w:val="22"/>
          <w:szCs w:val="22"/>
        </w:rPr>
        <w:t xml:space="preserve"> «Об утверждении Плана счетов бюджетного учета и Инструкции по его применению»;</w:t>
      </w:r>
    </w:p>
    <w:p w:rsidR="00D55C87" w:rsidRDefault="00A2371E">
      <w:pPr>
        <w:tabs>
          <w:tab w:val="left" w:pos="0"/>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D55C87" w:rsidRDefault="00A2371E">
      <w:pPr>
        <w:tabs>
          <w:tab w:val="left" w:pos="0"/>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29.11.2017 № 209н «Об утверждении Порядка применения классификации операций сектора государственного управления»;</w:t>
      </w:r>
    </w:p>
    <w:p w:rsidR="00D55C87" w:rsidRDefault="00D55C87">
      <w:pPr>
        <w:tabs>
          <w:tab w:val="left" w:pos="0"/>
        </w:tabs>
        <w:spacing w:line="276" w:lineRule="auto"/>
        <w:ind w:left="851" w:hanging="284"/>
        <w:contextualSpacing/>
        <w:jc w:val="both"/>
        <w:rPr>
          <w:sz w:val="22"/>
          <w:szCs w:val="22"/>
        </w:rPr>
      </w:pPr>
    </w:p>
    <w:p w:rsidR="00D55C87" w:rsidRDefault="00D55C87">
      <w:pPr>
        <w:tabs>
          <w:tab w:val="left" w:pos="0"/>
        </w:tabs>
        <w:spacing w:line="276" w:lineRule="auto"/>
        <w:ind w:left="851" w:hanging="284"/>
        <w:contextualSpacing/>
        <w:jc w:val="both"/>
        <w:rPr>
          <w:sz w:val="22"/>
          <w:szCs w:val="22"/>
        </w:rPr>
      </w:pPr>
    </w:p>
    <w:p w:rsidR="00D55C87" w:rsidRDefault="00A2371E">
      <w:pPr>
        <w:tabs>
          <w:tab w:val="left" w:pos="0"/>
        </w:tabs>
        <w:spacing w:line="276" w:lineRule="auto"/>
        <w:ind w:firstLine="284"/>
        <w:contextualSpacing/>
        <w:jc w:val="both"/>
        <w:rPr>
          <w:sz w:val="22"/>
          <w:szCs w:val="22"/>
        </w:rPr>
      </w:pPr>
      <w:r>
        <w:rPr>
          <w:sz w:val="22"/>
          <w:szCs w:val="22"/>
        </w:rPr>
        <w:t xml:space="preserve"> утвердить применяемый в учреждении рабочий план счетов, приведенный в Приложении №6.1 к настоящей учетной политике.</w:t>
      </w:r>
    </w:p>
    <w:p w:rsidR="00D55C87" w:rsidRDefault="00D55C87">
      <w:pPr>
        <w:tabs>
          <w:tab w:val="left" w:pos="0"/>
        </w:tabs>
        <w:spacing w:line="360" w:lineRule="auto"/>
        <w:ind w:firstLine="709"/>
        <w:contextualSpacing/>
        <w:jc w:val="both"/>
      </w:pPr>
    </w:p>
    <w:p w:rsidR="00D55C87" w:rsidRDefault="00A2371E">
      <w:pPr>
        <w:tabs>
          <w:tab w:val="left" w:pos="0"/>
        </w:tabs>
        <w:spacing w:line="276" w:lineRule="auto"/>
        <w:ind w:firstLine="709"/>
        <w:contextualSpacing/>
        <w:jc w:val="both"/>
        <w:rPr>
          <w:sz w:val="22"/>
          <w:szCs w:val="22"/>
        </w:rPr>
      </w:pPr>
      <w:r>
        <w:rPr>
          <w:sz w:val="22"/>
          <w:szCs w:val="22"/>
        </w:rPr>
        <w:lastRenderedPageBreak/>
        <w:t>Рабочий план счетов Учреждения разработан в соответствии с правилами формирования номеров счетов аналитического учета (п. 2 Инструкции № 162н).</w:t>
      </w:r>
    </w:p>
    <w:p w:rsidR="00D55C87" w:rsidRDefault="00D55C87">
      <w:pPr>
        <w:tabs>
          <w:tab w:val="left" w:pos="0"/>
        </w:tabs>
        <w:spacing w:line="360" w:lineRule="auto"/>
        <w:ind w:firstLine="709"/>
        <w:contextualSpacing/>
        <w:jc w:val="both"/>
        <w:rPr>
          <w:b/>
        </w:rPr>
      </w:pPr>
    </w:p>
    <w:p w:rsidR="00D55C87" w:rsidRDefault="00A2371E">
      <w:pPr>
        <w:tabs>
          <w:tab w:val="left" w:pos="0"/>
        </w:tabs>
        <w:spacing w:line="360" w:lineRule="auto"/>
        <w:ind w:firstLine="709"/>
        <w:contextualSpacing/>
        <w:jc w:val="both"/>
        <w:rPr>
          <w:b/>
        </w:rPr>
      </w:pPr>
      <w:r>
        <w:rPr>
          <w:b/>
        </w:rPr>
        <w:t>Таблица правил формирования номеров счетов аналитического учета</w:t>
      </w:r>
    </w:p>
    <w:tbl>
      <w:tblPr>
        <w:tblW w:w="9519" w:type="dxa"/>
        <w:tblInd w:w="9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0" w:type="dxa"/>
          <w:left w:w="-22" w:type="dxa"/>
          <w:bottom w:w="40" w:type="dxa"/>
          <w:right w:w="120" w:type="dxa"/>
        </w:tblCellMar>
        <w:tblLook w:val="04A0"/>
      </w:tblPr>
      <w:tblGrid>
        <w:gridCol w:w="1835"/>
        <w:gridCol w:w="1412"/>
        <w:gridCol w:w="1115"/>
        <w:gridCol w:w="1249"/>
        <w:gridCol w:w="1268"/>
        <w:gridCol w:w="2640"/>
      </w:tblGrid>
      <w:tr w:rsidR="00D55C87">
        <w:tc>
          <w:tcPr>
            <w:tcW w:w="172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Код синтетического счета объекта учета</w:t>
            </w:r>
          </w:p>
        </w:tc>
        <w:tc>
          <w:tcPr>
            <w:tcW w:w="5106"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Разряды номера счета</w:t>
            </w:r>
          </w:p>
        </w:tc>
        <w:tc>
          <w:tcPr>
            <w:tcW w:w="269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tabs>
                <w:tab w:val="left" w:pos="3124"/>
              </w:tabs>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Примечание</w:t>
            </w:r>
          </w:p>
        </w:tc>
      </w:tr>
      <w:tr w:rsidR="00D55C87">
        <w:tc>
          <w:tcPr>
            <w:tcW w:w="172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D55C87" w:rsidRDefault="00D55C87">
            <w:pPr>
              <w:widowControl/>
              <w:suppressAutoHyphens w:val="0"/>
              <w:rPr>
                <w:rFonts w:eastAsia="Times New Roman"/>
                <w:b/>
                <w:bCs/>
                <w:color w:val="525252"/>
                <w:sz w:val="20"/>
                <w:szCs w:val="20"/>
                <w:lang w:eastAsia="ru-RU"/>
              </w:rPr>
            </w:pP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 – 4</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5 – 14</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15 – 17</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24 – 26</w:t>
            </w:r>
          </w:p>
        </w:tc>
        <w:tc>
          <w:tcPr>
            <w:tcW w:w="269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D55C87" w:rsidRDefault="00D55C87">
            <w:pPr>
              <w:widowControl/>
              <w:suppressAutoHyphens w:val="0"/>
              <w:rPr>
                <w:rFonts w:eastAsia="Times New Roman"/>
                <w:b/>
                <w:bCs/>
                <w:color w:val="525252"/>
                <w:sz w:val="20"/>
                <w:szCs w:val="20"/>
                <w:lang w:eastAsia="ru-RU"/>
              </w:rPr>
            </w:pP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101 00, 102 00, 103 00, 104 00, 105 00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106 00, 107 00, 109 00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D55C87">
            <w:pPr>
              <w:widowControl/>
              <w:suppressAutoHyphens w:val="0"/>
              <w:rPr>
                <w:rFonts w:eastAsia="Times New Roman"/>
                <w:sz w:val="16"/>
                <w:szCs w:val="16"/>
                <w:lang w:eastAsia="ru-RU"/>
              </w:rPr>
            </w:pP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201 35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204 00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выделенных средств</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207 00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640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209 81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D55C87">
            <w:pPr>
              <w:widowControl/>
              <w:suppressAutoHyphens w:val="0"/>
              <w:spacing w:before="60" w:after="60"/>
              <w:ind w:left="160" w:right="160"/>
              <w:rPr>
                <w:rFonts w:eastAsia="Times New Roman"/>
                <w:sz w:val="16"/>
                <w:szCs w:val="16"/>
                <w:lang w:eastAsia="ru-RU"/>
              </w:rPr>
            </w:pP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210 05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510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D55C87">
            <w:pPr>
              <w:widowControl/>
              <w:suppressAutoHyphens w:val="0"/>
              <w:spacing w:before="60" w:after="60"/>
              <w:ind w:left="160" w:right="160"/>
              <w:rPr>
                <w:rFonts w:eastAsia="Times New Roman"/>
                <w:sz w:val="16"/>
                <w:szCs w:val="16"/>
                <w:lang w:eastAsia="ru-RU"/>
              </w:rPr>
            </w:pP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810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1 301 00 000 в сумме основного долга по кредитам, займам (ссудам)</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304 01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D55C87">
            <w:pPr>
              <w:widowControl/>
              <w:suppressAutoHyphens w:val="0"/>
              <w:spacing w:before="60" w:after="60"/>
              <w:ind w:left="160" w:right="160"/>
              <w:rPr>
                <w:rFonts w:eastAsia="Times New Roman"/>
                <w:sz w:val="16"/>
                <w:szCs w:val="16"/>
                <w:lang w:eastAsia="ru-RU"/>
              </w:rPr>
            </w:pPr>
          </w:p>
        </w:tc>
      </w:tr>
    </w:tbl>
    <w:p w:rsidR="00D55C87" w:rsidRDefault="00D55C87">
      <w:pPr>
        <w:tabs>
          <w:tab w:val="left" w:pos="0"/>
        </w:tabs>
        <w:spacing w:line="360" w:lineRule="auto"/>
        <w:ind w:firstLine="709"/>
        <w:contextualSpacing/>
        <w:jc w:val="both"/>
      </w:pPr>
    </w:p>
    <w:p w:rsidR="00D55C87" w:rsidRDefault="00A2371E">
      <w:pPr>
        <w:keepNext/>
        <w:tabs>
          <w:tab w:val="left" w:pos="0"/>
        </w:tabs>
        <w:spacing w:before="240" w:after="60"/>
        <w:ind w:firstLine="284"/>
        <w:outlineLvl w:val="3"/>
      </w:pPr>
      <w:bookmarkStart w:id="9" w:name="_3.4.Первичные_учетные_документы"/>
      <w:bookmarkStart w:id="10" w:name="_3.4_Первичные_учетные"/>
      <w:bookmarkEnd w:id="9"/>
      <w:bookmarkEnd w:id="10"/>
      <w:r>
        <w:rPr>
          <w:rFonts w:cs="Calibri"/>
          <w:b/>
          <w:bCs/>
          <w:sz w:val="28"/>
          <w:szCs w:val="28"/>
        </w:rPr>
        <w:lastRenderedPageBreak/>
        <w:t>3.4 Первичные учетные документы</w:t>
      </w:r>
      <w:r>
        <w:rPr>
          <w:rFonts w:cs="Calibri"/>
          <w:b/>
          <w:bCs/>
          <w:sz w:val="28"/>
          <w:szCs w:val="28"/>
          <w:highlight w:val="white"/>
        </w:rPr>
        <w:t>.</w:t>
      </w:r>
    </w:p>
    <w:p w:rsidR="00D55C87" w:rsidRDefault="00A2371E">
      <w:pPr>
        <w:tabs>
          <w:tab w:val="left" w:pos="0"/>
        </w:tabs>
        <w:spacing w:line="276" w:lineRule="auto"/>
        <w:ind w:firstLine="709"/>
        <w:contextualSpacing/>
        <w:jc w:val="both"/>
      </w:pPr>
      <w:r>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Формы первичных (сводных) учетных документов оформляются в соответствии с Приложением № 6.2 «</w:t>
      </w:r>
      <w:r>
        <w:rPr>
          <w:sz w:val="22"/>
          <w:szCs w:val="22"/>
          <w:highlight w:val="white"/>
        </w:rPr>
        <w:t>График</w:t>
      </w:r>
      <w:r>
        <w:rPr>
          <w:sz w:val="22"/>
          <w:szCs w:val="22"/>
        </w:rPr>
        <w:t xml:space="preserve"> документооборота» настоящей учетной политики.</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6.3 </w:t>
      </w:r>
      <w:r>
        <w:rPr>
          <w:sz w:val="22"/>
          <w:szCs w:val="22"/>
          <w:highlight w:val="white"/>
        </w:rPr>
        <w:t>«Перечень применяемых первичных документов дополнительно к предусмотренным Приказом Минфина РФ №52н и их формы» к учетной политике.</w:t>
      </w:r>
    </w:p>
    <w:p w:rsidR="00D55C87" w:rsidRDefault="00D55C87">
      <w:pPr>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lastRenderedPageBreak/>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pPr>
      <w:r>
        <w:rPr>
          <w:color w:val="00000A"/>
          <w:sz w:val="22"/>
          <w:szCs w:val="22"/>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администрация использует дополнительные реквизиты (данные).</w:t>
      </w:r>
    </w:p>
    <w:p w:rsidR="00D55C87" w:rsidRDefault="00D55C87">
      <w:pPr>
        <w:tabs>
          <w:tab w:val="left" w:pos="0"/>
        </w:tabs>
        <w:spacing w:line="360" w:lineRule="auto"/>
        <w:ind w:firstLine="709"/>
        <w:contextualSpacing/>
        <w:jc w:val="both"/>
        <w:rPr>
          <w:color w:val="FF0000"/>
        </w:rPr>
      </w:pPr>
    </w:p>
    <w:tbl>
      <w:tblPr>
        <w:tblW w:w="946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397"/>
        <w:gridCol w:w="1902"/>
        <w:gridCol w:w="2264"/>
        <w:gridCol w:w="3165"/>
        <w:gridCol w:w="1736"/>
      </w:tblGrid>
      <w:tr w:rsidR="00D55C87">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Наименование дополнительного реквизита и (или) показателя</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Варианты использования доп. реквизитов и (или) показателей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Регистры, в которых используются доп. реквизиты и (или) показатели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 xml:space="preserve">Вариант </w:t>
            </w:r>
          </w:p>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заполнения</w:t>
            </w:r>
          </w:p>
        </w:tc>
      </w:tr>
      <w:tr w:rsidR="00D55C87">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pPr>
            <w:r>
              <w:rPr>
                <w:rFonts w:eastAsia="Calibri"/>
                <w:color w:val="00000A"/>
                <w:sz w:val="20"/>
                <w:szCs w:val="20"/>
                <w:lang w:eastAsia="en-US"/>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Отметка – поступление документа в бухгалтерию</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Документ принят в бухгалтерию:</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-дата, </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-подпись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pPr>
            <w:r>
              <w:rPr>
                <w:rFonts w:eastAsia="Calibri"/>
                <w:color w:val="00000A"/>
                <w:sz w:val="20"/>
                <w:szCs w:val="20"/>
                <w:lang w:eastAsia="en-US"/>
              </w:rPr>
              <w:t>1) Бухгалтерская справка (ф.0504833)</w:t>
            </w:r>
          </w:p>
          <w:p w:rsidR="00D55C87" w:rsidRDefault="00A2371E">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2) Акт о списании материальных запасов    (ф. 0504230)Товаросопроводительные документы, предъявляемые поставщиками:</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-Универсальный передаточный акт;</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-Товарная накладная;</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-Акт выполненных работ;</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-Счет-фактура</w:t>
            </w:r>
          </w:p>
          <w:p w:rsidR="00D55C87" w:rsidRDefault="00D55C87">
            <w:pPr>
              <w:widowControl/>
              <w:suppressAutoHyphens w:val="0"/>
              <w:spacing w:before="40" w:after="40"/>
              <w:jc w:val="both"/>
              <w:rPr>
                <w:rFonts w:eastAsia="Calibri"/>
                <w:color w:val="00000A"/>
                <w:sz w:val="20"/>
                <w:szCs w:val="20"/>
                <w:lang w:eastAsia="en-US"/>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pPr>
            <w:r>
              <w:rPr>
                <w:rFonts w:eastAsia="Calibri"/>
                <w:color w:val="00000A"/>
                <w:sz w:val="20"/>
                <w:szCs w:val="20"/>
                <w:lang w:eastAsia="en-US"/>
              </w:rPr>
              <w:t>В момент составления документа.</w:t>
            </w:r>
          </w:p>
          <w:p w:rsidR="00D55C87" w:rsidRDefault="00A2371E">
            <w:pPr>
              <w:widowControl/>
              <w:suppressAutoHyphens w:val="0"/>
              <w:spacing w:before="40" w:after="40"/>
              <w:jc w:val="both"/>
            </w:pPr>
            <w:r>
              <w:rPr>
                <w:rFonts w:eastAsia="Calibri"/>
                <w:color w:val="00000A"/>
                <w:sz w:val="20"/>
                <w:szCs w:val="20"/>
                <w:lang w:eastAsia="en-US"/>
              </w:rPr>
              <w:t>Отметка о принятии документа к бухгалтерскому учету.</w:t>
            </w:r>
          </w:p>
        </w:tc>
      </w:tr>
    </w:tbl>
    <w:p w:rsidR="00D55C87" w:rsidRDefault="00D55C87">
      <w:pPr>
        <w:tabs>
          <w:tab w:val="left" w:pos="0"/>
        </w:tabs>
        <w:spacing w:line="360" w:lineRule="auto"/>
        <w:ind w:firstLine="709"/>
        <w:contextualSpacing/>
        <w:jc w:val="both"/>
        <w:rPr>
          <w:color w:val="FF0000"/>
        </w:rPr>
      </w:pPr>
    </w:p>
    <w:p w:rsidR="00D55C87" w:rsidRDefault="00A2371E">
      <w:pPr>
        <w:keepNext/>
        <w:tabs>
          <w:tab w:val="left" w:pos="0"/>
        </w:tabs>
        <w:spacing w:before="240" w:after="60"/>
        <w:ind w:firstLine="284"/>
        <w:outlineLvl w:val="3"/>
      </w:pPr>
      <w:bookmarkStart w:id="11" w:name="_3.5.Регистры_бухгалтерского_учета"/>
      <w:bookmarkStart w:id="12" w:name="_3.5_Регистры_бухгалтерского"/>
      <w:bookmarkEnd w:id="11"/>
      <w:bookmarkEnd w:id="12"/>
      <w:r>
        <w:rPr>
          <w:rFonts w:ascii="Calibri" w:hAnsi="Calibri" w:cs="Calibri"/>
          <w:b/>
          <w:bCs/>
          <w:sz w:val="28"/>
          <w:szCs w:val="28"/>
        </w:rPr>
        <w:t>3.5 Регистры бухгалтерского учета</w:t>
      </w:r>
    </w:p>
    <w:p w:rsidR="00D55C87" w:rsidRDefault="00D55C87">
      <w:pPr>
        <w:tabs>
          <w:tab w:val="left" w:pos="0"/>
        </w:tabs>
        <w:spacing w:line="360" w:lineRule="auto"/>
        <w:ind w:firstLine="709"/>
        <w:contextualSpacing/>
        <w:jc w:val="both"/>
        <w:rPr>
          <w:color w:val="00000A"/>
        </w:rPr>
      </w:pPr>
    </w:p>
    <w:p w:rsidR="00D55C87" w:rsidRDefault="00A2371E">
      <w:pPr>
        <w:tabs>
          <w:tab w:val="left" w:pos="0"/>
        </w:tabs>
        <w:spacing w:line="276" w:lineRule="auto"/>
        <w:ind w:firstLine="284"/>
        <w:contextualSpacing/>
        <w:jc w:val="both"/>
      </w:pPr>
      <w:r>
        <w:rPr>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w:t>
      </w:r>
      <w:proofErr w:type="spellStart"/>
      <w:r>
        <w:rPr>
          <w:sz w:val="22"/>
          <w:szCs w:val="22"/>
        </w:rPr>
        <w:t>Админстрацией</w:t>
      </w:r>
      <w:proofErr w:type="spellEnd"/>
      <w:r>
        <w:rPr>
          <w:sz w:val="22"/>
          <w:szCs w:val="22"/>
        </w:rPr>
        <w:t xml:space="preserve">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Pr>
          <w:sz w:val="22"/>
          <w:szCs w:val="22"/>
        </w:rPr>
        <w:lastRenderedPageBreak/>
        <w:t>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Администрацией, приведен в Приложении № 6.5 к настоящей учетной политике.</w:t>
      </w:r>
    </w:p>
    <w:p w:rsidR="00D55C87" w:rsidRDefault="00A2371E">
      <w:pPr>
        <w:tabs>
          <w:tab w:val="left" w:pos="0"/>
          <w:tab w:val="left" w:pos="567"/>
        </w:tabs>
        <w:spacing w:line="276" w:lineRule="auto"/>
        <w:ind w:firstLine="284"/>
        <w:contextualSpacing/>
        <w:jc w:val="both"/>
      </w:pPr>
      <w:r>
        <w:rPr>
          <w:sz w:val="22"/>
          <w:szCs w:val="22"/>
        </w:rPr>
        <w:t>Дополнительно к установленным Приказом Минфина РФ № 52н формам регистров бухгалтерского учета в Администрации применяются дополнительные формы, приведенные в Приложении № 6.5 к настоящей учетной политике.</w:t>
      </w:r>
    </w:p>
    <w:p w:rsidR="00D55C87" w:rsidRDefault="00A2371E">
      <w:pPr>
        <w:tabs>
          <w:tab w:val="left" w:pos="0"/>
        </w:tabs>
        <w:spacing w:line="276" w:lineRule="auto"/>
        <w:ind w:firstLine="284"/>
        <w:contextualSpacing/>
        <w:jc w:val="both"/>
        <w:rPr>
          <w:sz w:val="22"/>
          <w:szCs w:val="22"/>
        </w:rPr>
      </w:pPr>
      <w:r>
        <w:rPr>
          <w:sz w:val="22"/>
          <w:szCs w:val="22"/>
        </w:rPr>
        <w:t xml:space="preserve">Регистры бухгалтерского учета формируются в виде книг, журналов, карточек на бумажных носителях, ввиду отсутствия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
    <w:p w:rsidR="00D55C87" w:rsidRDefault="00A2371E">
      <w:pPr>
        <w:tabs>
          <w:tab w:val="left" w:pos="0"/>
        </w:tabs>
        <w:spacing w:line="276" w:lineRule="auto"/>
        <w:ind w:firstLine="284"/>
        <w:contextualSpacing/>
        <w:jc w:val="both"/>
        <w:rPr>
          <w:sz w:val="22"/>
          <w:szCs w:val="22"/>
        </w:rPr>
      </w:pPr>
      <w:r>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с безналичными денежными средствами;</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подотчетными лицами;</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поставщиками и подрядчиками;</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дебиторами по доходам;</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по оплате труда, денежному довольствию и стипендиям;</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по выбытию и перемещению нефинансовых активов;</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по санкционированию (далее - Журналы операций);</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Главная книга;</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иных регистрах, предусмотренных Приложением № 6.5 к учетной политике.</w:t>
      </w:r>
    </w:p>
    <w:p w:rsidR="00D55C87" w:rsidRDefault="00A2371E">
      <w:pPr>
        <w:tabs>
          <w:tab w:val="left" w:pos="0"/>
        </w:tabs>
        <w:spacing w:line="276" w:lineRule="auto"/>
        <w:ind w:firstLine="284"/>
        <w:contextualSpacing/>
        <w:jc w:val="both"/>
        <w:rPr>
          <w:sz w:val="22"/>
          <w:szCs w:val="22"/>
        </w:rPr>
      </w:pPr>
      <w:r>
        <w:rPr>
          <w:sz w:val="22"/>
          <w:szCs w:val="22"/>
        </w:rP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D55C87" w:rsidRDefault="00A2371E">
      <w:pPr>
        <w:tabs>
          <w:tab w:val="left" w:pos="0"/>
        </w:tabs>
        <w:spacing w:line="276" w:lineRule="auto"/>
        <w:ind w:firstLine="284"/>
        <w:contextualSpacing/>
        <w:jc w:val="both"/>
        <w:rPr>
          <w:sz w:val="22"/>
          <w:szCs w:val="22"/>
        </w:rPr>
      </w:pPr>
      <w:r>
        <w:rPr>
          <w:sz w:val="22"/>
          <w:szCs w:val="22"/>
        </w:rPr>
        <w:t xml:space="preserve">По истечении каждого отчетного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Pr>
          <w:sz w:val="22"/>
          <w:szCs w:val="22"/>
        </w:rPr>
        <w:t>сброшюровываются</w:t>
      </w:r>
      <w:proofErr w:type="spellEnd"/>
      <w:r>
        <w:rPr>
          <w:sz w:val="22"/>
          <w:szCs w:val="22"/>
        </w:rPr>
        <w:t xml:space="preserve">.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w:t>
      </w:r>
      <w:r>
        <w:rPr>
          <w:sz w:val="22"/>
          <w:szCs w:val="22"/>
        </w:rPr>
        <w:lastRenderedPageBreak/>
        <w:t>наличии его номера; количества листов в папке (деле).</w:t>
      </w:r>
    </w:p>
    <w:p w:rsidR="00D55C87" w:rsidRDefault="00A2371E">
      <w:pPr>
        <w:tabs>
          <w:tab w:val="left" w:pos="0"/>
        </w:tabs>
        <w:spacing w:line="276" w:lineRule="auto"/>
        <w:ind w:firstLine="284"/>
        <w:contextualSpacing/>
        <w:jc w:val="both"/>
        <w:rPr>
          <w:sz w:val="22"/>
          <w:szCs w:val="22"/>
        </w:rPr>
      </w:pPr>
      <w:r>
        <w:rPr>
          <w:sz w:val="22"/>
          <w:szCs w:val="22"/>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D55C87" w:rsidRDefault="00A2371E">
      <w:pPr>
        <w:tabs>
          <w:tab w:val="left" w:pos="0"/>
        </w:tabs>
        <w:spacing w:line="276" w:lineRule="auto"/>
        <w:ind w:firstLine="284"/>
        <w:contextualSpacing/>
        <w:jc w:val="both"/>
        <w:rPr>
          <w:sz w:val="22"/>
          <w:szCs w:val="22"/>
        </w:rPr>
      </w:pPr>
      <w:r>
        <w:rPr>
          <w:sz w:val="22"/>
          <w:szCs w:val="22"/>
        </w:rPr>
        <w:t>По истечении месяца данные оборотов по счетам из соответствующих Журналов операций записываются в Главную книгу.</w:t>
      </w:r>
    </w:p>
    <w:p w:rsidR="00D55C87" w:rsidRDefault="00A2371E">
      <w:pPr>
        <w:tabs>
          <w:tab w:val="left" w:pos="0"/>
        </w:tabs>
        <w:spacing w:line="276" w:lineRule="auto"/>
        <w:ind w:firstLine="284"/>
        <w:contextualSpacing/>
        <w:jc w:val="both"/>
        <w:rPr>
          <w:sz w:val="22"/>
          <w:szCs w:val="22"/>
        </w:rPr>
      </w:pPr>
      <w:r>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D55C87" w:rsidRDefault="00A2371E">
      <w:pPr>
        <w:tabs>
          <w:tab w:val="left" w:pos="0"/>
        </w:tabs>
        <w:spacing w:line="276" w:lineRule="auto"/>
        <w:ind w:firstLine="284"/>
        <w:contextualSpacing/>
        <w:jc w:val="both"/>
        <w:rPr>
          <w:sz w:val="22"/>
          <w:szCs w:val="22"/>
        </w:rPr>
      </w:pPr>
      <w:r>
        <w:rPr>
          <w:sz w:val="22"/>
          <w:szCs w:val="22"/>
        </w:rPr>
        <w:t>Регистры бухгалтерского учета подписываются лицом, ответственным за его формирование.</w:t>
      </w:r>
    </w:p>
    <w:p w:rsidR="00D55C87" w:rsidRDefault="00A2371E">
      <w:pPr>
        <w:tabs>
          <w:tab w:val="left" w:pos="0"/>
        </w:tabs>
        <w:spacing w:line="276" w:lineRule="auto"/>
        <w:ind w:firstLine="284"/>
        <w:contextualSpacing/>
        <w:jc w:val="both"/>
        <w:rPr>
          <w:sz w:val="22"/>
          <w:szCs w:val="22"/>
        </w:rPr>
      </w:pPr>
      <w:r>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D55C87" w:rsidRDefault="00A2371E">
      <w:pPr>
        <w:tabs>
          <w:tab w:val="left" w:pos="0"/>
        </w:tabs>
        <w:spacing w:line="276" w:lineRule="auto"/>
        <w:ind w:firstLine="284"/>
        <w:contextualSpacing/>
        <w:jc w:val="both"/>
        <w:rPr>
          <w:sz w:val="22"/>
          <w:szCs w:val="22"/>
        </w:rPr>
      </w:pPr>
      <w:r>
        <w:rPr>
          <w:sz w:val="22"/>
          <w:szCs w:val="22"/>
        </w:rPr>
        <w:t>Исправление ошибок, обнаруженных в регистрах бухгалтерского учета, производится в следующем порядке:</w:t>
      </w:r>
    </w:p>
    <w:p w:rsidR="00D55C87" w:rsidRDefault="00A2371E">
      <w:pPr>
        <w:numPr>
          <w:ilvl w:val="0"/>
          <w:numId w:val="23"/>
        </w:numPr>
        <w:tabs>
          <w:tab w:val="left" w:pos="0"/>
        </w:tabs>
        <w:spacing w:line="276" w:lineRule="auto"/>
        <w:contextualSpacing/>
        <w:jc w:val="both"/>
        <w:rPr>
          <w:sz w:val="22"/>
          <w:szCs w:val="22"/>
        </w:rPr>
      </w:pPr>
      <w:r>
        <w:rPr>
          <w:sz w:val="22"/>
          <w:szCs w:val="22"/>
        </w:rPr>
        <w:t>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D55C87" w:rsidRDefault="00A2371E">
      <w:pPr>
        <w:numPr>
          <w:ilvl w:val="0"/>
          <w:numId w:val="23"/>
        </w:numPr>
        <w:tabs>
          <w:tab w:val="left" w:pos="0"/>
        </w:tabs>
        <w:spacing w:line="276" w:lineRule="auto"/>
        <w:contextualSpacing/>
        <w:jc w:val="both"/>
        <w:rPr>
          <w:sz w:val="22"/>
          <w:szCs w:val="22"/>
        </w:rPr>
      </w:pPr>
      <w:r>
        <w:rPr>
          <w:sz w:val="22"/>
          <w:szCs w:val="22"/>
        </w:rPr>
        <w:t xml:space="preserve">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w:t>
      </w:r>
      <w:proofErr w:type="spellStart"/>
      <w:r>
        <w:rPr>
          <w:sz w:val="22"/>
          <w:szCs w:val="22"/>
        </w:rPr>
        <w:t>сторно</w:t>
      </w:r>
      <w:proofErr w:type="spellEnd"/>
      <w:r>
        <w:rPr>
          <w:sz w:val="22"/>
          <w:szCs w:val="22"/>
        </w:rPr>
        <w:t>", и дополнительной бухгалтерской записью;</w:t>
      </w:r>
    </w:p>
    <w:p w:rsidR="00D55C87" w:rsidRDefault="00A2371E">
      <w:pPr>
        <w:numPr>
          <w:ilvl w:val="0"/>
          <w:numId w:val="23"/>
        </w:numPr>
        <w:tabs>
          <w:tab w:val="left" w:pos="0"/>
        </w:tabs>
        <w:spacing w:line="276" w:lineRule="auto"/>
        <w:contextualSpacing/>
        <w:jc w:val="both"/>
        <w:rPr>
          <w:sz w:val="22"/>
          <w:szCs w:val="22"/>
        </w:rPr>
      </w:pPr>
      <w:r>
        <w:rPr>
          <w:sz w:val="22"/>
          <w:szCs w:val="22"/>
        </w:rPr>
        <w:t xml:space="preserve">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w:t>
      </w:r>
      <w:proofErr w:type="spellStart"/>
      <w:r>
        <w:rPr>
          <w:sz w:val="22"/>
          <w:szCs w:val="22"/>
        </w:rPr>
        <w:t>сторно</w:t>
      </w:r>
      <w:proofErr w:type="spellEnd"/>
      <w:r>
        <w:rPr>
          <w:sz w:val="22"/>
          <w:szCs w:val="22"/>
        </w:rPr>
        <w:t>", и (или) дополнительной бухгалтерской записью.</w:t>
      </w:r>
    </w:p>
    <w:p w:rsidR="00D55C87" w:rsidRDefault="00A2371E">
      <w:pPr>
        <w:tabs>
          <w:tab w:val="left" w:pos="0"/>
        </w:tabs>
        <w:spacing w:line="276" w:lineRule="auto"/>
        <w:ind w:firstLine="284"/>
        <w:contextualSpacing/>
        <w:jc w:val="both"/>
        <w:rPr>
          <w:sz w:val="22"/>
          <w:szCs w:val="22"/>
        </w:rPr>
      </w:pPr>
      <w:r>
        <w:rPr>
          <w:sz w:val="22"/>
          <w:szCs w:val="22"/>
        </w:rPr>
        <w:t xml:space="preserve">Дополнительные бухгалтерские записи по исправлению ошибок, а также исправления способом "Красное </w:t>
      </w:r>
      <w:proofErr w:type="spellStart"/>
      <w:r>
        <w:rPr>
          <w:sz w:val="22"/>
          <w:szCs w:val="22"/>
        </w:rPr>
        <w:t>сторно</w:t>
      </w:r>
      <w:proofErr w:type="spellEnd"/>
      <w:r>
        <w:rPr>
          <w:sz w:val="22"/>
          <w:szCs w:val="22"/>
        </w:rP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D55C87" w:rsidRDefault="00A2371E">
      <w:pPr>
        <w:tabs>
          <w:tab w:val="left" w:pos="0"/>
        </w:tabs>
        <w:spacing w:line="276" w:lineRule="auto"/>
        <w:ind w:firstLine="284"/>
        <w:contextualSpacing/>
        <w:jc w:val="both"/>
        <w:rPr>
          <w:sz w:val="22"/>
          <w:szCs w:val="22"/>
        </w:rPr>
      </w:pPr>
      <w:r>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D55C87" w:rsidRDefault="00A2371E">
      <w:pPr>
        <w:tabs>
          <w:tab w:val="left" w:pos="0"/>
        </w:tabs>
        <w:spacing w:line="276" w:lineRule="auto"/>
        <w:ind w:firstLine="284"/>
        <w:contextualSpacing/>
        <w:jc w:val="both"/>
        <w:rPr>
          <w:sz w:val="22"/>
          <w:szCs w:val="22"/>
        </w:rPr>
      </w:pPr>
      <w:r>
        <w:rPr>
          <w:sz w:val="22"/>
          <w:szCs w:val="22"/>
        </w:rPr>
        <w:t>В Главной книге (ф.0504072) отражаются в хронологическом порядке записи по счетам бюджетного учета в порядке возрастания.</w:t>
      </w:r>
    </w:p>
    <w:p w:rsidR="00D55C87" w:rsidRDefault="00A2371E">
      <w:pPr>
        <w:tabs>
          <w:tab w:val="left" w:pos="0"/>
        </w:tabs>
        <w:spacing w:line="276" w:lineRule="auto"/>
        <w:ind w:firstLine="284"/>
        <w:contextualSpacing/>
        <w:jc w:val="both"/>
        <w:rPr>
          <w:sz w:val="22"/>
          <w:szCs w:val="22"/>
        </w:rPr>
      </w:pPr>
      <w:r>
        <w:rPr>
          <w:sz w:val="22"/>
          <w:szCs w:val="22"/>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D55C87" w:rsidRDefault="00A2371E">
      <w:pPr>
        <w:tabs>
          <w:tab w:val="left" w:pos="0"/>
        </w:tabs>
        <w:spacing w:line="276" w:lineRule="auto"/>
        <w:ind w:firstLine="284"/>
        <w:contextualSpacing/>
        <w:jc w:val="both"/>
        <w:rPr>
          <w:sz w:val="22"/>
          <w:szCs w:val="22"/>
        </w:rPr>
      </w:pPr>
      <w:r>
        <w:rPr>
          <w:sz w:val="22"/>
          <w:szCs w:val="22"/>
        </w:rPr>
        <w:lastRenderedPageBreak/>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D55C87" w:rsidRDefault="00A2371E">
      <w:pPr>
        <w:tabs>
          <w:tab w:val="left" w:pos="0"/>
        </w:tabs>
        <w:spacing w:line="276" w:lineRule="auto"/>
        <w:ind w:firstLine="284"/>
        <w:contextualSpacing/>
        <w:jc w:val="both"/>
        <w:rPr>
          <w:sz w:val="22"/>
          <w:szCs w:val="22"/>
        </w:rPr>
      </w:pPr>
      <w:r>
        <w:rPr>
          <w:color w:val="00000A"/>
          <w:sz w:val="22"/>
          <w:szCs w:val="22"/>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D55C87" w:rsidRDefault="00A2371E">
      <w:pPr>
        <w:keepNext/>
        <w:tabs>
          <w:tab w:val="left" w:pos="0"/>
        </w:tabs>
        <w:spacing w:before="240" w:after="60"/>
        <w:ind w:firstLine="284"/>
        <w:outlineLvl w:val="3"/>
        <w:rPr>
          <w:rFonts w:ascii="Calibri" w:hAnsi="Calibri" w:cs="Calibri"/>
          <w:b/>
          <w:bCs/>
          <w:sz w:val="28"/>
          <w:szCs w:val="28"/>
        </w:rPr>
      </w:pPr>
      <w:bookmarkStart w:id="13" w:name="_3.7_Инвентаризация_активов"/>
      <w:bookmarkStart w:id="14" w:name="_3.6.Регистры_налогового_учета"/>
      <w:bookmarkStart w:id="15" w:name="_3.6_Регистры_налогового"/>
      <w:bookmarkEnd w:id="13"/>
      <w:bookmarkEnd w:id="14"/>
      <w:bookmarkEnd w:id="15"/>
      <w:r>
        <w:rPr>
          <w:rFonts w:ascii="Calibri" w:hAnsi="Calibri" w:cs="Calibri"/>
          <w:b/>
          <w:bCs/>
          <w:sz w:val="28"/>
          <w:szCs w:val="28"/>
        </w:rPr>
        <w:t>3.6 Регистры налогового учета</w:t>
      </w:r>
    </w:p>
    <w:p w:rsidR="00D55C87" w:rsidRDefault="00D55C87">
      <w:pPr>
        <w:tabs>
          <w:tab w:val="left" w:pos="0"/>
          <w:tab w:val="left" w:pos="567"/>
        </w:tabs>
        <w:spacing w:line="360" w:lineRule="auto"/>
        <w:ind w:firstLine="709"/>
        <w:contextualSpacing/>
        <w:jc w:val="both"/>
        <w:rPr>
          <w:b/>
          <w:color w:val="00000A"/>
        </w:rPr>
      </w:pPr>
    </w:p>
    <w:p w:rsidR="00D55C87" w:rsidRDefault="00A2371E">
      <w:pPr>
        <w:tabs>
          <w:tab w:val="left" w:pos="0"/>
          <w:tab w:val="left" w:pos="567"/>
        </w:tabs>
        <w:spacing w:line="276" w:lineRule="auto"/>
        <w:ind w:firstLine="284"/>
        <w:contextualSpacing/>
        <w:jc w:val="both"/>
        <w:rPr>
          <w:sz w:val="22"/>
          <w:szCs w:val="22"/>
        </w:rPr>
      </w:pPr>
      <w:r>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D55C87" w:rsidRDefault="00D55C87">
      <w:pPr>
        <w:tabs>
          <w:tab w:val="left" w:pos="0"/>
          <w:tab w:val="left" w:pos="567"/>
        </w:tabs>
        <w:spacing w:line="276" w:lineRule="auto"/>
        <w:ind w:firstLine="284"/>
        <w:contextualSpacing/>
        <w:jc w:val="both"/>
        <w:rPr>
          <w:sz w:val="22"/>
          <w:szCs w:val="22"/>
        </w:rPr>
      </w:pPr>
    </w:p>
    <w:p w:rsidR="00D55C87" w:rsidRDefault="00A2371E">
      <w:pPr>
        <w:keepNext/>
        <w:tabs>
          <w:tab w:val="left" w:pos="0"/>
        </w:tabs>
        <w:spacing w:before="240" w:after="60"/>
        <w:ind w:firstLine="284"/>
        <w:outlineLvl w:val="3"/>
        <w:rPr>
          <w:rFonts w:ascii="Calibri" w:hAnsi="Calibri" w:cs="Calibri"/>
          <w:b/>
          <w:bCs/>
          <w:sz w:val="28"/>
          <w:szCs w:val="28"/>
        </w:rPr>
      </w:pPr>
      <w:bookmarkStart w:id="16" w:name="_3.7.Инвентаризация_активов_и"/>
      <w:bookmarkEnd w:id="16"/>
      <w:r>
        <w:rPr>
          <w:rFonts w:ascii="Calibri" w:hAnsi="Calibri" w:cs="Calibri"/>
          <w:b/>
          <w:bCs/>
          <w:sz w:val="28"/>
          <w:szCs w:val="28"/>
        </w:rPr>
        <w:t>3.7 Инвентаризация активов и обязательств</w:t>
      </w:r>
    </w:p>
    <w:p w:rsidR="00D55C87" w:rsidRDefault="00D55C87">
      <w:pPr>
        <w:tabs>
          <w:tab w:val="left" w:pos="0"/>
          <w:tab w:val="left" w:pos="567"/>
        </w:tabs>
        <w:spacing w:line="360" w:lineRule="auto"/>
        <w:ind w:firstLine="709"/>
        <w:contextualSpacing/>
        <w:jc w:val="both"/>
      </w:pPr>
    </w:p>
    <w:p w:rsidR="00D55C87" w:rsidRDefault="00A2371E">
      <w:pPr>
        <w:tabs>
          <w:tab w:val="left" w:pos="0"/>
          <w:tab w:val="left" w:pos="1276"/>
        </w:tabs>
        <w:spacing w:line="276" w:lineRule="auto"/>
        <w:ind w:firstLine="284"/>
        <w:contextualSpacing/>
        <w:jc w:val="both"/>
      </w:pPr>
      <w:r>
        <w:rPr>
          <w:rFonts w:ascii="Calibri" w:eastAsia="Calibri" w:hAnsi="Calibri" w:cs="Calibri"/>
          <w:b/>
          <w:bCs/>
          <w:sz w:val="28"/>
          <w:szCs w:val="28"/>
        </w:rPr>
        <w:t xml:space="preserve">  </w:t>
      </w:r>
      <w:r>
        <w:rPr>
          <w:sz w:val="22"/>
          <w:szCs w:val="22"/>
        </w:rPr>
        <w:t>Порядок проведения инвентаризации в учреждении установлены в Приложении № 6.18 «Положение о проведении инвентаризации активов и обязательств».</w:t>
      </w:r>
    </w:p>
    <w:p w:rsidR="00D55C87" w:rsidRDefault="00A2371E">
      <w:pPr>
        <w:tabs>
          <w:tab w:val="left" w:pos="0"/>
        </w:tabs>
        <w:spacing w:line="276" w:lineRule="auto"/>
        <w:ind w:left="567"/>
        <w:contextualSpacing/>
        <w:jc w:val="both"/>
      </w:pPr>
      <w:r>
        <w:rPr>
          <w:sz w:val="22"/>
          <w:szCs w:val="22"/>
        </w:rPr>
        <w:t xml:space="preserve">    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D55C87" w:rsidRDefault="00A2371E">
      <w:pPr>
        <w:tabs>
          <w:tab w:val="left" w:pos="0"/>
          <w:tab w:val="left" w:pos="1276"/>
        </w:tabs>
        <w:spacing w:line="276" w:lineRule="auto"/>
        <w:ind w:firstLine="284"/>
        <w:contextualSpacing/>
        <w:jc w:val="both"/>
        <w:rPr>
          <w:sz w:val="22"/>
          <w:szCs w:val="22"/>
        </w:rPr>
      </w:pPr>
      <w:r>
        <w:rPr>
          <w:sz w:val="22"/>
          <w:szCs w:val="22"/>
        </w:rPr>
        <w:t>Для проведения инвентаризации оформляется приказ о проведении инвентаризации  и о составе комиссии. 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приказ руководителя о проведении инвентаризации и о составе комиссии</w:t>
      </w:r>
      <w:proofErr w:type="gramStart"/>
      <w:r>
        <w:rPr>
          <w:sz w:val="22"/>
          <w:szCs w:val="22"/>
        </w:rPr>
        <w:t xml:space="preserve"> .</w:t>
      </w:r>
      <w:proofErr w:type="gramEnd"/>
    </w:p>
    <w:p w:rsidR="00D55C87" w:rsidRDefault="00A2371E">
      <w:pPr>
        <w:tabs>
          <w:tab w:val="left" w:pos="0"/>
          <w:tab w:val="left" w:pos="1276"/>
        </w:tabs>
        <w:spacing w:line="276" w:lineRule="auto"/>
        <w:ind w:firstLine="284"/>
        <w:contextualSpacing/>
        <w:jc w:val="both"/>
      </w:pPr>
      <w:r>
        <w:rPr>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D55C87" w:rsidRDefault="00A2371E">
      <w:pPr>
        <w:pStyle w:val="4"/>
        <w:ind w:firstLine="284"/>
        <w:rPr>
          <w:rFonts w:asciiTheme="minorHAnsi" w:hAnsiTheme="minorHAnsi" w:cstheme="minorHAnsi"/>
          <w:sz w:val="32"/>
          <w:szCs w:val="32"/>
        </w:rPr>
      </w:pPr>
      <w:bookmarkStart w:id="17" w:name="_3.8.Внутренняя_и_регламентированная"/>
      <w:bookmarkStart w:id="18" w:name="_3.8_Внутренняя_и"/>
      <w:bookmarkEnd w:id="17"/>
      <w:bookmarkEnd w:id="18"/>
      <w:r>
        <w:rPr>
          <w:rFonts w:asciiTheme="minorHAnsi" w:hAnsiTheme="minorHAnsi" w:cstheme="minorHAnsi"/>
          <w:sz w:val="32"/>
          <w:szCs w:val="32"/>
        </w:rPr>
        <w:t>3.8.Внутренняя и регламентированная отчетность</w:t>
      </w:r>
    </w:p>
    <w:p w:rsidR="00D55C87" w:rsidRDefault="00D55C87"/>
    <w:p w:rsidR="00D55C87" w:rsidRDefault="00A2371E">
      <w:pPr>
        <w:tabs>
          <w:tab w:val="left" w:pos="0"/>
          <w:tab w:val="left" w:pos="567"/>
        </w:tabs>
        <w:spacing w:line="276" w:lineRule="auto"/>
        <w:ind w:firstLine="284"/>
        <w:contextualSpacing/>
        <w:jc w:val="both"/>
      </w:pPr>
      <w:r>
        <w:rPr>
          <w:sz w:val="22"/>
          <w:szCs w:val="22"/>
        </w:rPr>
        <w:t>Составление регламентированной отчетности производится в соответствии с приказом Минфина России от 28 декабря 2010 г. № 191н (с изменениями и дополнениями)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pPr>
      <w:r>
        <w:rPr>
          <w:sz w:val="22"/>
          <w:szCs w:val="22"/>
        </w:rPr>
        <w:t>Месячная, квартальная и годовая отчетность формируется на бумажных носителях и в электронном виде. Представляется в Финансовое управления администрации Сызранского района</w:t>
      </w:r>
    </w:p>
    <w:p w:rsidR="00D55C87" w:rsidRDefault="00A2371E">
      <w:pPr>
        <w:tabs>
          <w:tab w:val="left" w:pos="0"/>
          <w:tab w:val="left" w:pos="567"/>
        </w:tabs>
        <w:spacing w:line="276" w:lineRule="auto"/>
        <w:ind w:firstLine="284"/>
        <w:contextualSpacing/>
        <w:jc w:val="both"/>
      </w:pPr>
      <w:r>
        <w:rPr>
          <w:sz w:val="22"/>
          <w:szCs w:val="22"/>
        </w:rPr>
        <w:t xml:space="preserve"> в установленные сроки с использованием электронных средств связи и каналов для передачи </w:t>
      </w:r>
      <w:r>
        <w:rPr>
          <w:sz w:val="22"/>
          <w:szCs w:val="22"/>
        </w:rPr>
        <w:lastRenderedPageBreak/>
        <w:t>информации, после утверждения руководителем.</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rPr>
          <w:sz w:val="22"/>
          <w:szCs w:val="22"/>
        </w:rPr>
      </w:pPr>
      <w:r>
        <w:rPr>
          <w:sz w:val="22"/>
          <w:szCs w:val="22"/>
        </w:rPr>
        <w:t>Перечень форм регламентированной бюджетной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rPr>
          <w:sz w:val="22"/>
          <w:szCs w:val="22"/>
        </w:rPr>
      </w:pPr>
      <w:r>
        <w:rPr>
          <w:sz w:val="22"/>
          <w:szCs w:val="22"/>
        </w:rPr>
        <w:t>Перечень форм внутренней отчетности, необходимой для составления достоверной бюджетной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rPr>
          <w:sz w:val="22"/>
          <w:szCs w:val="22"/>
        </w:rPr>
      </w:pPr>
      <w:r>
        <w:rPr>
          <w:color w:val="00000A"/>
          <w:sz w:val="22"/>
          <w:szCs w:val="22"/>
        </w:rPr>
        <w:t>Представление налоговой и иной отчетности осуществляется в  сроки, установленными нормативными документами Российской Федерации.</w:t>
      </w:r>
    </w:p>
    <w:p w:rsidR="00D55C87" w:rsidRDefault="00D55C87">
      <w:pPr>
        <w:keepNext/>
        <w:tabs>
          <w:tab w:val="left" w:pos="0"/>
        </w:tabs>
        <w:spacing w:before="240" w:after="60" w:line="276" w:lineRule="auto"/>
        <w:ind w:firstLine="284"/>
        <w:contextualSpacing/>
        <w:jc w:val="both"/>
        <w:rPr>
          <w:b/>
          <w:bCs/>
        </w:rPr>
      </w:pPr>
      <w:bookmarkStart w:id="19" w:name="_3.9_Организация_внутреннего"/>
      <w:bookmarkEnd w:id="19"/>
    </w:p>
    <w:p w:rsidR="00D55C87" w:rsidRDefault="00A2371E">
      <w:pPr>
        <w:pStyle w:val="4"/>
        <w:ind w:firstLine="284"/>
        <w:rPr>
          <w:rFonts w:asciiTheme="minorHAnsi" w:hAnsiTheme="minorHAnsi" w:cstheme="minorHAnsi"/>
        </w:rPr>
      </w:pPr>
      <w:bookmarkStart w:id="20" w:name="_3.9.Организация_внутреннего_контрол"/>
      <w:bookmarkEnd w:id="20"/>
      <w:r>
        <w:rPr>
          <w:rFonts w:asciiTheme="minorHAnsi" w:hAnsiTheme="minorHAnsi" w:cstheme="minorHAnsi"/>
        </w:rPr>
        <w:t>3.9.Организация внутреннего контроля</w:t>
      </w:r>
    </w:p>
    <w:p w:rsidR="00D55C87" w:rsidRDefault="00D55C87"/>
    <w:p w:rsidR="00D55C87" w:rsidRDefault="00A2371E">
      <w:pPr>
        <w:tabs>
          <w:tab w:val="left" w:pos="0"/>
          <w:tab w:val="left" w:pos="567"/>
        </w:tabs>
        <w:spacing w:line="276" w:lineRule="auto"/>
        <w:ind w:firstLine="284"/>
        <w:contextualSpacing/>
        <w:jc w:val="both"/>
      </w:pPr>
      <w:r>
        <w:rPr>
          <w:sz w:val="22"/>
          <w:szCs w:val="22"/>
        </w:rPr>
        <w:t>Организация внутреннего контроля в Администрации осуществляется в соответствии в Приложением № 6.17 «Положение о внутреннем финансовом контроле учреждения» к настоящей учетной политике.</w:t>
      </w:r>
    </w:p>
    <w:p w:rsidR="00D55C87" w:rsidRDefault="00A2371E">
      <w:pPr>
        <w:tabs>
          <w:tab w:val="left" w:pos="0"/>
          <w:tab w:val="left" w:pos="567"/>
        </w:tabs>
        <w:spacing w:line="276" w:lineRule="auto"/>
        <w:ind w:firstLine="284"/>
        <w:contextualSpacing/>
        <w:jc w:val="both"/>
      </w:pPr>
      <w:r>
        <w:rPr>
          <w:sz w:val="22"/>
          <w:szCs w:val="22"/>
        </w:rPr>
        <w:t>Внутренний финансовый контроль в Администрации обеспечивается путем:</w:t>
      </w:r>
    </w:p>
    <w:p w:rsidR="00D55C87" w:rsidRDefault="00A2371E">
      <w:pPr>
        <w:tabs>
          <w:tab w:val="left" w:pos="0"/>
          <w:tab w:val="left" w:pos="567"/>
        </w:tabs>
        <w:spacing w:line="276" w:lineRule="auto"/>
        <w:ind w:firstLine="284"/>
        <w:contextualSpacing/>
        <w:jc w:val="both"/>
        <w:rPr>
          <w:sz w:val="22"/>
          <w:szCs w:val="22"/>
        </w:rPr>
      </w:pPr>
      <w:r>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D55C87" w:rsidRDefault="00A2371E">
      <w:pPr>
        <w:tabs>
          <w:tab w:val="left" w:pos="0"/>
          <w:tab w:val="left" w:pos="567"/>
        </w:tabs>
        <w:spacing w:line="276" w:lineRule="auto"/>
        <w:ind w:firstLine="284"/>
        <w:contextualSpacing/>
        <w:jc w:val="both"/>
        <w:rPr>
          <w:sz w:val="22"/>
          <w:szCs w:val="22"/>
        </w:rPr>
      </w:pPr>
      <w:r>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D55C87" w:rsidRDefault="00A2371E">
      <w:pPr>
        <w:tabs>
          <w:tab w:val="left" w:pos="0"/>
          <w:tab w:val="left" w:pos="567"/>
        </w:tabs>
        <w:spacing w:line="276" w:lineRule="auto"/>
        <w:ind w:firstLine="284"/>
        <w:contextualSpacing/>
        <w:jc w:val="both"/>
        <w:rPr>
          <w:sz w:val="22"/>
          <w:szCs w:val="22"/>
        </w:rPr>
      </w:pPr>
      <w:r>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D55C87" w:rsidRDefault="00A2371E">
      <w:pPr>
        <w:spacing w:line="276" w:lineRule="auto"/>
        <w:ind w:firstLine="284"/>
        <w:contextualSpacing/>
        <w:jc w:val="both"/>
        <w:rPr>
          <w:sz w:val="22"/>
          <w:szCs w:val="22"/>
        </w:rPr>
      </w:pPr>
      <w:r>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D55C87" w:rsidRDefault="00A2371E">
      <w:pPr>
        <w:tabs>
          <w:tab w:val="left" w:pos="0"/>
          <w:tab w:val="left" w:pos="567"/>
        </w:tabs>
        <w:spacing w:line="276" w:lineRule="auto"/>
        <w:ind w:firstLine="284"/>
        <w:contextualSpacing/>
        <w:jc w:val="both"/>
        <w:rPr>
          <w:sz w:val="22"/>
          <w:szCs w:val="22"/>
        </w:rPr>
      </w:pPr>
      <w:r>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rPr>
          <w:rFonts w:ascii="Calibri" w:hAnsi="Calibri" w:cs="Calibri"/>
          <w:b/>
          <w:bCs/>
          <w:sz w:val="28"/>
          <w:szCs w:val="28"/>
          <w:highlight w:val="cyan"/>
        </w:rPr>
      </w:pPr>
      <w:r>
        <w:rPr>
          <w:rFonts w:cs="Calibri"/>
          <w:b/>
          <w:bCs/>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D55C87" w:rsidRDefault="00D55C87">
      <w:pPr>
        <w:tabs>
          <w:tab w:val="left" w:pos="0"/>
          <w:tab w:val="left" w:pos="567"/>
        </w:tabs>
        <w:spacing w:line="276" w:lineRule="auto"/>
        <w:ind w:firstLine="284"/>
        <w:contextualSpacing/>
        <w:jc w:val="both"/>
        <w:rPr>
          <w:rFonts w:cs="Calibri"/>
          <w:b/>
          <w:bCs/>
        </w:rPr>
      </w:pPr>
    </w:p>
    <w:p w:rsidR="00D55C87" w:rsidRDefault="00A2371E">
      <w:pPr>
        <w:tabs>
          <w:tab w:val="left" w:pos="0"/>
        </w:tabs>
        <w:spacing w:line="276" w:lineRule="auto"/>
        <w:contextualSpacing/>
        <w:jc w:val="both"/>
      </w:pPr>
      <w:r>
        <w:rPr>
          <w:sz w:val="22"/>
          <w:szCs w:val="22"/>
        </w:rPr>
        <w:t>Передача дел осуществляется на основании распоряжения главы сельского поселения.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w:t>
      </w:r>
    </w:p>
    <w:p w:rsidR="00D55C87" w:rsidRDefault="00A2371E">
      <w:pPr>
        <w:tabs>
          <w:tab w:val="left" w:pos="0"/>
        </w:tabs>
        <w:spacing w:line="276" w:lineRule="auto"/>
        <w:ind w:firstLine="284"/>
        <w:contextualSpacing/>
        <w:jc w:val="both"/>
        <w:rPr>
          <w:sz w:val="22"/>
          <w:szCs w:val="22"/>
        </w:rPr>
      </w:pPr>
      <w:r>
        <w:rPr>
          <w:sz w:val="22"/>
          <w:szCs w:val="22"/>
        </w:rPr>
        <w:t>В приказе о передаче дел следует указать:</w:t>
      </w:r>
    </w:p>
    <w:p w:rsidR="00D55C87" w:rsidRDefault="00A2371E">
      <w:pPr>
        <w:numPr>
          <w:ilvl w:val="0"/>
          <w:numId w:val="24"/>
        </w:numPr>
        <w:tabs>
          <w:tab w:val="left" w:pos="567"/>
        </w:tabs>
        <w:spacing w:line="276" w:lineRule="auto"/>
        <w:ind w:left="567" w:hanging="283"/>
        <w:contextualSpacing/>
        <w:jc w:val="both"/>
        <w:rPr>
          <w:sz w:val="22"/>
          <w:szCs w:val="22"/>
        </w:rPr>
      </w:pPr>
      <w:r>
        <w:rPr>
          <w:sz w:val="22"/>
          <w:szCs w:val="22"/>
        </w:rPr>
        <w:t>причину проведения приема-передачи дел (увольнение должностного лица, на которого возложено ведение бухгалтерского учета);</w:t>
      </w:r>
    </w:p>
    <w:p w:rsidR="00D55C87" w:rsidRDefault="00A2371E">
      <w:pPr>
        <w:numPr>
          <w:ilvl w:val="0"/>
          <w:numId w:val="24"/>
        </w:numPr>
        <w:tabs>
          <w:tab w:val="left" w:pos="567"/>
        </w:tabs>
        <w:spacing w:line="276" w:lineRule="auto"/>
        <w:ind w:left="567" w:hanging="283"/>
        <w:contextualSpacing/>
        <w:jc w:val="both"/>
        <w:rPr>
          <w:sz w:val="22"/>
          <w:szCs w:val="22"/>
        </w:rPr>
      </w:pPr>
      <w:r>
        <w:rPr>
          <w:sz w:val="22"/>
          <w:szCs w:val="22"/>
        </w:rPr>
        <w:lastRenderedPageBreak/>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D55C87" w:rsidRDefault="00A2371E">
      <w:pPr>
        <w:numPr>
          <w:ilvl w:val="0"/>
          <w:numId w:val="24"/>
        </w:numPr>
        <w:tabs>
          <w:tab w:val="left" w:pos="567"/>
        </w:tabs>
        <w:spacing w:line="276" w:lineRule="auto"/>
        <w:ind w:left="567" w:hanging="283"/>
        <w:contextualSpacing/>
        <w:jc w:val="both"/>
        <w:rPr>
          <w:sz w:val="22"/>
          <w:szCs w:val="22"/>
        </w:rPr>
      </w:pPr>
      <w:r>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D55C87" w:rsidRDefault="00A2371E">
      <w:pPr>
        <w:numPr>
          <w:ilvl w:val="0"/>
          <w:numId w:val="24"/>
        </w:numPr>
        <w:tabs>
          <w:tab w:val="left" w:pos="567"/>
        </w:tabs>
        <w:ind w:left="567" w:hanging="283"/>
        <w:contextualSpacing/>
        <w:jc w:val="both"/>
        <w:rPr>
          <w:sz w:val="22"/>
          <w:szCs w:val="22"/>
        </w:rPr>
      </w:pPr>
      <w:r>
        <w:rPr>
          <w:sz w:val="22"/>
          <w:szCs w:val="22"/>
        </w:rPr>
        <w:t>состав комиссии и председателя комиссии по передаче дел.</w:t>
      </w:r>
    </w:p>
    <w:p w:rsidR="00D55C87" w:rsidRDefault="00D55C87">
      <w:pPr>
        <w:tabs>
          <w:tab w:val="left" w:pos="0"/>
          <w:tab w:val="left" w:pos="567"/>
        </w:tabs>
        <w:ind w:left="284"/>
        <w:contextualSpacing/>
        <w:jc w:val="both"/>
        <w:rPr>
          <w:sz w:val="22"/>
          <w:szCs w:val="22"/>
        </w:rPr>
      </w:pPr>
    </w:p>
    <w:p w:rsidR="00D55C87" w:rsidRDefault="00A2371E">
      <w:pPr>
        <w:tabs>
          <w:tab w:val="left" w:pos="0"/>
        </w:tabs>
        <w:ind w:firstLine="284"/>
        <w:contextualSpacing/>
        <w:jc w:val="both"/>
      </w:pPr>
      <w:r>
        <w:rPr>
          <w:sz w:val="22"/>
          <w:szCs w:val="22"/>
        </w:rPr>
        <w:t xml:space="preserve">   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и прочие сотрудники. При создании комиссии ответственность за организацию и проведение передачи дел возлагается на председателя комиссии.</w:t>
      </w:r>
    </w:p>
    <w:p w:rsidR="00D55C87" w:rsidRDefault="00A2371E">
      <w:pPr>
        <w:tabs>
          <w:tab w:val="left" w:pos="0"/>
        </w:tabs>
        <w:contextualSpacing/>
        <w:jc w:val="both"/>
      </w:pPr>
      <w:r>
        <w:rPr>
          <w:sz w:val="22"/>
          <w:szCs w:val="22"/>
        </w:rPr>
        <w:t xml:space="preserve">       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D55C87" w:rsidRDefault="00A2371E">
      <w:pPr>
        <w:tabs>
          <w:tab w:val="left" w:pos="0"/>
        </w:tabs>
        <w:contextualSpacing/>
        <w:jc w:val="both"/>
      </w:pPr>
      <w:r>
        <w:rPr>
          <w:sz w:val="22"/>
          <w:szCs w:val="22"/>
        </w:rPr>
        <w:t xml:space="preserve">       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D55C87" w:rsidRDefault="00A2371E">
      <w:pPr>
        <w:tabs>
          <w:tab w:val="left" w:pos="0"/>
        </w:tabs>
        <w:contextualSpacing/>
        <w:jc w:val="both"/>
      </w:pPr>
      <w:r>
        <w:rPr>
          <w:sz w:val="22"/>
          <w:szCs w:val="22"/>
        </w:rPr>
        <w:t xml:space="preserve">     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D55C87" w:rsidRDefault="00A2371E">
      <w:pPr>
        <w:tabs>
          <w:tab w:val="left" w:pos="0"/>
        </w:tabs>
        <w:spacing w:line="276" w:lineRule="auto"/>
        <w:ind w:firstLine="284"/>
        <w:contextualSpacing/>
        <w:jc w:val="both"/>
        <w:rPr>
          <w:sz w:val="22"/>
          <w:szCs w:val="22"/>
        </w:rPr>
      </w:pPr>
      <w:r>
        <w:rPr>
          <w:sz w:val="22"/>
          <w:szCs w:val="22"/>
        </w:rPr>
        <w:t>Должностное лицо, на которое возложено ведение бухгалтерского учета должно получить, следующие документы:</w:t>
      </w:r>
    </w:p>
    <w:p w:rsidR="00D55C87" w:rsidRDefault="00A2371E">
      <w:pPr>
        <w:tabs>
          <w:tab w:val="left" w:pos="0"/>
        </w:tabs>
        <w:spacing w:line="276" w:lineRule="auto"/>
        <w:ind w:firstLine="284"/>
        <w:contextualSpacing/>
        <w:jc w:val="both"/>
        <w:rPr>
          <w:sz w:val="22"/>
          <w:szCs w:val="22"/>
        </w:rPr>
      </w:pPr>
      <w:r>
        <w:rPr>
          <w:sz w:val="22"/>
          <w:szCs w:val="22"/>
        </w:rPr>
        <w:t>Учредительные и регистрационные документы</w:t>
      </w:r>
    </w:p>
    <w:p w:rsidR="00D55C87" w:rsidRDefault="00A2371E">
      <w:pPr>
        <w:numPr>
          <w:ilvl w:val="0"/>
          <w:numId w:val="25"/>
        </w:numPr>
        <w:tabs>
          <w:tab w:val="left" w:pos="0"/>
        </w:tabs>
        <w:spacing w:line="276" w:lineRule="auto"/>
        <w:ind w:hanging="436"/>
        <w:contextualSpacing/>
        <w:jc w:val="both"/>
        <w:rPr>
          <w:sz w:val="22"/>
          <w:szCs w:val="22"/>
        </w:rPr>
      </w:pPr>
      <w:r>
        <w:rPr>
          <w:sz w:val="22"/>
          <w:szCs w:val="22"/>
        </w:rPr>
        <w:t>Устав, учредительный договор;</w:t>
      </w:r>
    </w:p>
    <w:p w:rsidR="00D55C87" w:rsidRDefault="00A2371E">
      <w:pPr>
        <w:numPr>
          <w:ilvl w:val="0"/>
          <w:numId w:val="25"/>
        </w:numPr>
        <w:tabs>
          <w:tab w:val="left" w:pos="0"/>
        </w:tabs>
        <w:spacing w:line="276" w:lineRule="auto"/>
        <w:ind w:hanging="436"/>
        <w:contextualSpacing/>
        <w:jc w:val="both"/>
        <w:rPr>
          <w:sz w:val="22"/>
          <w:szCs w:val="22"/>
        </w:rPr>
      </w:pPr>
      <w:r>
        <w:rPr>
          <w:sz w:val="22"/>
          <w:szCs w:val="22"/>
        </w:rPr>
        <w:t>Выписка их ЕГРЮЛ;</w:t>
      </w:r>
    </w:p>
    <w:p w:rsidR="00D55C87" w:rsidRDefault="00A2371E">
      <w:pPr>
        <w:numPr>
          <w:ilvl w:val="0"/>
          <w:numId w:val="25"/>
        </w:numPr>
        <w:tabs>
          <w:tab w:val="left" w:pos="0"/>
        </w:tabs>
        <w:spacing w:line="276" w:lineRule="auto"/>
        <w:ind w:hanging="436"/>
        <w:contextualSpacing/>
        <w:jc w:val="both"/>
        <w:rPr>
          <w:sz w:val="22"/>
          <w:szCs w:val="22"/>
        </w:rPr>
      </w:pPr>
      <w:r>
        <w:rPr>
          <w:sz w:val="22"/>
          <w:szCs w:val="22"/>
        </w:rPr>
        <w:t>Свидетельство о регистрации;</w:t>
      </w:r>
    </w:p>
    <w:p w:rsidR="00D55C87" w:rsidRDefault="00A2371E">
      <w:pPr>
        <w:numPr>
          <w:ilvl w:val="0"/>
          <w:numId w:val="25"/>
        </w:numPr>
        <w:tabs>
          <w:tab w:val="left" w:pos="0"/>
        </w:tabs>
        <w:spacing w:line="276" w:lineRule="auto"/>
        <w:ind w:hanging="436"/>
        <w:contextualSpacing/>
        <w:jc w:val="both"/>
        <w:rPr>
          <w:sz w:val="22"/>
          <w:szCs w:val="22"/>
        </w:rPr>
      </w:pPr>
      <w:r>
        <w:rPr>
          <w:sz w:val="22"/>
          <w:szCs w:val="22"/>
        </w:rPr>
        <w:t>Свидетельство о постановке на учет в налоговый органах;</w:t>
      </w:r>
    </w:p>
    <w:p w:rsidR="00D55C87" w:rsidRDefault="00A2371E">
      <w:pPr>
        <w:numPr>
          <w:ilvl w:val="0"/>
          <w:numId w:val="25"/>
        </w:numPr>
        <w:tabs>
          <w:tab w:val="left" w:pos="0"/>
        </w:tabs>
        <w:spacing w:line="276" w:lineRule="auto"/>
        <w:ind w:hanging="436"/>
        <w:contextualSpacing/>
        <w:jc w:val="both"/>
      </w:pPr>
      <w:r>
        <w:rPr>
          <w:sz w:val="22"/>
          <w:szCs w:val="22"/>
        </w:rPr>
        <w:t>Свидетельство о постановке на учет в Пенсионном фонде, Фонде социального страхования;</w:t>
      </w:r>
    </w:p>
    <w:p w:rsidR="00D55C87" w:rsidRDefault="00A2371E">
      <w:pPr>
        <w:tabs>
          <w:tab w:val="left" w:pos="0"/>
        </w:tabs>
        <w:spacing w:line="276" w:lineRule="auto"/>
        <w:ind w:firstLine="284"/>
        <w:contextualSpacing/>
        <w:jc w:val="both"/>
        <w:rPr>
          <w:sz w:val="22"/>
          <w:szCs w:val="22"/>
        </w:rPr>
      </w:pPr>
      <w:r>
        <w:rPr>
          <w:sz w:val="22"/>
          <w:szCs w:val="22"/>
        </w:rPr>
        <w:t>Документы, связанные с организацией бухгалтерского учета</w:t>
      </w:r>
    </w:p>
    <w:p w:rsidR="00D55C87" w:rsidRDefault="00A2371E">
      <w:pPr>
        <w:numPr>
          <w:ilvl w:val="0"/>
          <w:numId w:val="26"/>
        </w:numPr>
        <w:tabs>
          <w:tab w:val="left" w:pos="0"/>
        </w:tabs>
        <w:spacing w:line="276" w:lineRule="auto"/>
        <w:ind w:hanging="436"/>
        <w:contextualSpacing/>
        <w:jc w:val="both"/>
        <w:rPr>
          <w:sz w:val="22"/>
          <w:szCs w:val="22"/>
        </w:rPr>
      </w:pPr>
      <w:r>
        <w:rPr>
          <w:sz w:val="22"/>
          <w:szCs w:val="22"/>
        </w:rPr>
        <w:t>Учетная политика;</w:t>
      </w:r>
    </w:p>
    <w:p w:rsidR="00D55C87" w:rsidRDefault="00A2371E">
      <w:pPr>
        <w:numPr>
          <w:ilvl w:val="0"/>
          <w:numId w:val="26"/>
        </w:numPr>
        <w:tabs>
          <w:tab w:val="left" w:pos="0"/>
        </w:tabs>
        <w:spacing w:line="276" w:lineRule="auto"/>
        <w:ind w:hanging="436"/>
        <w:contextualSpacing/>
        <w:jc w:val="both"/>
      </w:pPr>
      <w:r>
        <w:rPr>
          <w:sz w:val="22"/>
          <w:szCs w:val="22"/>
        </w:rPr>
        <w:t>Должностные инструкции специалистов указанных в приложениях в учетной политике и связанных с финансовой деятельностью Администрации;</w:t>
      </w:r>
    </w:p>
    <w:p w:rsidR="00D55C87" w:rsidRDefault="00A2371E">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w:t>
      </w:r>
    </w:p>
    <w:p w:rsidR="00D55C87" w:rsidRDefault="00A2371E">
      <w:pPr>
        <w:numPr>
          <w:ilvl w:val="0"/>
          <w:numId w:val="26"/>
        </w:numPr>
        <w:tabs>
          <w:tab w:val="left" w:pos="0"/>
        </w:tabs>
        <w:spacing w:line="276" w:lineRule="auto"/>
        <w:ind w:hanging="436"/>
        <w:contextualSpacing/>
        <w:jc w:val="both"/>
        <w:rPr>
          <w:sz w:val="22"/>
          <w:szCs w:val="22"/>
        </w:rPr>
      </w:pPr>
      <w:proofErr w:type="spellStart"/>
      <w:r>
        <w:rPr>
          <w:sz w:val="22"/>
          <w:szCs w:val="22"/>
        </w:rPr>
        <w:t>Оборотно</w:t>
      </w:r>
      <w:proofErr w:type="spellEnd"/>
      <w:r>
        <w:rPr>
          <w:sz w:val="22"/>
          <w:szCs w:val="22"/>
        </w:rPr>
        <w:t xml:space="preserve"> - сальдовые ведомости по всем счетам бухгалтерского учета;</w:t>
      </w:r>
    </w:p>
    <w:p w:rsidR="00D55C87" w:rsidRDefault="00A2371E">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 по всем счетам;</w:t>
      </w:r>
    </w:p>
    <w:p w:rsidR="00D55C87" w:rsidRDefault="00A2371E">
      <w:pPr>
        <w:tabs>
          <w:tab w:val="left" w:pos="0"/>
        </w:tabs>
        <w:spacing w:line="276" w:lineRule="auto"/>
        <w:ind w:firstLine="284"/>
        <w:contextualSpacing/>
        <w:jc w:val="both"/>
        <w:rPr>
          <w:sz w:val="22"/>
          <w:szCs w:val="22"/>
        </w:rPr>
      </w:pPr>
      <w:r>
        <w:rPr>
          <w:sz w:val="22"/>
          <w:szCs w:val="22"/>
        </w:rPr>
        <w:t>Бухгалтерская, финансовая и налоговая отчетность</w:t>
      </w:r>
    </w:p>
    <w:p w:rsidR="00D55C87" w:rsidRDefault="00A2371E">
      <w:pPr>
        <w:numPr>
          <w:ilvl w:val="0"/>
          <w:numId w:val="27"/>
        </w:numPr>
        <w:tabs>
          <w:tab w:val="left" w:pos="0"/>
        </w:tabs>
        <w:spacing w:line="276" w:lineRule="auto"/>
        <w:ind w:hanging="436"/>
        <w:contextualSpacing/>
        <w:jc w:val="both"/>
        <w:rPr>
          <w:sz w:val="22"/>
          <w:szCs w:val="22"/>
        </w:rPr>
      </w:pPr>
      <w:r>
        <w:rPr>
          <w:sz w:val="22"/>
          <w:szCs w:val="22"/>
        </w:rPr>
        <w:t>Бухгалтерская отчетность;</w:t>
      </w:r>
    </w:p>
    <w:p w:rsidR="00D55C87" w:rsidRDefault="00A2371E">
      <w:pPr>
        <w:numPr>
          <w:ilvl w:val="0"/>
          <w:numId w:val="27"/>
        </w:numPr>
        <w:tabs>
          <w:tab w:val="left" w:pos="0"/>
        </w:tabs>
        <w:spacing w:line="276" w:lineRule="auto"/>
        <w:ind w:hanging="436"/>
        <w:contextualSpacing/>
        <w:jc w:val="both"/>
        <w:rPr>
          <w:sz w:val="22"/>
          <w:szCs w:val="22"/>
        </w:rPr>
      </w:pPr>
      <w:r>
        <w:rPr>
          <w:sz w:val="22"/>
          <w:szCs w:val="22"/>
        </w:rPr>
        <w:t>Декларации и расчеты по всем налогам;</w:t>
      </w:r>
    </w:p>
    <w:p w:rsidR="00D55C87" w:rsidRDefault="00A2371E">
      <w:pPr>
        <w:numPr>
          <w:ilvl w:val="0"/>
          <w:numId w:val="27"/>
        </w:numPr>
        <w:tabs>
          <w:tab w:val="left" w:pos="0"/>
        </w:tabs>
        <w:spacing w:line="276" w:lineRule="auto"/>
        <w:ind w:hanging="436"/>
        <w:contextualSpacing/>
        <w:jc w:val="both"/>
        <w:rPr>
          <w:sz w:val="22"/>
          <w:szCs w:val="22"/>
        </w:rPr>
      </w:pPr>
      <w:r>
        <w:rPr>
          <w:sz w:val="22"/>
          <w:szCs w:val="22"/>
        </w:rPr>
        <w:t>Книги покупок и продаж;</w:t>
      </w:r>
    </w:p>
    <w:p w:rsidR="00D55C87" w:rsidRDefault="00A2371E">
      <w:pPr>
        <w:numPr>
          <w:ilvl w:val="0"/>
          <w:numId w:val="27"/>
        </w:numPr>
        <w:tabs>
          <w:tab w:val="left" w:pos="0"/>
        </w:tabs>
        <w:spacing w:line="276" w:lineRule="auto"/>
        <w:ind w:hanging="436"/>
        <w:contextualSpacing/>
        <w:jc w:val="both"/>
        <w:rPr>
          <w:sz w:val="22"/>
          <w:szCs w:val="22"/>
        </w:rPr>
      </w:pPr>
      <w:r>
        <w:rPr>
          <w:sz w:val="22"/>
          <w:szCs w:val="22"/>
        </w:rPr>
        <w:t>Журнал учета полученных и выставленных счетов - фактур;</w:t>
      </w:r>
    </w:p>
    <w:p w:rsidR="00D55C87" w:rsidRDefault="00A2371E">
      <w:pPr>
        <w:tabs>
          <w:tab w:val="left" w:pos="0"/>
        </w:tabs>
        <w:spacing w:line="276" w:lineRule="auto"/>
        <w:ind w:firstLine="284"/>
        <w:contextualSpacing/>
        <w:jc w:val="both"/>
        <w:rPr>
          <w:sz w:val="22"/>
          <w:szCs w:val="22"/>
        </w:rPr>
      </w:pPr>
      <w:r>
        <w:rPr>
          <w:sz w:val="22"/>
          <w:szCs w:val="22"/>
        </w:rPr>
        <w:t>Документы по инвентаризации</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Приказ о проведении инвентаризации;</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lastRenderedPageBreak/>
        <w:t>Инвентаризационные описи (акты) и сличительные описи;</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Документы, касающиеся взаимоотношений с налоговыми органами</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Акты налоговых проверок;</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Акты сверок с налоговыми органами;</w:t>
      </w:r>
    </w:p>
    <w:p w:rsidR="00D55C87" w:rsidRDefault="00A2371E">
      <w:pPr>
        <w:tabs>
          <w:tab w:val="left" w:pos="0"/>
        </w:tabs>
        <w:spacing w:line="276" w:lineRule="auto"/>
        <w:ind w:firstLine="284"/>
        <w:contextualSpacing/>
        <w:jc w:val="both"/>
        <w:rPr>
          <w:sz w:val="22"/>
          <w:szCs w:val="22"/>
        </w:rPr>
      </w:pPr>
      <w:r>
        <w:rPr>
          <w:sz w:val="22"/>
          <w:szCs w:val="22"/>
        </w:rPr>
        <w:t>Документы по учету НФА</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Приказ о создании комиссии по приемке основных средств;</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Акты приемки – передачи НФА;</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Инвентарные карточки;</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Акты на списание НФА;</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Документы по учету НФА;</w:t>
      </w:r>
    </w:p>
    <w:p w:rsidR="00D55C87" w:rsidRDefault="00A2371E">
      <w:pPr>
        <w:tabs>
          <w:tab w:val="left" w:pos="0"/>
        </w:tabs>
        <w:spacing w:line="276" w:lineRule="auto"/>
        <w:ind w:firstLine="284"/>
        <w:contextualSpacing/>
        <w:jc w:val="both"/>
        <w:rPr>
          <w:sz w:val="22"/>
          <w:szCs w:val="22"/>
        </w:rPr>
      </w:pPr>
      <w:r>
        <w:rPr>
          <w:sz w:val="22"/>
          <w:szCs w:val="22"/>
        </w:rPr>
        <w:t>Документы по учету денежных средств</w:t>
      </w:r>
    </w:p>
    <w:p w:rsidR="00D55C87" w:rsidRDefault="00A2371E">
      <w:pPr>
        <w:numPr>
          <w:ilvl w:val="0"/>
          <w:numId w:val="30"/>
        </w:numPr>
        <w:tabs>
          <w:tab w:val="left" w:pos="0"/>
        </w:tabs>
        <w:spacing w:line="276" w:lineRule="auto"/>
        <w:ind w:hanging="436"/>
        <w:contextualSpacing/>
        <w:jc w:val="both"/>
        <w:rPr>
          <w:sz w:val="22"/>
          <w:szCs w:val="22"/>
        </w:rPr>
      </w:pPr>
      <w:r>
        <w:rPr>
          <w:sz w:val="22"/>
          <w:szCs w:val="22"/>
        </w:rPr>
        <w:t>Кассовая книга, приходные и расходные кассовые ордера;</w:t>
      </w:r>
    </w:p>
    <w:p w:rsidR="00D55C87" w:rsidRDefault="00A2371E">
      <w:pPr>
        <w:numPr>
          <w:ilvl w:val="0"/>
          <w:numId w:val="30"/>
        </w:numPr>
        <w:tabs>
          <w:tab w:val="left" w:pos="0"/>
        </w:tabs>
        <w:spacing w:line="276" w:lineRule="auto"/>
        <w:ind w:hanging="436"/>
        <w:contextualSpacing/>
        <w:jc w:val="both"/>
        <w:rPr>
          <w:sz w:val="22"/>
          <w:szCs w:val="22"/>
        </w:rPr>
      </w:pPr>
      <w:r>
        <w:rPr>
          <w:sz w:val="22"/>
          <w:szCs w:val="22"/>
        </w:rPr>
        <w:t>Платежные поручения;</w:t>
      </w:r>
    </w:p>
    <w:p w:rsidR="00D55C87" w:rsidRDefault="00A2371E">
      <w:pPr>
        <w:numPr>
          <w:ilvl w:val="0"/>
          <w:numId w:val="30"/>
        </w:numPr>
        <w:tabs>
          <w:tab w:val="left" w:pos="0"/>
        </w:tabs>
        <w:spacing w:line="276" w:lineRule="auto"/>
        <w:ind w:hanging="436"/>
        <w:contextualSpacing/>
        <w:jc w:val="both"/>
        <w:rPr>
          <w:sz w:val="22"/>
          <w:szCs w:val="22"/>
        </w:rPr>
      </w:pPr>
      <w:r>
        <w:rPr>
          <w:sz w:val="22"/>
          <w:szCs w:val="22"/>
        </w:rPr>
        <w:t>Выписки по лицевым счетам;</w:t>
      </w:r>
    </w:p>
    <w:p w:rsidR="00D55C87" w:rsidRDefault="00A2371E">
      <w:pPr>
        <w:tabs>
          <w:tab w:val="left" w:pos="0"/>
        </w:tabs>
        <w:spacing w:line="276" w:lineRule="auto"/>
        <w:ind w:firstLine="284"/>
        <w:contextualSpacing/>
        <w:jc w:val="both"/>
        <w:rPr>
          <w:sz w:val="22"/>
          <w:szCs w:val="22"/>
        </w:rPr>
      </w:pPr>
      <w:r>
        <w:rPr>
          <w:sz w:val="22"/>
          <w:szCs w:val="22"/>
        </w:rPr>
        <w:t>Документы по учету труда и  заработной платы</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Трудовые договоры;</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Приказа о приеме на работу, увольнении, премировании;</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Штатное расписание;</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Табели учета рабочего времени;</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Расчетно-платежные ведомости;</w:t>
      </w:r>
    </w:p>
    <w:p w:rsidR="00D55C87" w:rsidRDefault="00A2371E">
      <w:pPr>
        <w:tabs>
          <w:tab w:val="left" w:pos="0"/>
        </w:tabs>
        <w:spacing w:line="276" w:lineRule="auto"/>
        <w:ind w:firstLine="284"/>
        <w:contextualSpacing/>
        <w:jc w:val="both"/>
        <w:rPr>
          <w:sz w:val="22"/>
          <w:szCs w:val="22"/>
        </w:rPr>
      </w:pPr>
      <w:r>
        <w:rPr>
          <w:sz w:val="22"/>
          <w:szCs w:val="22"/>
        </w:rPr>
        <w:t>Документы по расчетам с подотчетными лицами</w:t>
      </w:r>
    </w:p>
    <w:p w:rsidR="00D55C87" w:rsidRDefault="00A2371E">
      <w:pPr>
        <w:numPr>
          <w:ilvl w:val="0"/>
          <w:numId w:val="32"/>
        </w:numPr>
        <w:tabs>
          <w:tab w:val="left" w:pos="0"/>
        </w:tabs>
        <w:spacing w:line="276" w:lineRule="auto"/>
        <w:ind w:hanging="436"/>
        <w:contextualSpacing/>
        <w:jc w:val="both"/>
        <w:rPr>
          <w:sz w:val="22"/>
          <w:szCs w:val="22"/>
        </w:rPr>
      </w:pPr>
      <w:r>
        <w:rPr>
          <w:sz w:val="22"/>
          <w:szCs w:val="22"/>
        </w:rPr>
        <w:t>Авансовые отчеты;</w:t>
      </w:r>
    </w:p>
    <w:p w:rsidR="00D55C87" w:rsidRDefault="00A2371E">
      <w:pPr>
        <w:tabs>
          <w:tab w:val="left" w:pos="0"/>
        </w:tabs>
        <w:spacing w:line="276" w:lineRule="auto"/>
        <w:ind w:firstLine="284"/>
        <w:contextualSpacing/>
        <w:jc w:val="both"/>
        <w:rPr>
          <w:sz w:val="22"/>
          <w:szCs w:val="22"/>
        </w:rPr>
      </w:pPr>
      <w:r>
        <w:rPr>
          <w:sz w:val="22"/>
          <w:szCs w:val="22"/>
        </w:rPr>
        <w:t>Документы по учету расчетов контрагентами</w:t>
      </w:r>
    </w:p>
    <w:p w:rsidR="00D55C87" w:rsidRDefault="00A2371E">
      <w:pPr>
        <w:numPr>
          <w:ilvl w:val="0"/>
          <w:numId w:val="33"/>
        </w:numPr>
        <w:tabs>
          <w:tab w:val="left" w:pos="0"/>
        </w:tabs>
        <w:spacing w:line="276" w:lineRule="auto"/>
        <w:ind w:hanging="436"/>
        <w:contextualSpacing/>
        <w:jc w:val="both"/>
        <w:rPr>
          <w:sz w:val="22"/>
          <w:szCs w:val="22"/>
        </w:rPr>
      </w:pPr>
      <w:r>
        <w:rPr>
          <w:sz w:val="22"/>
          <w:szCs w:val="22"/>
        </w:rPr>
        <w:t>Договоры с поставщиками и покупателями;</w:t>
      </w:r>
    </w:p>
    <w:p w:rsidR="00D55C87" w:rsidRDefault="00A2371E">
      <w:pPr>
        <w:numPr>
          <w:ilvl w:val="0"/>
          <w:numId w:val="33"/>
        </w:numPr>
        <w:tabs>
          <w:tab w:val="left" w:pos="0"/>
        </w:tabs>
        <w:spacing w:line="276" w:lineRule="auto"/>
        <w:ind w:hanging="436"/>
        <w:contextualSpacing/>
        <w:jc w:val="both"/>
        <w:rPr>
          <w:sz w:val="22"/>
          <w:szCs w:val="22"/>
        </w:rPr>
      </w:pPr>
      <w:r>
        <w:rPr>
          <w:sz w:val="22"/>
          <w:szCs w:val="22"/>
        </w:rPr>
        <w:t>акты сверок с дебиторами и кредиторами;</w:t>
      </w:r>
    </w:p>
    <w:p w:rsidR="00D55C87" w:rsidRDefault="00A2371E">
      <w:pPr>
        <w:numPr>
          <w:ilvl w:val="0"/>
          <w:numId w:val="33"/>
        </w:numPr>
        <w:tabs>
          <w:tab w:val="left" w:pos="0"/>
        </w:tabs>
        <w:spacing w:line="276" w:lineRule="auto"/>
        <w:ind w:hanging="436"/>
        <w:contextualSpacing/>
        <w:jc w:val="both"/>
        <w:rPr>
          <w:sz w:val="22"/>
          <w:szCs w:val="22"/>
        </w:rPr>
      </w:pPr>
      <w:r>
        <w:rPr>
          <w:sz w:val="22"/>
          <w:szCs w:val="22"/>
        </w:rPr>
        <w:t>товарные накладные, акты выполненных работ, оказанных услуг;</w:t>
      </w:r>
    </w:p>
    <w:p w:rsidR="00D55C87" w:rsidRDefault="00A2371E">
      <w:pPr>
        <w:tabs>
          <w:tab w:val="left" w:pos="0"/>
        </w:tabs>
        <w:spacing w:line="276" w:lineRule="auto"/>
        <w:ind w:firstLine="284"/>
        <w:contextualSpacing/>
        <w:jc w:val="both"/>
        <w:rPr>
          <w:sz w:val="22"/>
          <w:szCs w:val="22"/>
        </w:rPr>
      </w:pPr>
      <w:r>
        <w:rPr>
          <w:sz w:val="22"/>
          <w:szCs w:val="22"/>
        </w:rPr>
        <w:t>Прочие документы</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Первичные документы по учету займов, финансовых вложений, нематериальных активов;</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Бухгалтерские справки;</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Путевые листы;</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Бланки строгой отчетности;</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Доверенности;</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другие документы.</w:t>
      </w:r>
    </w:p>
    <w:p w:rsidR="00D55C87" w:rsidRDefault="00A2371E">
      <w:pPr>
        <w:tabs>
          <w:tab w:val="left" w:pos="0"/>
        </w:tabs>
        <w:contextualSpacing/>
        <w:jc w:val="both"/>
      </w:pPr>
      <w:r>
        <w:rPr>
          <w:sz w:val="22"/>
          <w:szCs w:val="22"/>
        </w:rPr>
        <w:t xml:space="preserve">        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D55C87" w:rsidRDefault="00A2371E">
      <w:pPr>
        <w:tabs>
          <w:tab w:val="left" w:pos="0"/>
        </w:tabs>
        <w:contextualSpacing/>
        <w:jc w:val="both"/>
      </w:pPr>
      <w:r>
        <w:rPr>
          <w:sz w:val="22"/>
          <w:szCs w:val="22"/>
        </w:rPr>
        <w:t xml:space="preserve">         В акте приема-передачи дел следует отразить:</w:t>
      </w:r>
    </w:p>
    <w:p w:rsidR="00D55C87" w:rsidRDefault="00A2371E">
      <w:pPr>
        <w:tabs>
          <w:tab w:val="left" w:pos="0"/>
        </w:tabs>
        <w:spacing w:line="276" w:lineRule="auto"/>
        <w:ind w:firstLine="284"/>
        <w:contextualSpacing/>
        <w:jc w:val="both"/>
        <w:rPr>
          <w:sz w:val="22"/>
          <w:szCs w:val="22"/>
        </w:rPr>
      </w:pPr>
      <w:r>
        <w:rPr>
          <w:sz w:val="22"/>
          <w:szCs w:val="22"/>
        </w:rPr>
        <w:t>Ф.И.О. лиц, сдающих и принимающих дела;</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дату передачи дел;</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период, за который осуществлена передача дел;</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дату и номер приказа, на основании которого проведен прием-передача дел;</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наименование и количество число переданных документов (дел, папок, подшивок);</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серии и номера неиспользованных банковских чековых книжек, бланков строгой отчетности;</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список документов, которые отсутствуют (утеряны) на момент передачи дел;</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число переданных печатей, штампов и тому подобное.</w:t>
      </w:r>
    </w:p>
    <w:p w:rsidR="00D55C87" w:rsidRDefault="00A2371E">
      <w:pPr>
        <w:tabs>
          <w:tab w:val="left" w:pos="0"/>
        </w:tabs>
        <w:spacing w:line="276" w:lineRule="auto"/>
        <w:contextualSpacing/>
        <w:jc w:val="both"/>
      </w:pPr>
      <w:r>
        <w:rPr>
          <w:sz w:val="22"/>
          <w:szCs w:val="22"/>
        </w:rPr>
        <w:lastRenderedPageBreak/>
        <w:t xml:space="preserve">          Акт приема-передачи дел составляется, как правило, в двух экземплярах, один из которых хранится в Администрации,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Главой сельского поселения.</w:t>
      </w:r>
    </w:p>
    <w:p w:rsidR="00D55C87" w:rsidRDefault="00A2371E">
      <w:pPr>
        <w:pStyle w:val="4"/>
        <w:ind w:firstLine="284"/>
        <w:jc w:val="both"/>
      </w:pPr>
      <w:bookmarkStart w:id="21" w:name="_Раздел_4._Методологический"/>
      <w:bookmarkEnd w:id="21"/>
      <w:r>
        <w:rPr>
          <w:rFonts w:asciiTheme="minorHAnsi" w:hAnsiTheme="minorHAnsi" w:cstheme="minorHAnsi"/>
          <w:sz w:val="32"/>
          <w:szCs w:val="32"/>
        </w:rPr>
        <w:t>Раздел 4. Методологический раздел для целей бухгалтерского (бюджетного) учета</w:t>
      </w:r>
    </w:p>
    <w:p w:rsidR="00D55C87" w:rsidRDefault="00A2371E">
      <w:pPr>
        <w:pStyle w:val="4"/>
        <w:ind w:firstLine="284"/>
      </w:pPr>
      <w:bookmarkStart w:id="22" w:name="_4.1_Общие_положения"/>
      <w:bookmarkEnd w:id="22"/>
      <w:r>
        <w:rPr>
          <w:rFonts w:asciiTheme="minorHAnsi" w:hAnsiTheme="minorHAnsi" w:cstheme="minorHAnsi"/>
        </w:rPr>
        <w:t>4.1 Общие положения</w:t>
      </w:r>
    </w:p>
    <w:p w:rsidR="00D55C87" w:rsidRDefault="00D55C87"/>
    <w:p w:rsidR="00D55C87" w:rsidRDefault="00A2371E">
      <w:pPr>
        <w:tabs>
          <w:tab w:val="left" w:pos="0"/>
          <w:tab w:val="left" w:pos="567"/>
        </w:tabs>
        <w:spacing w:after="195" w:line="276" w:lineRule="auto"/>
        <w:ind w:firstLine="284"/>
        <w:contextualSpacing/>
        <w:jc w:val="both"/>
      </w:pPr>
      <w:r>
        <w:rPr>
          <w:sz w:val="22"/>
          <w:szCs w:val="22"/>
        </w:rPr>
        <w:t>Администрация осуществляет ведение бухгалтерского учета активов, обязательств, результатов финансовой деятельности Администрации,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(с изменениями и дополнениями),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55C87" w:rsidRDefault="00A2371E">
      <w:pPr>
        <w:spacing w:line="276" w:lineRule="auto"/>
        <w:ind w:firstLine="284"/>
        <w:contextualSpacing/>
        <w:jc w:val="both"/>
        <w:rPr>
          <w:sz w:val="22"/>
          <w:szCs w:val="22"/>
        </w:rPr>
      </w:pPr>
      <w:r>
        <w:rPr>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D55C87" w:rsidRDefault="00A2371E">
      <w:pPr>
        <w:spacing w:line="276" w:lineRule="auto"/>
        <w:ind w:firstLine="284"/>
        <w:contextualSpacing/>
        <w:jc w:val="both"/>
      </w:pPr>
      <w:r>
        <w:rPr>
          <w:sz w:val="22"/>
          <w:szCs w:val="22"/>
        </w:rPr>
        <w:t>При ведении бюджетного учета в Администрации применяется перечень типовых корреспонденций счетов бюджетного учета (приложение N 1 к Инструкции №162н).</w:t>
      </w:r>
    </w:p>
    <w:p w:rsidR="00D55C87" w:rsidRDefault="00A2371E">
      <w:pPr>
        <w:spacing w:line="276" w:lineRule="auto"/>
        <w:ind w:firstLine="284"/>
        <w:contextualSpacing/>
        <w:jc w:val="both"/>
      </w:pPr>
      <w:r>
        <w:rPr>
          <w:sz w:val="22"/>
          <w:szCs w:val="22"/>
        </w:rPr>
        <w:t>Применение Администрацией кодов бюджетной классификации Российской Федерации при формировании 1 - 17 разрядов номера счета Плана счетов бюджетного учета осуществляется в соответствии с приложением N 2 к Инструкции №162н.</w:t>
      </w:r>
    </w:p>
    <w:p w:rsidR="00D55C87" w:rsidRDefault="00A2371E">
      <w:pPr>
        <w:spacing w:line="276" w:lineRule="auto"/>
        <w:ind w:firstLine="284"/>
        <w:contextualSpacing/>
        <w:jc w:val="both"/>
      </w:pPr>
      <w:r>
        <w:rPr>
          <w:sz w:val="22"/>
          <w:szCs w:val="22"/>
          <w:lang w:eastAsia="ru-RU"/>
        </w:rPr>
        <w:t>Бухгалтерский учет осуществляется с применением дополнительного аналитического разреза (ИФО),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Администрации:</w:t>
      </w:r>
    </w:p>
    <w:p w:rsidR="00D55C87" w:rsidRDefault="00D55C87">
      <w:pPr>
        <w:tabs>
          <w:tab w:val="left" w:pos="0"/>
          <w:tab w:val="left" w:pos="567"/>
        </w:tabs>
        <w:spacing w:line="276" w:lineRule="auto"/>
        <w:ind w:firstLine="284"/>
        <w:contextualSpacing/>
        <w:jc w:val="both"/>
        <w:rPr>
          <w:sz w:val="22"/>
          <w:szCs w:val="22"/>
          <w:shd w:val="clear" w:color="auto" w:fill="FFFFFF"/>
          <w:lang w:eastAsia="ru-RU"/>
        </w:rPr>
      </w:pPr>
    </w:p>
    <w:p w:rsidR="00D55C87" w:rsidRDefault="00A2371E">
      <w:pPr>
        <w:tabs>
          <w:tab w:val="left" w:pos="0"/>
          <w:tab w:val="left" w:pos="1276"/>
        </w:tabs>
        <w:spacing w:line="276" w:lineRule="auto"/>
        <w:ind w:firstLine="284"/>
        <w:contextualSpacing/>
        <w:jc w:val="both"/>
        <w:rPr>
          <w:b/>
          <w:color w:val="00000A"/>
          <w:sz w:val="22"/>
          <w:szCs w:val="22"/>
        </w:rPr>
      </w:pPr>
      <w:r>
        <w:rPr>
          <w:b/>
          <w:color w:val="00000A"/>
          <w:sz w:val="22"/>
          <w:szCs w:val="22"/>
        </w:rPr>
        <w:t>Методы оценки отдельных видов имущества и обязательств</w:t>
      </w:r>
    </w:p>
    <w:p w:rsidR="00D55C87" w:rsidRDefault="00D55C87">
      <w:pPr>
        <w:tabs>
          <w:tab w:val="left" w:pos="0"/>
          <w:tab w:val="left" w:pos="1276"/>
        </w:tabs>
        <w:spacing w:line="276" w:lineRule="auto"/>
        <w:ind w:firstLine="284"/>
        <w:contextualSpacing/>
        <w:jc w:val="both"/>
        <w:rPr>
          <w:b/>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highlight w:val="cyan"/>
        </w:rPr>
      </w:pPr>
      <w:r>
        <w:rPr>
          <w:color w:val="00000A"/>
          <w:sz w:val="22"/>
          <w:szCs w:val="22"/>
        </w:rPr>
        <w:t>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 xml:space="preserve">Основным методом определения справедливой стоимости для различных видов активов и обязательств для </w:t>
      </w:r>
      <w:r>
        <w:rPr>
          <w:sz w:val="22"/>
          <w:szCs w:val="22"/>
        </w:rPr>
        <w:t>Администрации</w:t>
      </w:r>
      <w:r>
        <w:rPr>
          <w:color w:val="00000A"/>
          <w:sz w:val="22"/>
          <w:szCs w:val="22"/>
        </w:rPr>
        <w:t xml:space="preserve"> является:</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highlight w:val="yellow"/>
        </w:rPr>
      </w:pPr>
      <w:r>
        <w:rPr>
          <w:color w:val="00000A"/>
          <w:sz w:val="22"/>
          <w:szCs w:val="22"/>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highlight w:val="cyan"/>
        </w:rPr>
      </w:pPr>
      <w:r>
        <w:rPr>
          <w:color w:val="00000A"/>
          <w:sz w:val="22"/>
          <w:szCs w:val="22"/>
        </w:rPr>
        <w:t>В 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D55C87" w:rsidRDefault="00A2371E">
      <w:pPr>
        <w:pStyle w:val="4"/>
        <w:tabs>
          <w:tab w:val="left" w:pos="0"/>
        </w:tabs>
        <w:ind w:firstLine="284"/>
        <w:jc w:val="both"/>
      </w:pPr>
      <w:r>
        <w:rPr>
          <w:b w:val="0"/>
          <w:sz w:val="22"/>
          <w:szCs w:val="22"/>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
    <w:p w:rsidR="00D55C87" w:rsidRDefault="00A2371E">
      <w:pPr>
        <w:pStyle w:val="4"/>
        <w:ind w:firstLine="284"/>
        <w:jc w:val="both"/>
      </w:pPr>
      <w:bookmarkStart w:id="23" w:name="_4.2_Основные_средства,"/>
      <w:bookmarkEnd w:id="23"/>
      <w:r>
        <w:rPr>
          <w:rFonts w:asciiTheme="minorHAnsi" w:hAnsiTheme="minorHAnsi" w:cstheme="minorHAnsi"/>
        </w:rPr>
        <w:t>4.2 Основные средства, нематериальные активы и непроизведенные активы</w:t>
      </w:r>
    </w:p>
    <w:p w:rsidR="00D55C87" w:rsidRDefault="00A2371E">
      <w:pPr>
        <w:ind w:firstLine="284"/>
        <w:jc w:val="both"/>
        <w:rPr>
          <w:sz w:val="22"/>
          <w:szCs w:val="22"/>
        </w:rPr>
      </w:pPr>
      <w:r>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D55C87" w:rsidRDefault="00D55C87">
      <w:pPr>
        <w:ind w:firstLine="284"/>
        <w:jc w:val="both"/>
        <w:rPr>
          <w:sz w:val="22"/>
          <w:szCs w:val="22"/>
        </w:rPr>
      </w:pPr>
    </w:p>
    <w:p w:rsidR="00D55C87" w:rsidRDefault="00A2371E">
      <w:pPr>
        <w:tabs>
          <w:tab w:val="left" w:pos="0"/>
          <w:tab w:val="left" w:pos="1276"/>
        </w:tabs>
        <w:spacing w:after="195" w:line="276" w:lineRule="auto"/>
        <w:ind w:firstLine="284"/>
        <w:contextualSpacing/>
        <w:jc w:val="both"/>
        <w:rPr>
          <w:color w:val="00000A"/>
          <w:sz w:val="22"/>
          <w:szCs w:val="22"/>
        </w:rPr>
      </w:pPr>
      <w:r>
        <w:rPr>
          <w:color w:val="00000A"/>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Состав комиссии по поступлению и выбытию имущества учреждения указан в Приложении № 6.13.</w:t>
      </w:r>
    </w:p>
    <w:p w:rsidR="00D55C87" w:rsidRDefault="00A2371E">
      <w:pPr>
        <w:tabs>
          <w:tab w:val="left" w:pos="0"/>
          <w:tab w:val="left" w:pos="1276"/>
        </w:tabs>
        <w:spacing w:after="195" w:line="276" w:lineRule="auto"/>
        <w:ind w:firstLine="284"/>
        <w:contextualSpacing/>
        <w:jc w:val="both"/>
      </w:pPr>
      <w:r>
        <w:rPr>
          <w:color w:val="00000A"/>
          <w:sz w:val="22"/>
          <w:szCs w:val="22"/>
        </w:rPr>
        <w:t>Положение о комиссии по поступлению и выбытию активов закреплено в Приложении № 6.15.</w:t>
      </w:r>
    </w:p>
    <w:p w:rsidR="00D55C87" w:rsidRDefault="00A2371E">
      <w:pPr>
        <w:tabs>
          <w:tab w:val="left" w:pos="0"/>
          <w:tab w:val="left" w:pos="1276"/>
        </w:tabs>
        <w:spacing w:after="195" w:line="360" w:lineRule="auto"/>
        <w:ind w:firstLine="284"/>
        <w:contextualSpacing/>
        <w:jc w:val="both"/>
        <w:rPr>
          <w:b/>
          <w:color w:val="00000A"/>
          <w:sz w:val="22"/>
          <w:szCs w:val="22"/>
        </w:rPr>
      </w:pPr>
      <w:r>
        <w:rPr>
          <w:b/>
          <w:color w:val="00000A"/>
          <w:sz w:val="22"/>
          <w:szCs w:val="22"/>
        </w:rPr>
        <w:t>Основные средства</w:t>
      </w:r>
    </w:p>
    <w:p w:rsidR="00D55C87" w:rsidRDefault="00D55C87">
      <w:pPr>
        <w:tabs>
          <w:tab w:val="left" w:pos="0"/>
          <w:tab w:val="left" w:pos="1276"/>
        </w:tabs>
        <w:spacing w:after="195" w:line="360" w:lineRule="auto"/>
        <w:ind w:firstLine="284"/>
        <w:contextualSpacing/>
        <w:jc w:val="both"/>
        <w:rPr>
          <w:b/>
          <w:color w:val="00000A"/>
          <w:sz w:val="22"/>
          <w:szCs w:val="22"/>
        </w:rPr>
      </w:pPr>
    </w:p>
    <w:p w:rsidR="00D55C87" w:rsidRDefault="00A2371E">
      <w:pPr>
        <w:tabs>
          <w:tab w:val="left" w:pos="0"/>
          <w:tab w:val="left" w:pos="1276"/>
        </w:tabs>
        <w:spacing w:after="195" w:line="276" w:lineRule="auto"/>
        <w:ind w:firstLine="284"/>
        <w:contextualSpacing/>
        <w:jc w:val="both"/>
        <w:rPr>
          <w:color w:val="00000A"/>
          <w:sz w:val="22"/>
          <w:szCs w:val="22"/>
        </w:rPr>
      </w:pPr>
      <w:r>
        <w:rPr>
          <w:color w:val="00000A"/>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rPr>
          <w:b/>
          <w:color w:val="00000A"/>
          <w:sz w:val="22"/>
          <w:szCs w:val="22"/>
        </w:rPr>
      </w:pPr>
      <w:r>
        <w:rPr>
          <w:b/>
          <w:color w:val="00000A"/>
          <w:sz w:val="22"/>
          <w:szCs w:val="22"/>
        </w:rPr>
        <w:lastRenderedPageBreak/>
        <w:t>Порядок  формирования инвентарного номера объектов основных средств</w:t>
      </w:r>
    </w:p>
    <w:p w:rsidR="00D55C87" w:rsidRDefault="00D55C87">
      <w:pPr>
        <w:tabs>
          <w:tab w:val="left" w:pos="0"/>
          <w:tab w:val="left" w:pos="1276"/>
        </w:tabs>
        <w:spacing w:after="195" w:line="276" w:lineRule="auto"/>
        <w:ind w:firstLine="284"/>
        <w:contextualSpacing/>
        <w:jc w:val="both"/>
        <w:rPr>
          <w:sz w:val="22"/>
          <w:szCs w:val="22"/>
        </w:rPr>
      </w:pPr>
    </w:p>
    <w:p w:rsidR="00D55C87" w:rsidRDefault="00A2371E">
      <w:pPr>
        <w:tabs>
          <w:tab w:val="left" w:pos="0"/>
          <w:tab w:val="left" w:pos="1276"/>
        </w:tabs>
        <w:spacing w:after="195" w:line="276" w:lineRule="auto"/>
        <w:ind w:firstLine="284"/>
        <w:contextualSpacing/>
        <w:jc w:val="both"/>
      </w:pPr>
      <w:r>
        <w:rPr>
          <w:sz w:val="22"/>
          <w:szCs w:val="22"/>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w:t>
      </w:r>
      <w:r>
        <w:rPr>
          <w:color w:val="00000A"/>
          <w:sz w:val="22"/>
          <w:szCs w:val="22"/>
        </w:rPr>
        <w:t xml:space="preserve"> </w:t>
      </w:r>
      <w:r>
        <w:rPr>
          <w:color w:val="00000A"/>
          <w:sz w:val="22"/>
          <w:szCs w:val="22"/>
          <w:shd w:val="clear" w:color="auto" w:fill="FFFFFF"/>
        </w:rPr>
        <w:t xml:space="preserve">Инвентарные номера основных средств состоят из 12 символов, где: </w:t>
      </w:r>
    </w:p>
    <w:p w:rsidR="00D55C87" w:rsidRDefault="00A2371E">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-1 - код финансового обеспечения;</w:t>
      </w:r>
    </w:p>
    <w:p w:rsidR="00D55C87" w:rsidRDefault="00A2371E">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-2-4 - синтетический счет учёта ОС;</w:t>
      </w:r>
    </w:p>
    <w:p w:rsidR="00D55C87" w:rsidRDefault="00A2371E">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-5-6 - аналитический счет учета ОС;</w:t>
      </w:r>
    </w:p>
    <w:p w:rsidR="00D55C87" w:rsidRDefault="00A2371E">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-7-12 - порядковый номер.</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 xml:space="preserve">При получении ОС путем </w:t>
      </w:r>
      <w:proofErr w:type="spellStart"/>
      <w:r>
        <w:rPr>
          <w:color w:val="00000A"/>
          <w:sz w:val="22"/>
          <w:szCs w:val="22"/>
        </w:rPr>
        <w:t>безвоздмездной</w:t>
      </w:r>
      <w:proofErr w:type="spellEnd"/>
      <w:r>
        <w:rPr>
          <w:color w:val="00000A"/>
          <w:sz w:val="22"/>
          <w:szCs w:val="22"/>
        </w:rPr>
        <w:t xml:space="preserve"> передачи  </w:t>
      </w:r>
      <w:proofErr w:type="spellStart"/>
      <w:r>
        <w:rPr>
          <w:color w:val="00000A"/>
          <w:sz w:val="22"/>
          <w:szCs w:val="22"/>
        </w:rPr>
        <w:t>обьекта</w:t>
      </w:r>
      <w:proofErr w:type="spellEnd"/>
      <w:r>
        <w:rPr>
          <w:color w:val="00000A"/>
          <w:sz w:val="22"/>
          <w:szCs w:val="22"/>
        </w:rPr>
        <w:t>, инвентарный номер:</w:t>
      </w:r>
    </w:p>
    <w:p w:rsidR="00D55C87" w:rsidRDefault="00D55C87">
      <w:pPr>
        <w:tabs>
          <w:tab w:val="left" w:pos="0"/>
        </w:tabs>
        <w:spacing w:line="276" w:lineRule="auto"/>
        <w:ind w:left="851" w:hanging="284"/>
        <w:contextualSpacing/>
        <w:jc w:val="both"/>
        <w:rPr>
          <w:color w:val="00000A"/>
          <w:sz w:val="22"/>
          <w:szCs w:val="22"/>
          <w:highlight w:val="yellow"/>
        </w:rPr>
      </w:pPr>
    </w:p>
    <w:p w:rsidR="00D55C87" w:rsidRDefault="00A2371E">
      <w:pPr>
        <w:tabs>
          <w:tab w:val="left" w:pos="0"/>
        </w:tabs>
        <w:spacing w:line="276" w:lineRule="auto"/>
        <w:ind w:left="851" w:hanging="284"/>
        <w:contextualSpacing/>
        <w:jc w:val="both"/>
      </w:pPr>
      <w:r>
        <w:rPr>
          <w:color w:val="00000A"/>
          <w:sz w:val="22"/>
          <w:szCs w:val="22"/>
        </w:rPr>
        <w:t>-присваивается новый.</w:t>
      </w:r>
    </w:p>
    <w:p w:rsidR="00D55C87" w:rsidRDefault="00D55C87">
      <w:pPr>
        <w:tabs>
          <w:tab w:val="left" w:pos="0"/>
        </w:tabs>
        <w:spacing w:line="276" w:lineRule="auto"/>
        <w:contextualSpacing/>
        <w:jc w:val="both"/>
        <w:rPr>
          <w:color w:val="00000A"/>
          <w:sz w:val="22"/>
          <w:szCs w:val="22"/>
          <w:highlight w:val="yellow"/>
        </w:rPr>
      </w:pPr>
    </w:p>
    <w:p w:rsidR="00D55C87" w:rsidRDefault="00A2371E">
      <w:pPr>
        <w:tabs>
          <w:tab w:val="left" w:pos="0"/>
        </w:tabs>
        <w:spacing w:line="276" w:lineRule="auto"/>
        <w:ind w:firstLine="284"/>
        <w:contextualSpacing/>
        <w:jc w:val="both"/>
        <w:rPr>
          <w:color w:val="00000A"/>
          <w:sz w:val="22"/>
          <w:szCs w:val="22"/>
        </w:rPr>
      </w:pPr>
      <w:r>
        <w:rPr>
          <w:b/>
          <w:color w:val="00000A"/>
          <w:sz w:val="22"/>
          <w:szCs w:val="22"/>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 xml:space="preserve">На основании решения комиссии </w:t>
      </w:r>
      <w:r>
        <w:rPr>
          <w:sz w:val="22"/>
          <w:szCs w:val="22"/>
        </w:rPr>
        <w:t>Администрации</w:t>
      </w:r>
      <w:r>
        <w:rPr>
          <w:color w:val="00000A"/>
          <w:sz w:val="22"/>
          <w:szCs w:val="22"/>
        </w:rPr>
        <w:t xml:space="preserve">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В состав объектов основных средств, которые допускается объединять в один инвентарный объект включаются</w:t>
      </w:r>
      <w:proofErr w:type="gramStart"/>
      <w:r>
        <w:rPr>
          <w:color w:val="00000A"/>
          <w:sz w:val="22"/>
          <w:szCs w:val="22"/>
        </w:rPr>
        <w:t xml:space="preserve"> :</w:t>
      </w:r>
      <w:proofErr w:type="gramEnd"/>
    </w:p>
    <w:p w:rsidR="00D55C87" w:rsidRDefault="00A2371E">
      <w:pPr>
        <w:tabs>
          <w:tab w:val="left" w:pos="0"/>
        </w:tabs>
        <w:spacing w:line="276" w:lineRule="auto"/>
        <w:ind w:firstLine="284"/>
        <w:contextualSpacing/>
        <w:jc w:val="both"/>
        <w:rPr>
          <w:color w:val="00000A"/>
          <w:sz w:val="22"/>
          <w:szCs w:val="22"/>
          <w:highlight w:val="yellow"/>
        </w:rPr>
      </w:pPr>
      <w:r>
        <w:rPr>
          <w:color w:val="00000A"/>
          <w:sz w:val="22"/>
          <w:szCs w:val="22"/>
        </w:rPr>
        <w:t>библиотечные фонды,</w:t>
      </w:r>
    </w:p>
    <w:p w:rsidR="00D55C87" w:rsidRDefault="00A2371E">
      <w:pPr>
        <w:tabs>
          <w:tab w:val="left" w:pos="0"/>
        </w:tabs>
        <w:spacing w:line="276" w:lineRule="auto"/>
        <w:ind w:firstLine="284"/>
        <w:contextualSpacing/>
        <w:jc w:val="both"/>
      </w:pPr>
      <w:r>
        <w:rPr>
          <w:color w:val="00000A"/>
          <w:sz w:val="22"/>
          <w:szCs w:val="22"/>
        </w:rPr>
        <w:t>периферийные устройства и компьютерное оборудование.</w:t>
      </w:r>
    </w:p>
    <w:p w:rsidR="00D55C87" w:rsidRDefault="00D55C87">
      <w:pPr>
        <w:tabs>
          <w:tab w:val="left" w:pos="0"/>
        </w:tabs>
        <w:spacing w:line="276" w:lineRule="auto"/>
        <w:ind w:firstLine="284"/>
        <w:contextualSpacing/>
        <w:jc w:val="both"/>
        <w:rPr>
          <w:color w:val="00000A"/>
          <w:sz w:val="22"/>
          <w:szCs w:val="22"/>
          <w:highlight w:val="cyan"/>
        </w:rPr>
      </w:pPr>
    </w:p>
    <w:p w:rsidR="00D55C87" w:rsidRDefault="00A2371E">
      <w:pPr>
        <w:tabs>
          <w:tab w:val="left" w:pos="0"/>
        </w:tabs>
        <w:spacing w:line="276" w:lineRule="auto"/>
        <w:ind w:firstLine="284"/>
        <w:contextualSpacing/>
        <w:jc w:val="both"/>
      </w:pPr>
      <w:r>
        <w:rPr>
          <w:color w:val="00000A"/>
          <w:sz w:val="22"/>
          <w:szCs w:val="22"/>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на усмотрение администрации сельского поселения.</w:t>
      </w:r>
    </w:p>
    <w:p w:rsidR="00D55C87" w:rsidRDefault="00D55C87">
      <w:pPr>
        <w:tabs>
          <w:tab w:val="left" w:pos="0"/>
        </w:tabs>
        <w:spacing w:line="276" w:lineRule="auto"/>
        <w:ind w:left="1004"/>
        <w:contextualSpacing/>
        <w:jc w:val="both"/>
        <w:rPr>
          <w:color w:val="00000A"/>
          <w:sz w:val="22"/>
          <w:szCs w:val="22"/>
          <w:highlight w:val="yellow"/>
        </w:rPr>
      </w:pPr>
    </w:p>
    <w:p w:rsidR="00D55C87" w:rsidRDefault="00A2371E">
      <w:pPr>
        <w:tabs>
          <w:tab w:val="left" w:pos="0"/>
        </w:tabs>
        <w:spacing w:after="195" w:line="276" w:lineRule="auto"/>
        <w:ind w:firstLine="284"/>
        <w:contextualSpacing/>
        <w:jc w:val="both"/>
        <w:rPr>
          <w:b/>
          <w:color w:val="00000A"/>
          <w:sz w:val="22"/>
          <w:szCs w:val="22"/>
        </w:rPr>
      </w:pPr>
      <w:r>
        <w:rPr>
          <w:b/>
          <w:color w:val="00000A"/>
          <w:sz w:val="22"/>
          <w:szCs w:val="22"/>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Установить, что в отношении  недвижимого имущества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Pr>
          <w:color w:val="00000A"/>
          <w:sz w:val="22"/>
          <w:szCs w:val="22"/>
        </w:rPr>
        <w:t>разукомплектации</w:t>
      </w:r>
      <w:proofErr w:type="spellEnd"/>
      <w:r>
        <w:rPr>
          <w:color w:val="00000A"/>
          <w:sz w:val="22"/>
          <w:szCs w:val="22"/>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 xml:space="preserve">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 Стоимость объекта </w:t>
      </w:r>
      <w:r>
        <w:rPr>
          <w:color w:val="00000A"/>
          <w:sz w:val="22"/>
          <w:szCs w:val="22"/>
        </w:rPr>
        <w:lastRenderedPageBreak/>
        <w:t>основных средств, в отношении которого были проведены восстановительные (капитальные ремонтные) работы, уменьшается на стоимость заменяемых (</w:t>
      </w:r>
      <w:proofErr w:type="spellStart"/>
      <w:r>
        <w:rPr>
          <w:color w:val="00000A"/>
          <w:sz w:val="22"/>
          <w:szCs w:val="22"/>
        </w:rPr>
        <w:t>выбываемых</w:t>
      </w:r>
      <w:proofErr w:type="spellEnd"/>
      <w:r>
        <w:rPr>
          <w:color w:val="00000A"/>
          <w:sz w:val="22"/>
          <w:szCs w:val="22"/>
        </w:rPr>
        <w:t xml:space="preserve">)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proofErr w:type="spellStart"/>
      <w:r>
        <w:rPr>
          <w:color w:val="00000A"/>
          <w:sz w:val="22"/>
          <w:szCs w:val="22"/>
        </w:rPr>
        <w:t>выбываемому</w:t>
      </w:r>
      <w:proofErr w:type="spellEnd"/>
      <w:r>
        <w:rPr>
          <w:color w:val="00000A"/>
          <w:sz w:val="22"/>
          <w:szCs w:val="22"/>
        </w:rPr>
        <w:t xml:space="preserve"> объекту).</w:t>
      </w:r>
    </w:p>
    <w:p w:rsidR="00D55C87" w:rsidRDefault="00D55C87">
      <w:pPr>
        <w:tabs>
          <w:tab w:val="left" w:pos="0"/>
          <w:tab w:val="left" w:pos="1276"/>
        </w:tabs>
        <w:spacing w:line="276" w:lineRule="auto"/>
        <w:ind w:firstLine="284"/>
        <w:contextualSpacing/>
        <w:jc w:val="both"/>
        <w:rPr>
          <w:b/>
          <w:color w:val="00000A"/>
          <w:sz w:val="22"/>
          <w:szCs w:val="22"/>
        </w:rPr>
      </w:pPr>
    </w:p>
    <w:p w:rsidR="00D55C87" w:rsidRDefault="00A2371E">
      <w:pPr>
        <w:tabs>
          <w:tab w:val="left" w:pos="0"/>
          <w:tab w:val="left" w:pos="1276"/>
        </w:tabs>
        <w:spacing w:line="276" w:lineRule="auto"/>
        <w:ind w:firstLine="284"/>
        <w:contextualSpacing/>
        <w:jc w:val="both"/>
        <w:rPr>
          <w:b/>
          <w:color w:val="00000A"/>
          <w:sz w:val="22"/>
          <w:szCs w:val="22"/>
        </w:rPr>
      </w:pPr>
      <w:r>
        <w:rPr>
          <w:b/>
          <w:color w:val="00000A"/>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Установить, что в отношении объектов являющихся недвижимым имуществом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s>
        <w:spacing w:after="195" w:line="276" w:lineRule="auto"/>
        <w:ind w:firstLine="284"/>
        <w:contextualSpacing/>
        <w:jc w:val="both"/>
        <w:rPr>
          <w:b/>
          <w:color w:val="00000A"/>
          <w:sz w:val="22"/>
          <w:szCs w:val="22"/>
        </w:rPr>
      </w:pPr>
      <w:r>
        <w:rPr>
          <w:b/>
          <w:color w:val="00000A"/>
          <w:sz w:val="22"/>
          <w:szCs w:val="22"/>
        </w:rPr>
        <w:t>Метод (методы) начисления амортизации</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Начисление амортизации объекта основных средств производится линейным методом.</w:t>
      </w:r>
    </w:p>
    <w:p w:rsidR="00D55C87" w:rsidRDefault="00A2371E">
      <w:pPr>
        <w:tabs>
          <w:tab w:val="left" w:pos="0"/>
          <w:tab w:val="left" w:pos="1276"/>
        </w:tabs>
        <w:spacing w:after="195" w:line="276" w:lineRule="auto"/>
        <w:ind w:firstLine="284"/>
        <w:contextualSpacing/>
        <w:jc w:val="both"/>
      </w:pPr>
      <w:r>
        <w:rPr>
          <w:sz w:val="22"/>
          <w:szCs w:val="22"/>
        </w:rPr>
        <w:t xml:space="preserve">Установить в администрации сельского поселения единый метод начисления амортизации по всем объектам основных средств линейный. </w:t>
      </w:r>
    </w:p>
    <w:p w:rsidR="00D55C87" w:rsidRDefault="00D55C87">
      <w:pPr>
        <w:tabs>
          <w:tab w:val="left" w:pos="0"/>
          <w:tab w:val="left" w:pos="993"/>
        </w:tabs>
        <w:spacing w:after="195" w:line="276" w:lineRule="auto"/>
        <w:contextualSpacing/>
        <w:jc w:val="both"/>
        <w:rPr>
          <w:sz w:val="22"/>
          <w:szCs w:val="22"/>
          <w:highlight w:val="yellow"/>
        </w:rPr>
      </w:pPr>
    </w:p>
    <w:p w:rsidR="00D55C87" w:rsidRDefault="00A2371E">
      <w:pPr>
        <w:tabs>
          <w:tab w:val="left" w:pos="0"/>
          <w:tab w:val="left" w:pos="1276"/>
        </w:tabs>
        <w:spacing w:after="195" w:line="276" w:lineRule="auto"/>
        <w:ind w:firstLine="284"/>
        <w:contextualSpacing/>
        <w:jc w:val="both"/>
      </w:pPr>
      <w:r>
        <w:rPr>
          <w:sz w:val="22"/>
          <w:szCs w:val="22"/>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как 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s>
        <w:spacing w:line="276" w:lineRule="auto"/>
        <w:ind w:firstLine="142"/>
        <w:contextualSpacing/>
        <w:jc w:val="both"/>
        <w:rPr>
          <w:b/>
          <w:color w:val="00000A"/>
          <w:sz w:val="22"/>
          <w:szCs w:val="22"/>
        </w:rPr>
      </w:pPr>
      <w:r>
        <w:rPr>
          <w:b/>
          <w:color w:val="00000A"/>
          <w:sz w:val="22"/>
          <w:szCs w:val="22"/>
        </w:rPr>
        <w:t>Дополнительные аналитические разрезы</w:t>
      </w:r>
    </w:p>
    <w:p w:rsidR="00D55C87" w:rsidRDefault="00D55C87">
      <w:pPr>
        <w:tabs>
          <w:tab w:val="left" w:pos="0"/>
        </w:tabs>
        <w:spacing w:line="276" w:lineRule="auto"/>
        <w:contextualSpacing/>
        <w:jc w:val="both"/>
        <w:rPr>
          <w:color w:val="00000A"/>
          <w:sz w:val="22"/>
          <w:szCs w:val="22"/>
          <w:highlight w:val="yellow"/>
        </w:rPr>
      </w:pPr>
    </w:p>
    <w:p w:rsidR="00D55C87" w:rsidRDefault="00A2371E">
      <w:pPr>
        <w:tabs>
          <w:tab w:val="left" w:pos="0"/>
        </w:tabs>
        <w:spacing w:line="276" w:lineRule="auto"/>
        <w:contextualSpacing/>
        <w:jc w:val="both"/>
        <w:rPr>
          <w:color w:val="00000A"/>
          <w:sz w:val="22"/>
          <w:szCs w:val="22"/>
        </w:rPr>
      </w:pPr>
      <w:r>
        <w:rPr>
          <w:color w:val="00000A"/>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получено во временное владение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передано во временное владение (пользование) (при операционной аренде);</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получено в безвозмездное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передано в безвозмездное пользование (при операционной аренде);</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в эксплуатации;</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в запасе;</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lastRenderedPageBreak/>
        <w:t>на консервации;</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иная категория объектов бухгалтерского учета. </w:t>
      </w:r>
    </w:p>
    <w:p w:rsidR="00D55C87" w:rsidRDefault="00A2371E">
      <w:pPr>
        <w:tabs>
          <w:tab w:val="left" w:pos="0"/>
        </w:tabs>
        <w:spacing w:line="276" w:lineRule="auto"/>
        <w:contextualSpacing/>
        <w:jc w:val="both"/>
        <w:rPr>
          <w:color w:val="00000A"/>
          <w:sz w:val="22"/>
          <w:szCs w:val="22"/>
        </w:rPr>
      </w:pPr>
      <w:r>
        <w:rPr>
          <w:color w:val="00000A"/>
          <w:sz w:val="22"/>
          <w:szCs w:val="22"/>
        </w:rPr>
        <w:t>Данную аналитику вести в разрядах Характеристик по Дебету и Кредиту.</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D55C87" w:rsidRDefault="00A2371E">
      <w:pPr>
        <w:numPr>
          <w:ilvl w:val="0"/>
          <w:numId w:val="19"/>
        </w:numPr>
        <w:tabs>
          <w:tab w:val="left" w:pos="0"/>
        </w:tabs>
        <w:spacing w:line="276" w:lineRule="auto"/>
        <w:contextualSpacing/>
        <w:jc w:val="both"/>
        <w:rPr>
          <w:color w:val="00000A"/>
          <w:sz w:val="22"/>
          <w:szCs w:val="22"/>
        </w:rPr>
      </w:pPr>
      <w:r>
        <w:rPr>
          <w:color w:val="00000A"/>
          <w:sz w:val="22"/>
          <w:szCs w:val="22"/>
        </w:rPr>
        <w:t>учреждения бюджета бюджетной системы РФ;</w:t>
      </w:r>
    </w:p>
    <w:p w:rsidR="00D55C87" w:rsidRDefault="00A2371E">
      <w:pPr>
        <w:numPr>
          <w:ilvl w:val="0"/>
          <w:numId w:val="19"/>
        </w:numPr>
        <w:tabs>
          <w:tab w:val="left" w:pos="0"/>
        </w:tabs>
        <w:spacing w:line="276" w:lineRule="auto"/>
        <w:contextualSpacing/>
        <w:jc w:val="both"/>
        <w:rPr>
          <w:color w:val="00000A"/>
          <w:sz w:val="22"/>
          <w:szCs w:val="22"/>
        </w:rPr>
      </w:pPr>
      <w:r>
        <w:rPr>
          <w:color w:val="00000A"/>
          <w:sz w:val="22"/>
          <w:szCs w:val="22"/>
        </w:rPr>
        <w:t>учреждения разных бюджетов бюджетной системы РФ;</w:t>
      </w:r>
    </w:p>
    <w:p w:rsidR="00D55C87" w:rsidRDefault="00A2371E">
      <w:pPr>
        <w:numPr>
          <w:ilvl w:val="0"/>
          <w:numId w:val="19"/>
        </w:numPr>
        <w:tabs>
          <w:tab w:val="left" w:pos="0"/>
        </w:tabs>
        <w:spacing w:line="276" w:lineRule="auto"/>
        <w:contextualSpacing/>
        <w:jc w:val="both"/>
        <w:rPr>
          <w:color w:val="00000A"/>
          <w:sz w:val="22"/>
          <w:szCs w:val="22"/>
        </w:rPr>
      </w:pPr>
      <w:r>
        <w:rPr>
          <w:color w:val="00000A"/>
          <w:sz w:val="22"/>
          <w:szCs w:val="22"/>
        </w:rPr>
        <w:t>передающая сторона не является учреждением;</w:t>
      </w:r>
    </w:p>
    <w:p w:rsidR="00D55C87" w:rsidRDefault="00A2371E">
      <w:pPr>
        <w:numPr>
          <w:ilvl w:val="0"/>
          <w:numId w:val="19"/>
        </w:numPr>
        <w:tabs>
          <w:tab w:val="left" w:pos="0"/>
        </w:tabs>
        <w:spacing w:line="276" w:lineRule="auto"/>
        <w:contextualSpacing/>
        <w:jc w:val="both"/>
        <w:rPr>
          <w:color w:val="00000A"/>
          <w:sz w:val="22"/>
          <w:szCs w:val="22"/>
        </w:rPr>
      </w:pPr>
      <w:r>
        <w:rPr>
          <w:color w:val="00000A"/>
          <w:sz w:val="22"/>
          <w:szCs w:val="22"/>
        </w:rPr>
        <w:t>передающей стороной выступает физическое лицо.</w:t>
      </w:r>
    </w:p>
    <w:p w:rsidR="00D55C87" w:rsidRDefault="00A2371E">
      <w:pPr>
        <w:tabs>
          <w:tab w:val="left" w:pos="0"/>
        </w:tabs>
        <w:spacing w:line="276" w:lineRule="auto"/>
        <w:contextualSpacing/>
        <w:jc w:val="both"/>
        <w:rPr>
          <w:color w:val="00000A"/>
          <w:sz w:val="22"/>
          <w:szCs w:val="22"/>
          <w:highlight w:val="yellow"/>
        </w:rPr>
      </w:pPr>
      <w:r>
        <w:rPr>
          <w:color w:val="00000A"/>
          <w:sz w:val="22"/>
          <w:szCs w:val="22"/>
        </w:rPr>
        <w:t>Данную аналитику вести в разрядах Характеристик по Дебету и Кредиту.</w:t>
      </w:r>
    </w:p>
    <w:p w:rsidR="00D55C87" w:rsidRDefault="00D55C87">
      <w:pPr>
        <w:tabs>
          <w:tab w:val="left" w:pos="0"/>
          <w:tab w:val="left" w:pos="1276"/>
        </w:tabs>
        <w:spacing w:line="276" w:lineRule="auto"/>
        <w:ind w:firstLine="284"/>
        <w:contextualSpacing/>
        <w:jc w:val="both"/>
        <w:rPr>
          <w:color w:val="00000A"/>
          <w:sz w:val="22"/>
          <w:szCs w:val="22"/>
          <w:highlight w:val="cyan"/>
        </w:rPr>
      </w:pPr>
    </w:p>
    <w:p w:rsidR="00D55C87" w:rsidRDefault="00A2371E">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D55C87" w:rsidRDefault="00D55C87">
      <w:pPr>
        <w:pBdr>
          <w:bottom w:val="single" w:sz="12" w:space="0"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основных средств ведется:</w:t>
      </w:r>
    </w:p>
    <w:p w:rsidR="00D55C87" w:rsidRDefault="00A2371E">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D55C87" w:rsidRDefault="00A2371E">
      <w:pPr>
        <w:pBdr>
          <w:bottom w:val="single" w:sz="12" w:space="0"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основных средств.</w:t>
      </w:r>
    </w:p>
    <w:p w:rsidR="00D55C87" w:rsidRDefault="00D55C87">
      <w:pPr>
        <w:pBdr>
          <w:bottom w:val="single" w:sz="12" w:space="0" w:color="00000A"/>
        </w:pBdr>
        <w:tabs>
          <w:tab w:val="left" w:pos="0"/>
          <w:tab w:val="left" w:pos="1276"/>
        </w:tabs>
        <w:spacing w:after="195" w:line="276" w:lineRule="auto"/>
        <w:ind w:firstLine="284"/>
        <w:contextualSpacing/>
        <w:jc w:val="both"/>
        <w:rPr>
          <w:b/>
          <w:color w:val="00000A"/>
          <w:sz w:val="22"/>
          <w:szCs w:val="22"/>
        </w:rPr>
      </w:pPr>
    </w:p>
    <w:p w:rsidR="00D55C87" w:rsidRDefault="00D55C87">
      <w:pPr>
        <w:pBdr>
          <w:bottom w:val="single" w:sz="12" w:space="0" w:color="00000A"/>
        </w:pBdr>
        <w:tabs>
          <w:tab w:val="left" w:pos="0"/>
          <w:tab w:val="left" w:pos="1276"/>
        </w:tabs>
        <w:spacing w:after="195" w:line="276" w:lineRule="auto"/>
        <w:ind w:firstLine="284"/>
        <w:contextualSpacing/>
        <w:jc w:val="both"/>
        <w:rPr>
          <w:b/>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b/>
          <w:color w:val="00000A"/>
          <w:sz w:val="22"/>
          <w:szCs w:val="22"/>
        </w:rPr>
      </w:pPr>
      <w:bookmarkStart w:id="24" w:name="_4.5._Материальные_запасы"/>
      <w:bookmarkStart w:id="25" w:name="_4.3.Нематериальные_активы."/>
      <w:bookmarkEnd w:id="24"/>
      <w:bookmarkEnd w:id="25"/>
      <w:r>
        <w:rPr>
          <w:b/>
          <w:color w:val="00000A"/>
          <w:sz w:val="22"/>
          <w:szCs w:val="22"/>
        </w:rPr>
        <w:t>Непроизведенные активы</w:t>
      </w:r>
    </w:p>
    <w:p w:rsidR="00D55C87" w:rsidRDefault="00D55C87">
      <w:pPr>
        <w:pBdr>
          <w:bottom w:val="single" w:sz="12" w:space="4" w:color="00000A"/>
        </w:pBdr>
        <w:tabs>
          <w:tab w:val="left" w:pos="0"/>
          <w:tab w:val="left" w:pos="1276"/>
        </w:tabs>
        <w:spacing w:after="195" w:line="276" w:lineRule="auto"/>
        <w:ind w:firstLine="284"/>
        <w:contextualSpacing/>
        <w:jc w:val="both"/>
        <w:rPr>
          <w:b/>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pPr>
      <w:r>
        <w:rPr>
          <w:color w:val="00000A"/>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Администрацией, используемые им в процессе своей деятельности.</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pPr>
      <w:r>
        <w:rPr>
          <w:color w:val="00000A"/>
          <w:sz w:val="22"/>
          <w:szCs w:val="22"/>
        </w:rPr>
        <w:t>Земельные участки, закрепленные за Администрацией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Аналитический учет объектов непроизведенных активов ведется в Инвентарной карточке учета основных средств.</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непроизведенных активов ведется:</w:t>
      </w: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D55C87" w:rsidRDefault="00A2371E">
      <w:pPr>
        <w:pBdr>
          <w:bottom w:val="single" w:sz="12" w:space="4"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непроизведенных активов.</w:t>
      </w:r>
    </w:p>
    <w:p w:rsidR="00D55C87" w:rsidRDefault="00A2371E">
      <w:pPr>
        <w:tabs>
          <w:tab w:val="left" w:pos="0"/>
          <w:tab w:val="left" w:pos="1276"/>
        </w:tabs>
        <w:spacing w:line="276" w:lineRule="auto"/>
        <w:ind w:firstLine="284"/>
        <w:contextualSpacing/>
        <w:jc w:val="both"/>
      </w:pPr>
      <w:r>
        <w:rPr>
          <w:rFonts w:cstheme="minorHAnsi"/>
          <w:b/>
          <w:bCs/>
          <w:sz w:val="22"/>
          <w:szCs w:val="22"/>
          <w:lang w:eastAsia="zh-CN"/>
        </w:rPr>
        <w:t xml:space="preserve">4.3 </w:t>
      </w:r>
      <w:r>
        <w:rPr>
          <w:rFonts w:cstheme="minorHAnsi"/>
          <w:b/>
          <w:bCs/>
          <w:sz w:val="26"/>
          <w:szCs w:val="26"/>
          <w:lang w:eastAsia="zh-CN"/>
        </w:rPr>
        <w:t>Материальные запасы.</w:t>
      </w:r>
    </w:p>
    <w:p w:rsidR="00D55C87" w:rsidRDefault="00D55C87">
      <w:pPr>
        <w:tabs>
          <w:tab w:val="left" w:pos="0"/>
          <w:tab w:val="left" w:pos="1276"/>
        </w:tabs>
        <w:spacing w:line="276" w:lineRule="auto"/>
        <w:ind w:firstLine="284"/>
        <w:contextualSpacing/>
        <w:jc w:val="both"/>
        <w:rPr>
          <w:rFonts w:asciiTheme="minorHAnsi" w:hAnsiTheme="minorHAnsi" w:cstheme="minorHAnsi"/>
          <w:sz w:val="22"/>
          <w:szCs w:val="22"/>
          <w:lang w:eastAsia="zh-CN"/>
        </w:rPr>
      </w:pPr>
    </w:p>
    <w:p w:rsidR="00D55C87" w:rsidRDefault="00A2371E">
      <w:pPr>
        <w:tabs>
          <w:tab w:val="left" w:pos="0"/>
          <w:tab w:val="left" w:pos="1276"/>
        </w:tabs>
        <w:spacing w:line="276" w:lineRule="auto"/>
        <w:ind w:firstLine="284"/>
        <w:contextualSpacing/>
        <w:jc w:val="both"/>
      </w:pPr>
      <w:r>
        <w:rPr>
          <w:sz w:val="22"/>
          <w:szCs w:val="22"/>
        </w:rPr>
        <w:t xml:space="preserve">Состав комиссии по поступлению и выбытию имущества </w:t>
      </w:r>
      <w:r>
        <w:rPr>
          <w:color w:val="00000A"/>
          <w:sz w:val="22"/>
          <w:szCs w:val="22"/>
        </w:rPr>
        <w:t>Администрации</w:t>
      </w:r>
      <w:r>
        <w:rPr>
          <w:sz w:val="22"/>
          <w:szCs w:val="22"/>
        </w:rPr>
        <w:t xml:space="preserve"> указан в Приложении № 6.13.</w:t>
      </w:r>
    </w:p>
    <w:p w:rsidR="00D55C87" w:rsidRDefault="00A2371E">
      <w:pPr>
        <w:tabs>
          <w:tab w:val="left" w:pos="0"/>
          <w:tab w:val="left" w:pos="1276"/>
        </w:tabs>
        <w:spacing w:line="276" w:lineRule="auto"/>
        <w:ind w:firstLine="284"/>
        <w:contextualSpacing/>
        <w:jc w:val="both"/>
      </w:pPr>
      <w:r>
        <w:rPr>
          <w:sz w:val="22"/>
          <w:szCs w:val="22"/>
        </w:rPr>
        <w:t xml:space="preserve">Материальные запасы - ценности в виде сырья, материалов, приобретенных для использования (потребления) в процессе деятельности </w:t>
      </w:r>
      <w:r>
        <w:rPr>
          <w:color w:val="00000A"/>
          <w:sz w:val="22"/>
          <w:szCs w:val="22"/>
        </w:rPr>
        <w:t>Администрацией</w:t>
      </w:r>
      <w:r>
        <w:rPr>
          <w:sz w:val="22"/>
          <w:szCs w:val="22"/>
        </w:rPr>
        <w:t>. К материальным запасам  относятся все недорогостоящие канцелярские товары (стоимостью меньше 1000,00 руб.) вне зависимости от срока их использования. Основанием для списания канцелярских товаров являются ведомость выдачи материальных ценностей на нужды учреждения и акт о списании материальных запасов.</w:t>
      </w:r>
    </w:p>
    <w:p w:rsidR="00D55C87" w:rsidRDefault="00A2371E">
      <w:pPr>
        <w:tabs>
          <w:tab w:val="left" w:pos="0"/>
          <w:tab w:val="left" w:pos="1276"/>
        </w:tabs>
        <w:spacing w:line="276" w:lineRule="auto"/>
        <w:ind w:firstLine="284"/>
        <w:contextualSpacing/>
        <w:jc w:val="both"/>
        <w:rPr>
          <w:sz w:val="22"/>
          <w:szCs w:val="22"/>
        </w:rPr>
      </w:pPr>
      <w:r>
        <w:rPr>
          <w:sz w:val="22"/>
          <w:szCs w:val="22"/>
        </w:rPr>
        <w:t>Материальные запасы принимаются к бухгалтерскому учету по фактической стоимости.</w:t>
      </w:r>
    </w:p>
    <w:p w:rsidR="00D55C87" w:rsidRDefault="00A2371E">
      <w:pPr>
        <w:tabs>
          <w:tab w:val="left" w:pos="0"/>
          <w:tab w:val="left" w:pos="1276"/>
        </w:tabs>
        <w:spacing w:line="276" w:lineRule="auto"/>
        <w:ind w:firstLine="284"/>
        <w:contextualSpacing/>
        <w:jc w:val="both"/>
      </w:pPr>
      <w:r>
        <w:rPr>
          <w:sz w:val="22"/>
          <w:szCs w:val="22"/>
        </w:rPr>
        <w:t xml:space="preserve">Единица бухгалтерского учета материальных запасов выбрана </w:t>
      </w:r>
      <w:r>
        <w:rPr>
          <w:color w:val="00000A"/>
          <w:sz w:val="22"/>
          <w:szCs w:val="22"/>
        </w:rPr>
        <w:t xml:space="preserve">Администрацией </w:t>
      </w:r>
      <w:r>
        <w:rPr>
          <w:sz w:val="22"/>
          <w:szCs w:val="22"/>
        </w:rPr>
        <w:t>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D55C87" w:rsidRDefault="00A2371E">
      <w:pPr>
        <w:numPr>
          <w:ilvl w:val="0"/>
          <w:numId w:val="37"/>
        </w:numPr>
        <w:tabs>
          <w:tab w:val="left" w:pos="0"/>
          <w:tab w:val="left" w:pos="851"/>
        </w:tabs>
        <w:spacing w:line="276" w:lineRule="auto"/>
        <w:ind w:left="851" w:hanging="284"/>
        <w:contextualSpacing/>
        <w:jc w:val="both"/>
        <w:rPr>
          <w:sz w:val="22"/>
          <w:szCs w:val="22"/>
        </w:rPr>
      </w:pPr>
      <w:r>
        <w:rPr>
          <w:sz w:val="22"/>
          <w:szCs w:val="22"/>
        </w:rPr>
        <w:t>номенклатурный номер,</w:t>
      </w:r>
    </w:p>
    <w:p w:rsidR="00D55C87" w:rsidRDefault="00A2371E">
      <w:pPr>
        <w:numPr>
          <w:ilvl w:val="0"/>
          <w:numId w:val="37"/>
        </w:numPr>
        <w:tabs>
          <w:tab w:val="left" w:pos="0"/>
          <w:tab w:val="left" w:pos="851"/>
        </w:tabs>
        <w:spacing w:line="276" w:lineRule="auto"/>
        <w:ind w:left="851" w:hanging="284"/>
        <w:contextualSpacing/>
        <w:jc w:val="both"/>
        <w:rPr>
          <w:sz w:val="22"/>
          <w:szCs w:val="22"/>
        </w:rPr>
      </w:pPr>
      <w:r>
        <w:rPr>
          <w:sz w:val="22"/>
          <w:szCs w:val="22"/>
        </w:rPr>
        <w:t>партия,</w:t>
      </w:r>
    </w:p>
    <w:p w:rsidR="00D55C87" w:rsidRDefault="00A2371E">
      <w:pPr>
        <w:numPr>
          <w:ilvl w:val="0"/>
          <w:numId w:val="37"/>
        </w:numPr>
        <w:tabs>
          <w:tab w:val="left" w:pos="0"/>
          <w:tab w:val="left" w:pos="851"/>
        </w:tabs>
        <w:spacing w:line="276" w:lineRule="auto"/>
        <w:ind w:left="851" w:hanging="284"/>
        <w:contextualSpacing/>
        <w:jc w:val="both"/>
        <w:rPr>
          <w:sz w:val="22"/>
          <w:szCs w:val="22"/>
        </w:rPr>
      </w:pPr>
      <w:r>
        <w:rPr>
          <w:sz w:val="22"/>
          <w:szCs w:val="22"/>
        </w:rPr>
        <w:t>однородная группа и т.п.</w:t>
      </w:r>
    </w:p>
    <w:p w:rsidR="00D55C87" w:rsidRDefault="00A2371E">
      <w:pPr>
        <w:tabs>
          <w:tab w:val="left" w:pos="0"/>
          <w:tab w:val="left" w:pos="1276"/>
        </w:tabs>
        <w:spacing w:line="276" w:lineRule="auto"/>
        <w:ind w:firstLine="284"/>
        <w:contextualSpacing/>
        <w:jc w:val="both"/>
        <w:rPr>
          <w:sz w:val="22"/>
          <w:szCs w:val="22"/>
        </w:rPr>
      </w:pPr>
      <w:r>
        <w:rPr>
          <w:sz w:val="22"/>
          <w:szCs w:val="22"/>
        </w:rPr>
        <w:t>При выбытии материальные запасы оцениваются по:</w:t>
      </w:r>
    </w:p>
    <w:p w:rsidR="00D55C87" w:rsidRDefault="00A2371E">
      <w:pPr>
        <w:numPr>
          <w:ilvl w:val="0"/>
          <w:numId w:val="38"/>
        </w:numPr>
        <w:tabs>
          <w:tab w:val="left" w:pos="0"/>
          <w:tab w:val="left" w:pos="851"/>
        </w:tabs>
        <w:spacing w:line="276" w:lineRule="auto"/>
        <w:ind w:left="851" w:hanging="283"/>
        <w:contextualSpacing/>
        <w:jc w:val="both"/>
        <w:rPr>
          <w:sz w:val="22"/>
          <w:szCs w:val="22"/>
        </w:rPr>
      </w:pPr>
      <w:r>
        <w:rPr>
          <w:sz w:val="22"/>
          <w:szCs w:val="22"/>
        </w:rPr>
        <w:t xml:space="preserve">  по фактической стоимости каждой единицы.</w:t>
      </w:r>
    </w:p>
    <w:p w:rsidR="00D55C87" w:rsidRDefault="00A2371E">
      <w:pPr>
        <w:tabs>
          <w:tab w:val="left" w:pos="0"/>
          <w:tab w:val="left" w:pos="1276"/>
          <w:tab w:val="left" w:pos="1701"/>
        </w:tabs>
        <w:spacing w:line="276" w:lineRule="auto"/>
        <w:ind w:firstLine="284"/>
        <w:contextualSpacing/>
        <w:jc w:val="both"/>
        <w:rPr>
          <w:sz w:val="22"/>
          <w:szCs w:val="22"/>
        </w:rPr>
      </w:pPr>
      <w:r>
        <w:rPr>
          <w:sz w:val="22"/>
          <w:szCs w:val="22"/>
        </w:rP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D55C87" w:rsidRDefault="00A2371E">
      <w:pPr>
        <w:tabs>
          <w:tab w:val="left" w:pos="0"/>
          <w:tab w:val="left" w:pos="1276"/>
          <w:tab w:val="left" w:pos="1701"/>
        </w:tabs>
        <w:spacing w:line="276" w:lineRule="auto"/>
        <w:ind w:firstLine="284"/>
        <w:contextualSpacing/>
        <w:jc w:val="both"/>
        <w:rPr>
          <w:sz w:val="22"/>
          <w:szCs w:val="22"/>
        </w:rPr>
      </w:pPr>
      <w:r>
        <w:rPr>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D55C87" w:rsidRDefault="00A2371E">
      <w:pPr>
        <w:tabs>
          <w:tab w:val="left" w:pos="0"/>
          <w:tab w:val="left" w:pos="1276"/>
        </w:tabs>
        <w:spacing w:line="276" w:lineRule="auto"/>
        <w:ind w:firstLine="284"/>
        <w:contextualSpacing/>
        <w:jc w:val="both"/>
        <w:rPr>
          <w:sz w:val="22"/>
          <w:szCs w:val="22"/>
        </w:rPr>
      </w:pPr>
      <w:r>
        <w:rPr>
          <w:sz w:val="22"/>
          <w:szCs w:val="22"/>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D55C87" w:rsidRDefault="00A2371E">
      <w:pPr>
        <w:tabs>
          <w:tab w:val="left" w:pos="0"/>
          <w:tab w:val="left" w:pos="1276"/>
        </w:tabs>
        <w:spacing w:line="276" w:lineRule="auto"/>
        <w:ind w:firstLine="284"/>
        <w:contextualSpacing/>
        <w:jc w:val="both"/>
        <w:rPr>
          <w:sz w:val="22"/>
          <w:szCs w:val="22"/>
        </w:rPr>
      </w:pPr>
      <w:r>
        <w:rPr>
          <w:sz w:val="22"/>
          <w:szCs w:val="22"/>
        </w:rPr>
        <w:t>3 "Горюче-смазочные материалы";</w:t>
      </w:r>
    </w:p>
    <w:p w:rsidR="00D55C87" w:rsidRDefault="00A2371E">
      <w:pPr>
        <w:tabs>
          <w:tab w:val="left" w:pos="0"/>
          <w:tab w:val="left" w:pos="1276"/>
        </w:tabs>
        <w:spacing w:line="276" w:lineRule="auto"/>
        <w:ind w:firstLine="284"/>
        <w:contextualSpacing/>
        <w:jc w:val="both"/>
        <w:rPr>
          <w:sz w:val="22"/>
          <w:szCs w:val="22"/>
        </w:rPr>
      </w:pPr>
      <w:r>
        <w:rPr>
          <w:sz w:val="22"/>
          <w:szCs w:val="22"/>
        </w:rPr>
        <w:t>6 "Прочие материальные запасы";</w:t>
      </w:r>
    </w:p>
    <w:p w:rsidR="00D55C87" w:rsidRDefault="00A2371E">
      <w:pPr>
        <w:tabs>
          <w:tab w:val="left" w:pos="0"/>
          <w:tab w:val="left" w:pos="142"/>
        </w:tabs>
        <w:spacing w:line="276" w:lineRule="auto"/>
        <w:ind w:firstLine="284"/>
        <w:contextualSpacing/>
        <w:jc w:val="both"/>
        <w:rPr>
          <w:sz w:val="22"/>
          <w:szCs w:val="22"/>
        </w:rPr>
      </w:pPr>
      <w:r>
        <w:rPr>
          <w:sz w:val="22"/>
          <w:szCs w:val="22"/>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D55C87" w:rsidRDefault="00A2371E">
      <w:pPr>
        <w:tabs>
          <w:tab w:val="left" w:pos="0"/>
          <w:tab w:val="left" w:pos="142"/>
        </w:tabs>
        <w:spacing w:line="276" w:lineRule="auto"/>
        <w:ind w:firstLine="284"/>
        <w:contextualSpacing/>
        <w:jc w:val="both"/>
        <w:rPr>
          <w:sz w:val="22"/>
          <w:szCs w:val="22"/>
        </w:rPr>
      </w:pPr>
      <w:r>
        <w:rPr>
          <w:sz w:val="22"/>
          <w:szCs w:val="22"/>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D55C87" w:rsidRDefault="00A2371E">
      <w:pPr>
        <w:tabs>
          <w:tab w:val="left" w:pos="0"/>
          <w:tab w:val="left" w:pos="142"/>
        </w:tabs>
        <w:spacing w:line="276" w:lineRule="auto"/>
        <w:ind w:firstLine="284"/>
        <w:contextualSpacing/>
        <w:jc w:val="both"/>
        <w:rPr>
          <w:sz w:val="22"/>
          <w:szCs w:val="22"/>
        </w:rPr>
      </w:pPr>
      <w:r>
        <w:rPr>
          <w:sz w:val="22"/>
          <w:szCs w:val="22"/>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D55C87" w:rsidRDefault="00A2371E">
      <w:pPr>
        <w:pStyle w:val="aff1"/>
        <w:numPr>
          <w:ilvl w:val="0"/>
          <w:numId w:val="36"/>
        </w:numPr>
        <w:tabs>
          <w:tab w:val="left" w:pos="0"/>
          <w:tab w:val="left" w:pos="142"/>
        </w:tabs>
        <w:spacing w:line="276" w:lineRule="auto"/>
        <w:ind w:left="851" w:hanging="284"/>
        <w:jc w:val="both"/>
        <w:rPr>
          <w:sz w:val="22"/>
          <w:szCs w:val="22"/>
        </w:rPr>
      </w:pPr>
      <w:r>
        <w:rPr>
          <w:sz w:val="22"/>
          <w:szCs w:val="22"/>
        </w:rPr>
        <w:lastRenderedPageBreak/>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D55C87" w:rsidRDefault="00A2371E">
      <w:pPr>
        <w:pStyle w:val="aff1"/>
        <w:numPr>
          <w:ilvl w:val="0"/>
          <w:numId w:val="36"/>
        </w:numPr>
        <w:tabs>
          <w:tab w:val="left" w:pos="0"/>
          <w:tab w:val="left" w:pos="142"/>
        </w:tabs>
        <w:spacing w:line="276" w:lineRule="auto"/>
        <w:ind w:left="851" w:hanging="284"/>
        <w:jc w:val="both"/>
        <w:rPr>
          <w:sz w:val="22"/>
          <w:szCs w:val="22"/>
        </w:rPr>
      </w:pPr>
      <w:r>
        <w:rPr>
          <w:sz w:val="22"/>
          <w:szCs w:val="22"/>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D55C87" w:rsidRDefault="00A2371E">
      <w:pPr>
        <w:pStyle w:val="aff1"/>
        <w:numPr>
          <w:ilvl w:val="0"/>
          <w:numId w:val="36"/>
        </w:numPr>
        <w:tabs>
          <w:tab w:val="left" w:pos="0"/>
          <w:tab w:val="left" w:pos="142"/>
        </w:tabs>
        <w:spacing w:line="276" w:lineRule="auto"/>
        <w:ind w:left="851" w:hanging="284"/>
        <w:jc w:val="both"/>
        <w:rPr>
          <w:sz w:val="22"/>
          <w:szCs w:val="22"/>
        </w:rPr>
      </w:pPr>
      <w:r>
        <w:rPr>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D55C87" w:rsidRDefault="00A2371E">
      <w:pPr>
        <w:pStyle w:val="aff1"/>
        <w:numPr>
          <w:ilvl w:val="0"/>
          <w:numId w:val="36"/>
        </w:numPr>
        <w:tabs>
          <w:tab w:val="left" w:pos="0"/>
          <w:tab w:val="left" w:pos="142"/>
        </w:tabs>
        <w:spacing w:after="195" w:line="276" w:lineRule="auto"/>
        <w:ind w:left="851" w:hanging="284"/>
        <w:jc w:val="both"/>
        <w:rPr>
          <w:sz w:val="22"/>
          <w:szCs w:val="22"/>
        </w:rPr>
      </w:pPr>
      <w:r>
        <w:rPr>
          <w:color w:val="00000A"/>
          <w:sz w:val="22"/>
          <w:szCs w:val="22"/>
        </w:rPr>
        <w:t>в Журнале по прочим операциям - по иным операциям поступления объектов материальных запасов.</w:t>
      </w:r>
    </w:p>
    <w:p w:rsidR="00D55C87" w:rsidRDefault="00A2371E">
      <w:pPr>
        <w:pStyle w:val="4"/>
        <w:ind w:firstLine="284"/>
      </w:pPr>
      <w:bookmarkStart w:id="26" w:name="_4.6_Денежные_средства"/>
      <w:bookmarkEnd w:id="26"/>
      <w:r>
        <w:rPr>
          <w:rFonts w:asciiTheme="minorHAnsi" w:hAnsiTheme="minorHAnsi" w:cstheme="minorHAnsi"/>
        </w:rPr>
        <w:t>4.4 Денежные средства</w:t>
      </w:r>
    </w:p>
    <w:p w:rsidR="00D55C87" w:rsidRDefault="00A2371E">
      <w:pPr>
        <w:tabs>
          <w:tab w:val="left" w:pos="0"/>
        </w:tabs>
        <w:spacing w:line="276" w:lineRule="auto"/>
        <w:ind w:firstLine="284"/>
        <w:contextualSpacing/>
        <w:jc w:val="both"/>
      </w:pPr>
      <w:r>
        <w:rPr>
          <w:sz w:val="22"/>
          <w:szCs w:val="22"/>
        </w:rPr>
        <w:t xml:space="preserve">Учет операций по движению безналичных денежных средств </w:t>
      </w:r>
      <w:r>
        <w:rPr>
          <w:color w:val="00000A"/>
          <w:sz w:val="22"/>
          <w:szCs w:val="22"/>
        </w:rPr>
        <w:t>Администрации</w:t>
      </w:r>
      <w:r>
        <w:rPr>
          <w:sz w:val="22"/>
          <w:szCs w:val="22"/>
        </w:rPr>
        <w:t xml:space="preserve"> ведется на основании первичных документов, приложенных к выпискам с соответствующих счетов.</w:t>
      </w:r>
      <w:r>
        <w:t xml:space="preserve"> </w:t>
      </w:r>
    </w:p>
    <w:p w:rsidR="00D55C87" w:rsidRDefault="00A2371E">
      <w:pPr>
        <w:tabs>
          <w:tab w:val="left" w:pos="0"/>
        </w:tabs>
        <w:spacing w:line="276" w:lineRule="auto"/>
        <w:ind w:firstLine="284"/>
        <w:contextualSpacing/>
        <w:jc w:val="both"/>
        <w:rPr>
          <w:sz w:val="22"/>
          <w:szCs w:val="22"/>
        </w:rPr>
      </w:pPr>
      <w:r>
        <w:rPr>
          <w:sz w:val="22"/>
          <w:szCs w:val="22"/>
        </w:rPr>
        <w:t>В соответствии с пунктом 4 Указания Банка России от 11.03.2014 N 3210-У (ред. от 03.02.2015) регистрация приходных и расходных кассовых ордеров осуществляется с применением технических средств</w:t>
      </w:r>
    </w:p>
    <w:p w:rsidR="00D55C87" w:rsidRDefault="00A2371E">
      <w:pPr>
        <w:tabs>
          <w:tab w:val="left" w:pos="0"/>
        </w:tabs>
        <w:spacing w:line="276" w:lineRule="auto"/>
        <w:ind w:firstLine="284"/>
        <w:contextualSpacing/>
        <w:jc w:val="both"/>
      </w:pPr>
      <w:r>
        <w:rPr>
          <w:sz w:val="22"/>
          <w:szCs w:val="22"/>
        </w:rPr>
        <w:t xml:space="preserve">Ведение кассовых операций в </w:t>
      </w:r>
      <w:r>
        <w:rPr>
          <w:color w:val="00000A"/>
          <w:sz w:val="22"/>
          <w:szCs w:val="22"/>
        </w:rPr>
        <w:t>Администрации</w:t>
      </w:r>
      <w:r>
        <w:rPr>
          <w:sz w:val="22"/>
          <w:szCs w:val="22"/>
        </w:rPr>
        <w:t xml:space="preserve"> возлагается ведущего специалиста отдела учета и отчетности.</w:t>
      </w:r>
    </w:p>
    <w:p w:rsidR="00D55C87" w:rsidRDefault="00A2371E">
      <w:pPr>
        <w:tabs>
          <w:tab w:val="left" w:pos="0"/>
        </w:tabs>
        <w:spacing w:line="276" w:lineRule="auto"/>
        <w:ind w:firstLine="284"/>
        <w:contextualSpacing/>
        <w:jc w:val="both"/>
      </w:pPr>
      <w:r>
        <w:rPr>
          <w:sz w:val="22"/>
          <w:szCs w:val="22"/>
        </w:rPr>
        <w:t xml:space="preserve">Денежные документы учитываются в кассе </w:t>
      </w:r>
      <w:r>
        <w:rPr>
          <w:color w:val="00000A"/>
          <w:sz w:val="22"/>
          <w:szCs w:val="22"/>
        </w:rPr>
        <w:t>Администрации</w:t>
      </w:r>
      <w:r>
        <w:rPr>
          <w:sz w:val="22"/>
          <w:szCs w:val="22"/>
        </w:rPr>
        <w:t xml:space="preserve"> по фактической стоимости приобретения.</w:t>
      </w:r>
    </w:p>
    <w:p w:rsidR="00D55C87" w:rsidRDefault="00A2371E">
      <w:pPr>
        <w:tabs>
          <w:tab w:val="left" w:pos="0"/>
        </w:tabs>
        <w:spacing w:line="276" w:lineRule="auto"/>
        <w:ind w:firstLine="284"/>
        <w:contextualSpacing/>
        <w:jc w:val="both"/>
        <w:rPr>
          <w:sz w:val="22"/>
          <w:szCs w:val="22"/>
        </w:rPr>
      </w:pPr>
      <w:r>
        <w:rPr>
          <w:sz w:val="22"/>
          <w:szCs w:val="22"/>
        </w:rPr>
        <w:t>Стоимость денежных документов списывается после подтверждения факта их использования.</w:t>
      </w:r>
    </w:p>
    <w:p w:rsidR="00D55C87" w:rsidRDefault="00A2371E">
      <w:pPr>
        <w:tabs>
          <w:tab w:val="left" w:pos="0"/>
        </w:tabs>
        <w:spacing w:line="276" w:lineRule="auto"/>
        <w:ind w:firstLine="284"/>
        <w:contextualSpacing/>
        <w:jc w:val="both"/>
      </w:pPr>
      <w:r>
        <w:rPr>
          <w:sz w:val="22"/>
          <w:szCs w:val="22"/>
        </w:rPr>
        <w:t xml:space="preserve">В целях обеспечения контроля за денежными средствами и денежными документами, находящимися в кассе </w:t>
      </w:r>
      <w:r>
        <w:rPr>
          <w:color w:val="00000A"/>
          <w:sz w:val="22"/>
          <w:szCs w:val="22"/>
        </w:rPr>
        <w:t>Администрации</w:t>
      </w:r>
      <w:r>
        <w:rPr>
          <w:sz w:val="22"/>
          <w:szCs w:val="22"/>
        </w:rPr>
        <w:t>,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D55C87" w:rsidRDefault="00A2371E">
      <w:pPr>
        <w:tabs>
          <w:tab w:val="left" w:pos="0"/>
        </w:tabs>
        <w:spacing w:line="276" w:lineRule="auto"/>
        <w:ind w:firstLine="284"/>
        <w:contextualSpacing/>
        <w:jc w:val="both"/>
        <w:rPr>
          <w:sz w:val="22"/>
          <w:szCs w:val="22"/>
        </w:rPr>
      </w:pPr>
      <w:r>
        <w:rPr>
          <w:sz w:val="22"/>
          <w:szCs w:val="22"/>
        </w:rPr>
        <w:t>Для проведения ревизии кассы назначается комиссия, которая составляет акт, утверждаемый руководителем учреждения.</w:t>
      </w:r>
    </w:p>
    <w:p w:rsidR="00D55C87" w:rsidRDefault="00A2371E">
      <w:pPr>
        <w:tabs>
          <w:tab w:val="left" w:pos="0"/>
        </w:tabs>
        <w:spacing w:line="276" w:lineRule="auto"/>
        <w:ind w:firstLine="284"/>
        <w:contextualSpacing/>
        <w:jc w:val="both"/>
        <w:rPr>
          <w:sz w:val="22"/>
          <w:szCs w:val="22"/>
        </w:rPr>
      </w:pPr>
      <w:r>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«Денежные средства учреждения в кредитной организации в пути».</w:t>
      </w:r>
    </w:p>
    <w:p w:rsidR="00D55C87" w:rsidRDefault="00A2371E">
      <w:pPr>
        <w:tabs>
          <w:tab w:val="left" w:pos="0"/>
        </w:tabs>
        <w:spacing w:line="276" w:lineRule="auto"/>
        <w:ind w:firstLine="284"/>
        <w:contextualSpacing/>
        <w:jc w:val="both"/>
        <w:rPr>
          <w:sz w:val="22"/>
          <w:szCs w:val="22"/>
        </w:rPr>
      </w:pPr>
      <w:r>
        <w:rPr>
          <w:sz w:val="22"/>
          <w:szCs w:val="22"/>
        </w:rPr>
        <w:t>Аналитический учет по счетам 30405 "Расчеты по платежам из бюджета с финансовым органом", 20101 "Денежные средства учреждения на счетах" ведется в разрезе каждого счета в Журнале операций с безналичными денежными средствами.</w:t>
      </w:r>
    </w:p>
    <w:p w:rsidR="00D55C87" w:rsidRDefault="00A2371E">
      <w:pPr>
        <w:tabs>
          <w:tab w:val="left" w:pos="0"/>
        </w:tabs>
        <w:spacing w:line="276" w:lineRule="auto"/>
        <w:ind w:firstLine="284"/>
        <w:contextualSpacing/>
        <w:jc w:val="both"/>
        <w:rPr>
          <w:sz w:val="22"/>
          <w:szCs w:val="22"/>
        </w:rPr>
      </w:pPr>
      <w:r>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D55C87" w:rsidRDefault="00D55C87">
      <w:pPr>
        <w:tabs>
          <w:tab w:val="left" w:pos="0"/>
        </w:tabs>
        <w:spacing w:line="276" w:lineRule="auto"/>
        <w:ind w:firstLine="284"/>
        <w:contextualSpacing/>
        <w:jc w:val="both"/>
        <w:rPr>
          <w:sz w:val="22"/>
          <w:szCs w:val="22"/>
        </w:rPr>
      </w:pPr>
    </w:p>
    <w:p w:rsidR="00D55C87" w:rsidRDefault="00A2371E">
      <w:pPr>
        <w:pStyle w:val="4"/>
        <w:ind w:firstLine="284"/>
        <w:rPr>
          <w:rFonts w:asciiTheme="minorHAnsi" w:hAnsiTheme="minorHAnsi" w:cstheme="minorHAnsi"/>
        </w:rPr>
      </w:pPr>
      <w:bookmarkStart w:id="27" w:name="_4.7_Денежные_документы"/>
      <w:bookmarkEnd w:id="27"/>
      <w:r>
        <w:rPr>
          <w:rFonts w:asciiTheme="minorHAnsi" w:hAnsiTheme="minorHAnsi" w:cstheme="minorHAnsi"/>
        </w:rPr>
        <w:t>4.5 Денежные документы</w:t>
      </w:r>
    </w:p>
    <w:p w:rsidR="00D55C87" w:rsidRDefault="00A2371E">
      <w:pPr>
        <w:pStyle w:val="st-j-0-73-5"/>
        <w:suppressAutoHyphens/>
        <w:spacing w:line="276" w:lineRule="auto"/>
        <w:ind w:right="80" w:firstLine="284"/>
        <w:contextualSpacing/>
        <w:jc w:val="both"/>
      </w:pPr>
      <w:r>
        <w:rPr>
          <w:sz w:val="22"/>
          <w:szCs w:val="22"/>
        </w:rPr>
        <w:t>К денежным документам в Администрации относятся</w:t>
      </w:r>
      <w:r>
        <w:rPr>
          <w:color w:val="000000"/>
          <w:sz w:val="22"/>
          <w:szCs w:val="22"/>
        </w:rPr>
        <w:t xml:space="preserve">: почтовые марки, конверты с марками </w:t>
      </w:r>
    </w:p>
    <w:p w:rsidR="00D55C87" w:rsidRDefault="00A2371E">
      <w:pPr>
        <w:pStyle w:val="st-j-0-73-5"/>
        <w:suppressAutoHyphens/>
        <w:spacing w:line="276" w:lineRule="auto"/>
        <w:ind w:right="80" w:firstLine="284"/>
        <w:contextualSpacing/>
        <w:jc w:val="both"/>
        <w:rPr>
          <w:color w:val="000000"/>
          <w:sz w:val="22"/>
          <w:szCs w:val="22"/>
        </w:rPr>
      </w:pPr>
      <w:bookmarkStart w:id="28" w:name="2170"/>
      <w:bookmarkEnd w:id="28"/>
      <w:r>
        <w:rPr>
          <w:color w:val="000000"/>
          <w:sz w:val="22"/>
          <w:szCs w:val="22"/>
        </w:rPr>
        <w:t>Денежные документы хранятся в кассе учреждения.</w:t>
      </w:r>
    </w:p>
    <w:p w:rsidR="00D55C87" w:rsidRDefault="00A2371E">
      <w:pPr>
        <w:pStyle w:val="st-j-0-73-5"/>
        <w:suppressAutoHyphens/>
        <w:spacing w:line="276" w:lineRule="auto"/>
        <w:ind w:right="80" w:firstLine="284"/>
        <w:contextualSpacing/>
        <w:jc w:val="both"/>
      </w:pPr>
      <w:r>
        <w:rPr>
          <w:sz w:val="22"/>
          <w:szCs w:val="22"/>
        </w:rPr>
        <w:t>Прием в кассу и выдача из кассы таких документов оформляются Приходными кассовыми ордерами (</w:t>
      </w:r>
      <w:hyperlink r:id="rId8">
        <w:r>
          <w:rPr>
            <w:rStyle w:val="-"/>
            <w:color w:val="000000"/>
            <w:sz w:val="22"/>
            <w:szCs w:val="22"/>
            <w:u w:val="none"/>
          </w:rPr>
          <w:t>ф. 0310001</w:t>
        </w:r>
      </w:hyperlink>
      <w:r>
        <w:rPr>
          <w:sz w:val="22"/>
          <w:szCs w:val="22"/>
        </w:rPr>
        <w:t>) и Расходными кассовыми ордерами (</w:t>
      </w:r>
      <w:hyperlink r:id="rId9">
        <w:r>
          <w:rPr>
            <w:rStyle w:val="-"/>
            <w:color w:val="000000"/>
            <w:sz w:val="22"/>
            <w:szCs w:val="22"/>
            <w:u w:val="none"/>
          </w:rPr>
          <w:t>ф. 0310002</w:t>
        </w:r>
      </w:hyperlink>
      <w:r>
        <w:rPr>
          <w:sz w:val="22"/>
          <w:szCs w:val="22"/>
        </w:rPr>
        <w:t>) с оформлением на них записи "Фондовый".</w:t>
      </w:r>
    </w:p>
    <w:p w:rsidR="00D55C87" w:rsidRDefault="00A2371E">
      <w:pPr>
        <w:pStyle w:val="st-j-0-73-5"/>
        <w:suppressAutoHyphens/>
        <w:spacing w:line="276" w:lineRule="auto"/>
        <w:ind w:right="80" w:firstLine="284"/>
        <w:contextualSpacing/>
        <w:jc w:val="both"/>
      </w:pPr>
      <w:r>
        <w:rPr>
          <w:sz w:val="22"/>
          <w:szCs w:val="22"/>
        </w:rPr>
        <w:lastRenderedPageBreak/>
        <w:t>Приходные и расходные кассовые ордера с записью "Фондовый" регистрируются в</w:t>
      </w:r>
      <w:r>
        <w:rPr>
          <w:rStyle w:val="apple-converted-space"/>
          <w:sz w:val="22"/>
          <w:szCs w:val="22"/>
        </w:rPr>
        <w:t> </w:t>
      </w:r>
      <w:hyperlink r:id="rId10">
        <w:r>
          <w:rPr>
            <w:rStyle w:val="-"/>
            <w:color w:val="000000"/>
            <w:sz w:val="22"/>
            <w:szCs w:val="22"/>
            <w:u w:val="none"/>
          </w:rPr>
          <w:t>Журнале</w:t>
        </w:r>
      </w:hyperlink>
      <w:r>
        <w:rPr>
          <w:rStyle w:val="apple-converted-space"/>
          <w:sz w:val="22"/>
          <w:szCs w:val="22"/>
        </w:rPr>
        <w:t> </w:t>
      </w:r>
      <w:r>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D55C87" w:rsidRDefault="00A2371E">
      <w:pPr>
        <w:pStyle w:val="st-j-0-73-5"/>
        <w:suppressAutoHyphens/>
        <w:spacing w:line="276" w:lineRule="auto"/>
        <w:ind w:right="80" w:firstLine="284"/>
        <w:contextualSpacing/>
        <w:jc w:val="both"/>
      </w:pPr>
      <w:r>
        <w:rPr>
          <w:sz w:val="22"/>
          <w:szCs w:val="22"/>
        </w:rPr>
        <w:t>Учет операций с денежными документами ведется на отдельных листах</w:t>
      </w:r>
      <w:r>
        <w:rPr>
          <w:rStyle w:val="apple-converted-space"/>
          <w:sz w:val="22"/>
          <w:szCs w:val="22"/>
        </w:rPr>
        <w:t> </w:t>
      </w:r>
      <w:hyperlink r:id="rId11">
        <w:r>
          <w:rPr>
            <w:rStyle w:val="-"/>
            <w:color w:val="000000"/>
            <w:sz w:val="22"/>
            <w:szCs w:val="22"/>
            <w:u w:val="none"/>
          </w:rPr>
          <w:t>Кассовой книги</w:t>
        </w:r>
      </w:hyperlink>
      <w:r>
        <w:rPr>
          <w:rStyle w:val="apple-converted-space"/>
          <w:sz w:val="22"/>
          <w:szCs w:val="22"/>
        </w:rPr>
        <w:t>  Администрации</w:t>
      </w:r>
      <w:r>
        <w:rPr>
          <w:sz w:val="22"/>
          <w:szCs w:val="22"/>
        </w:rPr>
        <w:t xml:space="preserve"> с проставлением на них записи "Фондовый".</w:t>
      </w:r>
    </w:p>
    <w:p w:rsidR="00D55C87" w:rsidRDefault="00A2371E">
      <w:pPr>
        <w:pStyle w:val="st-j-0-73-5"/>
        <w:suppressAutoHyphens/>
        <w:spacing w:line="276" w:lineRule="auto"/>
        <w:ind w:right="80" w:firstLine="284"/>
        <w:contextualSpacing/>
        <w:jc w:val="both"/>
      </w:pPr>
      <w:r>
        <w:rPr>
          <w:sz w:val="22"/>
          <w:szCs w:val="22"/>
        </w:rPr>
        <w:t>Аналитический учет денежных документов ведется по их видам в</w:t>
      </w:r>
      <w:r>
        <w:rPr>
          <w:rStyle w:val="apple-converted-space"/>
          <w:sz w:val="22"/>
          <w:szCs w:val="22"/>
        </w:rPr>
        <w:t> </w:t>
      </w:r>
      <w:hyperlink r:id="rId12">
        <w:r>
          <w:rPr>
            <w:rStyle w:val="-"/>
            <w:color w:val="000000"/>
            <w:sz w:val="22"/>
            <w:szCs w:val="22"/>
            <w:u w:val="none"/>
          </w:rPr>
          <w:t>Карточке</w:t>
        </w:r>
      </w:hyperlink>
      <w:r>
        <w:rPr>
          <w:rStyle w:val="apple-converted-space"/>
          <w:sz w:val="22"/>
          <w:szCs w:val="22"/>
        </w:rPr>
        <w:t> </w:t>
      </w:r>
      <w:bookmarkStart w:id="29" w:name="2172"/>
      <w:bookmarkEnd w:id="29"/>
      <w:r>
        <w:rPr>
          <w:sz w:val="22"/>
          <w:szCs w:val="22"/>
        </w:rPr>
        <w:t>учета средств и расчетов.</w:t>
      </w:r>
    </w:p>
    <w:p w:rsidR="00D55C87" w:rsidRDefault="00A2371E">
      <w:pPr>
        <w:pStyle w:val="st-j-0-73-5"/>
        <w:suppressAutoHyphens/>
        <w:spacing w:line="276" w:lineRule="auto"/>
        <w:ind w:right="80" w:firstLine="284"/>
        <w:contextualSpacing/>
        <w:jc w:val="both"/>
        <w:rPr>
          <w:sz w:val="22"/>
          <w:szCs w:val="22"/>
        </w:rPr>
      </w:pPr>
      <w:r>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D55C87" w:rsidRDefault="00A2371E">
      <w:pPr>
        <w:pStyle w:val="4"/>
        <w:ind w:firstLine="284"/>
      </w:pPr>
      <w:bookmarkStart w:id="30" w:name="_4.8_Расчеты_по"/>
      <w:bookmarkEnd w:id="30"/>
      <w:r>
        <w:rPr>
          <w:rFonts w:cstheme="minorHAnsi"/>
        </w:rPr>
        <w:t>4.6 Расчеты по доходам.</w:t>
      </w:r>
    </w:p>
    <w:p w:rsidR="00D55C87" w:rsidRDefault="00D55C87"/>
    <w:p w:rsidR="00D55C87" w:rsidRDefault="00A2371E">
      <w:pPr>
        <w:tabs>
          <w:tab w:val="left" w:pos="0"/>
          <w:tab w:val="left" w:pos="1276"/>
          <w:tab w:val="left" w:pos="1701"/>
        </w:tabs>
        <w:spacing w:line="276" w:lineRule="auto"/>
        <w:ind w:firstLine="284"/>
        <w:contextualSpacing/>
        <w:jc w:val="both"/>
        <w:rPr>
          <w:b/>
          <w:color w:val="00000A"/>
          <w:sz w:val="22"/>
          <w:szCs w:val="22"/>
        </w:rPr>
      </w:pPr>
      <w:r>
        <w:rPr>
          <w:b/>
          <w:color w:val="00000A"/>
          <w:sz w:val="22"/>
          <w:szCs w:val="22"/>
        </w:rPr>
        <w:t>20500 «Расчеты по доходам»</w:t>
      </w:r>
    </w:p>
    <w:p w:rsidR="00D55C87" w:rsidRDefault="00D55C87">
      <w:pPr>
        <w:spacing w:after="195" w:line="276" w:lineRule="auto"/>
        <w:ind w:firstLine="284"/>
        <w:contextualSpacing/>
        <w:jc w:val="both"/>
        <w:rPr>
          <w:rStyle w:val="apple-converted-space"/>
          <w:color w:val="00000A"/>
          <w:sz w:val="22"/>
          <w:szCs w:val="22"/>
        </w:rPr>
      </w:pPr>
    </w:p>
    <w:p w:rsidR="00D55C87" w:rsidRDefault="00A2371E">
      <w:pPr>
        <w:spacing w:line="276" w:lineRule="auto"/>
        <w:ind w:firstLine="284"/>
        <w:contextualSpacing/>
        <w:jc w:val="both"/>
      </w:pPr>
      <w:r>
        <w:rPr>
          <w:rStyle w:val="apple-converted-space"/>
          <w:sz w:val="22"/>
          <w:szCs w:val="22"/>
        </w:rPr>
        <w:t xml:space="preserve">Учет расчетов по суммам доходов (поступлений), начисленных </w:t>
      </w:r>
      <w:r>
        <w:rPr>
          <w:rStyle w:val="apple-converted-space"/>
          <w:color w:val="00000A"/>
          <w:sz w:val="22"/>
          <w:szCs w:val="22"/>
        </w:rPr>
        <w:t>Администрацией</w:t>
      </w:r>
      <w:r>
        <w:rPr>
          <w:rStyle w:val="apple-converted-space"/>
          <w:sz w:val="22"/>
          <w:szCs w:val="22"/>
        </w:rPr>
        <w:t xml:space="preserve">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w:t>
      </w:r>
      <w:r>
        <w:rPr>
          <w:rStyle w:val="apple-converted-space"/>
          <w:b/>
          <w:sz w:val="22"/>
          <w:szCs w:val="22"/>
        </w:rPr>
        <w:t>20500 "Расчеты по доходам".</w:t>
      </w:r>
    </w:p>
    <w:p w:rsidR="00D55C87" w:rsidRDefault="00A2371E">
      <w:pPr>
        <w:pStyle w:val="st-j-0-73-5"/>
        <w:suppressAutoHyphens/>
        <w:spacing w:line="276" w:lineRule="auto"/>
        <w:ind w:right="80" w:firstLine="284"/>
        <w:contextualSpacing/>
        <w:jc w:val="both"/>
      </w:pPr>
      <w:r>
        <w:rPr>
          <w:sz w:val="22"/>
          <w:szCs w:val="22"/>
        </w:rPr>
        <w:t>Начисление доходов производится:</w:t>
      </w:r>
    </w:p>
    <w:p w:rsidR="00D55C87" w:rsidRDefault="00A2371E">
      <w:pPr>
        <w:pStyle w:val="st-j-0-73-5"/>
        <w:numPr>
          <w:ilvl w:val="0"/>
          <w:numId w:val="39"/>
        </w:numPr>
        <w:suppressAutoHyphens/>
        <w:spacing w:line="276" w:lineRule="auto"/>
        <w:ind w:right="80" w:hanging="284"/>
        <w:contextualSpacing/>
        <w:jc w:val="both"/>
        <w:rPr>
          <w:sz w:val="22"/>
          <w:szCs w:val="22"/>
        </w:rPr>
      </w:pPr>
      <w:r>
        <w:rPr>
          <w:sz w:val="22"/>
          <w:szCs w:val="22"/>
        </w:rPr>
        <w:t>ежеквартально;</w:t>
      </w:r>
    </w:p>
    <w:p w:rsidR="00D55C87" w:rsidRDefault="00A2371E">
      <w:pPr>
        <w:pStyle w:val="st-j-0-73-5"/>
        <w:suppressAutoHyphens/>
        <w:spacing w:line="276" w:lineRule="auto"/>
        <w:ind w:right="80" w:firstLine="284"/>
        <w:contextualSpacing/>
        <w:jc w:val="both"/>
        <w:rPr>
          <w:sz w:val="22"/>
          <w:szCs w:val="22"/>
        </w:rPr>
      </w:pPr>
      <w:r>
        <w:rPr>
          <w:sz w:val="22"/>
          <w:szCs w:val="22"/>
        </w:rPr>
        <w:t>Начисление иных доходов производится по дате:</w:t>
      </w:r>
    </w:p>
    <w:p w:rsidR="00D55C87" w:rsidRDefault="00A2371E">
      <w:pPr>
        <w:pStyle w:val="st-j-0-73-5"/>
        <w:suppressAutoHyphens/>
        <w:spacing w:line="276" w:lineRule="auto"/>
        <w:ind w:left="851" w:right="80" w:hanging="284"/>
        <w:contextualSpacing/>
        <w:jc w:val="both"/>
        <w:rPr>
          <w:sz w:val="22"/>
          <w:szCs w:val="22"/>
        </w:rPr>
      </w:pPr>
      <w:r>
        <w:rPr>
          <w:sz w:val="22"/>
          <w:szCs w:val="22"/>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D55C87" w:rsidRDefault="00A2371E">
      <w:pPr>
        <w:pStyle w:val="st-j-0-73-5"/>
        <w:suppressAutoHyphens/>
        <w:spacing w:line="276" w:lineRule="auto"/>
        <w:ind w:left="851" w:right="80" w:hanging="284"/>
        <w:contextualSpacing/>
        <w:jc w:val="both"/>
        <w:rPr>
          <w:sz w:val="22"/>
          <w:szCs w:val="22"/>
        </w:rPr>
      </w:pPr>
      <w:r>
        <w:rPr>
          <w:sz w:val="22"/>
          <w:szCs w:val="22"/>
        </w:rPr>
        <w:t xml:space="preserve">б) поступления денежных средств на казначейский счет учреждения для доходов в виде безвозмездно полученных денежных средств; </w:t>
      </w:r>
    </w:p>
    <w:p w:rsidR="00D55C87" w:rsidRDefault="00A2371E">
      <w:pPr>
        <w:pStyle w:val="st-j-0-73-5"/>
        <w:suppressAutoHyphens/>
        <w:spacing w:line="276" w:lineRule="auto"/>
        <w:ind w:left="851" w:right="80" w:hanging="284"/>
        <w:contextualSpacing/>
        <w:jc w:val="both"/>
        <w:rPr>
          <w:sz w:val="22"/>
          <w:szCs w:val="22"/>
        </w:rPr>
      </w:pPr>
      <w:r>
        <w:rPr>
          <w:sz w:val="22"/>
          <w:szCs w:val="22"/>
        </w:rPr>
        <w:t>в)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D55C87" w:rsidRDefault="00A2371E">
      <w:pPr>
        <w:pStyle w:val="st-j-0-73-5"/>
        <w:suppressAutoHyphens/>
        <w:spacing w:line="276" w:lineRule="auto"/>
        <w:ind w:left="851" w:right="80" w:hanging="284"/>
        <w:contextualSpacing/>
        <w:jc w:val="both"/>
        <w:rPr>
          <w:sz w:val="22"/>
          <w:szCs w:val="22"/>
        </w:rPr>
      </w:pPr>
      <w:r>
        <w:rPr>
          <w:sz w:val="22"/>
          <w:szCs w:val="22"/>
        </w:rPr>
        <w:t>г)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D55C87" w:rsidRDefault="00A2371E">
      <w:pPr>
        <w:pStyle w:val="st-j-0-73-5"/>
        <w:suppressAutoHyphens/>
        <w:spacing w:line="276" w:lineRule="auto"/>
        <w:ind w:right="80" w:firstLine="284"/>
        <w:contextualSpacing/>
        <w:jc w:val="both"/>
        <w:rPr>
          <w:sz w:val="22"/>
          <w:szCs w:val="22"/>
        </w:rPr>
      </w:pPr>
      <w:r>
        <w:rPr>
          <w:sz w:val="22"/>
          <w:szCs w:val="22"/>
        </w:rPr>
        <w:t xml:space="preserve">Начисление доходов от реализации работ, услуг </w:t>
      </w:r>
      <w:proofErr w:type="gramStart"/>
      <w:r>
        <w:rPr>
          <w:sz w:val="22"/>
          <w:szCs w:val="22"/>
        </w:rPr>
        <w:t>в</w:t>
      </w:r>
      <w:proofErr w:type="gramEnd"/>
      <w:r>
        <w:rPr>
          <w:sz w:val="22"/>
          <w:szCs w:val="22"/>
        </w:rPr>
        <w:t xml:space="preserve"> отражается на основании:</w:t>
      </w:r>
    </w:p>
    <w:p w:rsidR="00D55C87" w:rsidRDefault="00A2371E">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приема-сдачи выполненных работ; </w:t>
      </w:r>
    </w:p>
    <w:p w:rsidR="00D55C87" w:rsidRDefault="00A2371E">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оказания услуг; </w:t>
      </w:r>
    </w:p>
    <w:p w:rsidR="00D55C87" w:rsidRDefault="00A2371E">
      <w:pPr>
        <w:pStyle w:val="st-j-0-73-5"/>
        <w:suppressAutoHyphens/>
        <w:spacing w:line="276" w:lineRule="auto"/>
        <w:ind w:right="80" w:firstLine="284"/>
        <w:contextualSpacing/>
        <w:jc w:val="both"/>
        <w:rPr>
          <w:sz w:val="22"/>
          <w:szCs w:val="22"/>
        </w:rPr>
      </w:pPr>
      <w:bookmarkStart w:id="31" w:name="2201"/>
      <w:bookmarkEnd w:id="31"/>
      <w:r>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p>
    <w:p w:rsidR="00D55C87" w:rsidRDefault="00A2371E">
      <w:pPr>
        <w:pStyle w:val="st-j-0-73-5"/>
        <w:suppressAutoHyphens/>
        <w:spacing w:line="276" w:lineRule="auto"/>
        <w:ind w:right="80" w:firstLine="284"/>
        <w:contextualSpacing/>
        <w:jc w:val="both"/>
      </w:pPr>
      <w:r>
        <w:rPr>
          <w:rStyle w:val="apple-converted-space"/>
          <w:sz w:val="22"/>
          <w:szCs w:val="22"/>
        </w:rPr>
        <w:t>Отражение операций по счету осуществляется в </w:t>
      </w:r>
      <w:hyperlink r:id="rId13">
        <w:r>
          <w:rPr>
            <w:rStyle w:val="-"/>
            <w:color w:val="000000"/>
            <w:sz w:val="22"/>
            <w:szCs w:val="22"/>
            <w:u w:val="none"/>
          </w:rPr>
          <w:t>Журнале</w:t>
        </w:r>
      </w:hyperlink>
      <w:r>
        <w:rPr>
          <w:rStyle w:val="apple-converted-space"/>
          <w:sz w:val="22"/>
          <w:szCs w:val="22"/>
        </w:rPr>
        <w:t> операций расчетов с дебиторами по доходам.</w:t>
      </w:r>
    </w:p>
    <w:p w:rsidR="00D55C87" w:rsidRDefault="00A2371E">
      <w:pPr>
        <w:tabs>
          <w:tab w:val="left" w:pos="0"/>
          <w:tab w:val="left" w:pos="1276"/>
        </w:tabs>
        <w:spacing w:line="276" w:lineRule="auto"/>
        <w:ind w:firstLine="284"/>
        <w:contextualSpacing/>
        <w:jc w:val="both"/>
        <w:rPr>
          <w:b/>
          <w:color w:val="00000A"/>
          <w:sz w:val="22"/>
          <w:szCs w:val="22"/>
        </w:rPr>
      </w:pPr>
      <w:r>
        <w:rPr>
          <w:b/>
          <w:color w:val="00000A"/>
          <w:sz w:val="22"/>
          <w:szCs w:val="22"/>
        </w:rPr>
        <w:t>209 «Расчеты по ущербу и иным доходам»</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sz w:val="22"/>
          <w:szCs w:val="22"/>
        </w:rPr>
        <w:t xml:space="preserve">Расчеты по ущербу и иным доходам, а также расчеты по невозвращенным суммам, учитываются с применением счета </w:t>
      </w:r>
      <w:r>
        <w:rPr>
          <w:b/>
          <w:sz w:val="22"/>
          <w:szCs w:val="22"/>
        </w:rPr>
        <w:t>209 «Расчеты по ущербу и иным доходам».</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w:t>
      </w:r>
      <w:r>
        <w:rPr>
          <w:sz w:val="22"/>
          <w:szCs w:val="22"/>
        </w:rPr>
        <w:lastRenderedPageBreak/>
        <w:t>для восстановления указанных активов.</w:t>
      </w:r>
    </w:p>
    <w:p w:rsidR="00D55C87" w:rsidRDefault="00A2371E">
      <w:pPr>
        <w:tabs>
          <w:tab w:val="left" w:pos="0"/>
          <w:tab w:val="left" w:pos="1276"/>
        </w:tabs>
        <w:spacing w:line="276" w:lineRule="auto"/>
        <w:ind w:firstLine="284"/>
        <w:contextualSpacing/>
        <w:jc w:val="both"/>
        <w:rPr>
          <w:sz w:val="22"/>
          <w:szCs w:val="22"/>
        </w:rPr>
      </w:pPr>
      <w:r>
        <w:rPr>
          <w:sz w:val="22"/>
          <w:szCs w:val="22"/>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D55C87" w:rsidRDefault="00A2371E">
      <w:pPr>
        <w:tabs>
          <w:tab w:val="left" w:pos="0"/>
          <w:tab w:val="left" w:pos="1276"/>
        </w:tabs>
        <w:spacing w:line="276" w:lineRule="auto"/>
        <w:ind w:firstLine="284"/>
        <w:contextualSpacing/>
        <w:jc w:val="both"/>
        <w:rPr>
          <w:sz w:val="22"/>
          <w:szCs w:val="22"/>
        </w:rPr>
      </w:pPr>
      <w:r>
        <w:rPr>
          <w:color w:val="00000A"/>
          <w:sz w:val="22"/>
          <w:szCs w:val="22"/>
        </w:rPr>
        <w:t>Отражение операций по счету осуществляется в Журнале операций расчетов с дебиторами по доходам.</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b/>
          <w:color w:val="00000A"/>
        </w:rPr>
      </w:pPr>
      <w:r>
        <w:rPr>
          <w:b/>
          <w:color w:val="00000A"/>
        </w:rPr>
        <w:t>Аренда</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В целях применения с 1 января 2018 года СГС «Аренда» Учреждением установлены следующие положения, регулирующие порядок учета объектов аренды:</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 применяемые способы амортизации относительно групп объектов учета аренды;</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ind w:left="1134"/>
        <w:contextualSpacing/>
        <w:jc w:val="both"/>
        <w:rPr>
          <w:color w:val="00000A"/>
          <w:sz w:val="22"/>
          <w:szCs w:val="22"/>
          <w:highlight w:val="yellow"/>
        </w:rPr>
      </w:pPr>
      <w:r>
        <w:rPr>
          <w:color w:val="00000A"/>
          <w:sz w:val="22"/>
          <w:szCs w:val="22"/>
        </w:rPr>
        <w:t xml:space="preserve">Установить в Учреждении единый метод начисления амортизации по всем объектам аренды - </w:t>
      </w:r>
      <w:r>
        <w:rPr>
          <w:color w:val="00000A"/>
          <w:sz w:val="22"/>
          <w:szCs w:val="22"/>
          <w:highlight w:val="white"/>
        </w:rPr>
        <w:t>Линейный.</w:t>
      </w:r>
    </w:p>
    <w:p w:rsidR="00D55C87" w:rsidRDefault="00D55C87">
      <w:pPr>
        <w:tabs>
          <w:tab w:val="left" w:pos="0"/>
        </w:tabs>
        <w:spacing w:line="276" w:lineRule="auto"/>
        <w:contextualSpacing/>
        <w:jc w:val="both"/>
        <w:rPr>
          <w:color w:val="00000A"/>
          <w:sz w:val="22"/>
          <w:szCs w:val="22"/>
          <w:highlight w:val="cyan"/>
        </w:rPr>
      </w:pPr>
    </w:p>
    <w:p w:rsidR="00D55C87" w:rsidRDefault="00A2371E">
      <w:pPr>
        <w:tabs>
          <w:tab w:val="left" w:pos="0"/>
        </w:tabs>
        <w:spacing w:line="276" w:lineRule="auto"/>
        <w:contextualSpacing/>
        <w:jc w:val="both"/>
        <w:rPr>
          <w:color w:val="00000A"/>
          <w:sz w:val="22"/>
          <w:szCs w:val="22"/>
        </w:rPr>
      </w:pPr>
      <w:r>
        <w:rPr>
          <w:color w:val="00000A"/>
          <w:sz w:val="22"/>
          <w:szCs w:val="22"/>
        </w:rPr>
        <w:t xml:space="preserve">–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Pr>
          <w:color w:val="00000A"/>
          <w:sz w:val="22"/>
          <w:szCs w:val="22"/>
        </w:rPr>
        <w:t>реклассификации</w:t>
      </w:r>
      <w:proofErr w:type="spellEnd"/>
      <w:r>
        <w:rPr>
          <w:color w:val="00000A"/>
          <w:sz w:val="22"/>
          <w:szCs w:val="22"/>
        </w:rPr>
        <w:t xml:space="preserve"> объектов учета аренды;</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При отражении операций по объектам учета аренды использовать следующие первичные (сводные) учетные документы:</w:t>
      </w:r>
    </w:p>
    <w:p w:rsidR="00D55C87" w:rsidRDefault="00D55C87">
      <w:pPr>
        <w:tabs>
          <w:tab w:val="left" w:pos="0"/>
        </w:tabs>
        <w:spacing w:line="276" w:lineRule="auto"/>
        <w:contextualSpacing/>
        <w:jc w:val="both"/>
        <w:rPr>
          <w:color w:val="00000A"/>
          <w:sz w:val="22"/>
          <w:szCs w:val="22"/>
        </w:rPr>
      </w:pP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Протокол заседания постоянно действующей комиссии по поступлению и выбытию нефинансовых активов;</w:t>
      </w: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Акт об оказании услуг;</w:t>
      </w: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Счет-фактура;</w:t>
      </w: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Акт сверки взаиморасчетов;</w:t>
      </w: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Бухгалтерская справка (ф.0504833).</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 порядок проведения инвентаризации объектов учета аренды, принимаемый с учетом положений Приказа Минфина РФ от 30.03.2015 № 52н</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ind w:left="284"/>
        <w:contextualSpacing/>
        <w:jc w:val="both"/>
        <w:rPr>
          <w:color w:val="00000A"/>
          <w:sz w:val="22"/>
          <w:szCs w:val="22"/>
        </w:rPr>
      </w:pPr>
      <w:r>
        <w:rPr>
          <w:color w:val="00000A"/>
          <w:sz w:val="22"/>
          <w:szCs w:val="22"/>
        </w:rPr>
        <w:t>При проведении инвентаризации объектов учета аренды, подлежат инвентаризации следующие объекты:</w:t>
      </w:r>
    </w:p>
    <w:p w:rsidR="00D55C87" w:rsidRDefault="00A2371E">
      <w:pPr>
        <w:tabs>
          <w:tab w:val="left" w:pos="0"/>
        </w:tabs>
        <w:spacing w:line="276" w:lineRule="auto"/>
        <w:ind w:left="284"/>
        <w:contextualSpacing/>
        <w:jc w:val="both"/>
        <w:rPr>
          <w:color w:val="00000A"/>
          <w:sz w:val="22"/>
          <w:szCs w:val="22"/>
        </w:rPr>
      </w:pPr>
      <w:r>
        <w:rPr>
          <w:color w:val="00000A"/>
          <w:sz w:val="22"/>
          <w:szCs w:val="22"/>
        </w:rPr>
        <w:t>Основные средства (101);</w:t>
      </w:r>
    </w:p>
    <w:p w:rsidR="00D55C87" w:rsidRDefault="00A2371E">
      <w:pPr>
        <w:tabs>
          <w:tab w:val="left" w:pos="0"/>
        </w:tabs>
        <w:spacing w:line="276" w:lineRule="auto"/>
        <w:ind w:left="284"/>
        <w:contextualSpacing/>
        <w:jc w:val="both"/>
        <w:rPr>
          <w:color w:val="00000A"/>
          <w:sz w:val="22"/>
          <w:szCs w:val="22"/>
        </w:rPr>
      </w:pPr>
      <w:r>
        <w:rPr>
          <w:color w:val="00000A"/>
          <w:sz w:val="22"/>
          <w:szCs w:val="22"/>
        </w:rPr>
        <w:t>Имущество на забалансовых счетах учета (01, 25, 26);</w:t>
      </w:r>
    </w:p>
    <w:p w:rsidR="00D55C87" w:rsidRDefault="00A2371E">
      <w:pPr>
        <w:tabs>
          <w:tab w:val="left" w:pos="0"/>
        </w:tabs>
        <w:spacing w:line="276" w:lineRule="auto"/>
        <w:ind w:left="284"/>
        <w:contextualSpacing/>
        <w:jc w:val="both"/>
        <w:rPr>
          <w:color w:val="00000A"/>
          <w:sz w:val="22"/>
          <w:szCs w:val="22"/>
        </w:rPr>
      </w:pPr>
      <w:r>
        <w:rPr>
          <w:color w:val="00000A"/>
          <w:sz w:val="22"/>
          <w:szCs w:val="22"/>
        </w:rPr>
        <w:t>Взаиморасчеты с арендаторами (арендодателями).</w:t>
      </w:r>
    </w:p>
    <w:p w:rsidR="00D55C87" w:rsidRDefault="00D55C87">
      <w:pPr>
        <w:tabs>
          <w:tab w:val="left" w:pos="0"/>
        </w:tabs>
        <w:spacing w:line="276" w:lineRule="auto"/>
        <w:ind w:left="284"/>
        <w:contextualSpacing/>
        <w:jc w:val="both"/>
        <w:rPr>
          <w:color w:val="00000A"/>
          <w:sz w:val="22"/>
          <w:szCs w:val="22"/>
        </w:rPr>
      </w:pPr>
    </w:p>
    <w:p w:rsidR="00D55C87" w:rsidRDefault="00A2371E">
      <w:pPr>
        <w:tabs>
          <w:tab w:val="left" w:pos="0"/>
        </w:tabs>
        <w:spacing w:line="276" w:lineRule="auto"/>
        <w:ind w:left="284"/>
        <w:contextualSpacing/>
        <w:jc w:val="both"/>
        <w:rPr>
          <w:color w:val="00000A"/>
          <w:sz w:val="22"/>
          <w:szCs w:val="22"/>
        </w:rPr>
      </w:pPr>
      <w:r>
        <w:rPr>
          <w:color w:val="00000A"/>
          <w:sz w:val="22"/>
          <w:szCs w:val="22"/>
        </w:rPr>
        <w:lastRenderedPageBreak/>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D55C87" w:rsidRDefault="00D55C87">
      <w:pPr>
        <w:tabs>
          <w:tab w:val="left" w:pos="0"/>
        </w:tabs>
        <w:spacing w:line="276" w:lineRule="auto"/>
        <w:ind w:left="284"/>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D55C87" w:rsidRDefault="00D55C87">
      <w:pPr>
        <w:tabs>
          <w:tab w:val="left" w:pos="0"/>
        </w:tabs>
        <w:spacing w:line="276" w:lineRule="auto"/>
        <w:ind w:left="284"/>
        <w:contextualSpacing/>
        <w:jc w:val="both"/>
        <w:rPr>
          <w:color w:val="00000A"/>
          <w:sz w:val="22"/>
          <w:szCs w:val="22"/>
        </w:rPr>
      </w:pPr>
    </w:p>
    <w:p w:rsidR="00D55C87" w:rsidRDefault="00A2371E">
      <w:pPr>
        <w:tabs>
          <w:tab w:val="left" w:pos="0"/>
        </w:tabs>
        <w:spacing w:line="276" w:lineRule="auto"/>
        <w:ind w:firstLine="284"/>
        <w:contextualSpacing/>
        <w:jc w:val="right"/>
        <w:rPr>
          <w:b/>
          <w:color w:val="00000A"/>
        </w:rPr>
      </w:pPr>
      <w:r>
        <w:rPr>
          <w:b/>
          <w:color w:val="00000A"/>
        </w:rPr>
        <w:t>Пример</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xml:space="preserve">Профессиональное суждение бухгалтера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sz w:val="22"/>
          <w:szCs w:val="22"/>
          <w:lang w:eastAsia="ru-RU"/>
        </w:rPr>
        <w:t>«___» _________________ 20__ г.</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1.Договор № __ от « __» _______________ 20__ г. ____________________________</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i/>
          <w:iCs/>
          <w:color w:val="FF0000"/>
          <w:sz w:val="22"/>
          <w:szCs w:val="22"/>
          <w:lang w:eastAsia="ru-RU"/>
        </w:rPr>
        <w:t xml:space="preserve">                                                      </w:t>
      </w:r>
      <w:r>
        <w:rPr>
          <w:rFonts w:eastAsia="Times New Roman" w:cs="+mn-cs"/>
          <w:bCs/>
          <w:i/>
          <w:iCs/>
          <w:color w:val="00000A"/>
          <w:sz w:val="22"/>
          <w:szCs w:val="22"/>
          <w:lang w:eastAsia="ru-RU"/>
        </w:rPr>
        <w:t>(подпадает (не подпадает))</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под действие СГС «Аренда»</w:t>
      </w:r>
      <w:proofErr w:type="gramStart"/>
      <w:r>
        <w:rPr>
          <w:rFonts w:eastAsia="Times New Roman" w:cs="+mn-cs"/>
          <w:bCs/>
          <w:sz w:val="22"/>
          <w:szCs w:val="22"/>
          <w:lang w:eastAsia="ru-RU"/>
        </w:rPr>
        <w:t xml:space="preserve"> .</w:t>
      </w:r>
      <w:proofErr w:type="gramEnd"/>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2.Договор № __ от « __» _______________ 20__ г. относится к ________________________ аренде.</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sz w:val="22"/>
          <w:szCs w:val="22"/>
          <w:lang w:eastAsia="ru-RU"/>
        </w:rPr>
        <w:t>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арендатора - согласно пунктам 20, 21 СГС "Аренда";</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арендодателя - согласно пунктам 24, 25 СГС "Аренда".</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pStyle w:val="4"/>
        <w:tabs>
          <w:tab w:val="left" w:pos="0"/>
        </w:tabs>
        <w:ind w:firstLine="284"/>
        <w:rPr>
          <w:rFonts w:ascii="Calibri" w:hAnsi="Calibri" w:cs="Calibri"/>
        </w:rPr>
      </w:pPr>
      <w:bookmarkStart w:id="32" w:name="_4.9_Доходы_будущих_1"/>
      <w:bookmarkEnd w:id="32"/>
      <w:r>
        <w:rPr>
          <w:rFonts w:ascii="Calibri" w:hAnsi="Calibri" w:cs="Calibri"/>
          <w:highlight w:val="white"/>
        </w:rPr>
        <w:t>4.7 Расчеты по выплатам</w:t>
      </w:r>
    </w:p>
    <w:p w:rsidR="00D55C87" w:rsidRDefault="00A2371E">
      <w:pPr>
        <w:pStyle w:val="4"/>
        <w:tabs>
          <w:tab w:val="left" w:pos="0"/>
        </w:tabs>
        <w:ind w:firstLine="284"/>
        <w:rPr>
          <w:sz w:val="24"/>
          <w:szCs w:val="24"/>
        </w:rPr>
      </w:pPr>
      <w:r>
        <w:rPr>
          <w:sz w:val="24"/>
          <w:szCs w:val="24"/>
        </w:rPr>
        <w:t>20600 «Расчеты по выданным авансам»</w:t>
      </w:r>
    </w:p>
    <w:p w:rsidR="00D55C87" w:rsidRDefault="00D55C87"/>
    <w:p w:rsidR="00D55C87" w:rsidRDefault="00A2371E">
      <w:pPr>
        <w:ind w:firstLine="284"/>
      </w:pPr>
      <w:r>
        <w:rPr>
          <w:color w:val="00000A"/>
          <w:sz w:val="22"/>
          <w:szCs w:val="22"/>
        </w:rPr>
        <w:t>На счете учитываются расчеты по предоставленным Администрацией в соответствии с условиями заключенных договоров (контрактов), соглашений авансовым выплатам (кроме авансов, выданных подотчетным лицам).</w:t>
      </w:r>
    </w:p>
    <w:p w:rsidR="00D55C87" w:rsidRDefault="00A2371E">
      <w:pPr>
        <w:ind w:firstLine="284"/>
        <w:jc w:val="both"/>
        <w:rPr>
          <w:color w:val="00000A"/>
          <w:sz w:val="22"/>
          <w:szCs w:val="22"/>
        </w:rPr>
      </w:pPr>
      <w:r>
        <w:rPr>
          <w:color w:val="00000A"/>
          <w:sz w:val="22"/>
          <w:szCs w:val="22"/>
          <w:highlight w:val="white"/>
        </w:rPr>
        <w:t>Аналитический учет расчетов с поставщиками по выданным авансам ведется в разрезе:</w:t>
      </w:r>
    </w:p>
    <w:p w:rsidR="00D55C87" w:rsidRDefault="00A2371E">
      <w:pPr>
        <w:jc w:val="both"/>
        <w:rPr>
          <w:color w:val="00000A"/>
          <w:sz w:val="22"/>
          <w:szCs w:val="22"/>
          <w:highlight w:val="yellow"/>
        </w:rPr>
      </w:pPr>
      <w:r>
        <w:rPr>
          <w:color w:val="00000A"/>
          <w:sz w:val="22"/>
          <w:szCs w:val="22"/>
          <w:highlight w:val="white"/>
        </w:rPr>
        <w:t>- контрагентов;</w:t>
      </w:r>
    </w:p>
    <w:p w:rsidR="00D55C87" w:rsidRDefault="00A2371E">
      <w:pPr>
        <w:jc w:val="both"/>
        <w:rPr>
          <w:color w:val="00000A"/>
          <w:sz w:val="22"/>
          <w:szCs w:val="22"/>
          <w:highlight w:val="yellow"/>
        </w:rPr>
      </w:pPr>
      <w:r>
        <w:rPr>
          <w:color w:val="00000A"/>
          <w:sz w:val="22"/>
          <w:szCs w:val="22"/>
          <w:highlight w:val="white"/>
        </w:rPr>
        <w:t>- договоров и иных оснований возникновения обязательств,</w:t>
      </w:r>
    </w:p>
    <w:p w:rsidR="00D55C87" w:rsidRDefault="00A2371E">
      <w:pPr>
        <w:ind w:firstLine="284"/>
        <w:jc w:val="both"/>
        <w:rPr>
          <w:color w:val="00000A"/>
          <w:sz w:val="22"/>
          <w:szCs w:val="22"/>
        </w:rPr>
      </w:pPr>
      <w:r>
        <w:rPr>
          <w:color w:val="00000A"/>
          <w:sz w:val="22"/>
          <w:szCs w:val="22"/>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D55C87" w:rsidRDefault="00D55C87">
      <w:pPr>
        <w:ind w:firstLine="284"/>
        <w:jc w:val="both"/>
        <w:rPr>
          <w:color w:val="00000A"/>
          <w:sz w:val="22"/>
          <w:szCs w:val="22"/>
        </w:rPr>
      </w:pPr>
    </w:p>
    <w:p w:rsidR="00D55C87" w:rsidRDefault="00A2371E">
      <w:pPr>
        <w:ind w:firstLine="284"/>
        <w:jc w:val="both"/>
        <w:rPr>
          <w:color w:val="00000A"/>
          <w:sz w:val="22"/>
          <w:szCs w:val="22"/>
        </w:rPr>
      </w:pPr>
      <w:r>
        <w:rPr>
          <w:color w:val="00000A"/>
          <w:sz w:val="22"/>
          <w:szCs w:val="22"/>
        </w:rPr>
        <w:t>Отражение операций по счету осуществляется в Журнале по расчетам с поставщиками и подрядчиками.</w:t>
      </w:r>
    </w:p>
    <w:p w:rsidR="00D55C87" w:rsidRDefault="00D55C87"/>
    <w:p w:rsidR="00D55C87" w:rsidRDefault="00A2371E">
      <w:pPr>
        <w:tabs>
          <w:tab w:val="left" w:pos="0"/>
        </w:tabs>
        <w:spacing w:line="360" w:lineRule="auto"/>
        <w:ind w:firstLine="284"/>
        <w:contextualSpacing/>
        <w:jc w:val="both"/>
        <w:rPr>
          <w:b/>
        </w:rPr>
      </w:pPr>
      <w:r>
        <w:rPr>
          <w:b/>
          <w:bCs/>
        </w:rPr>
        <w:t>20800 «Расчеты с подотчетными лицами»</w:t>
      </w:r>
    </w:p>
    <w:p w:rsidR="00D55C87" w:rsidRDefault="00A2371E">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перечисляются на банковскую карточку сотрудника прикрепленную к зарплатному проекту на основании письменного заявления подотчетного лица с указанием назначения аванса и срока, на который он выдается. </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 xml:space="preserve">Денежные средства перечисляются в пределах сумм, определяемых целевым назначением. Подотчетные лица, получившие денежные средства под отчет на расходы, не связанные с </w:t>
      </w:r>
      <w:r>
        <w:rPr>
          <w:color w:val="00000A"/>
          <w:sz w:val="22"/>
          <w:szCs w:val="22"/>
        </w:rPr>
        <w:lastRenderedPageBreak/>
        <w:t xml:space="preserve">командировкой, обязаны </w:t>
      </w:r>
      <w:r>
        <w:rPr>
          <w:color w:val="00000A"/>
          <w:sz w:val="22"/>
          <w:szCs w:val="22"/>
          <w:highlight w:val="white"/>
        </w:rPr>
        <w:t>не позднее 10 рабочих дней</w:t>
      </w:r>
      <w:r>
        <w:rPr>
          <w:color w:val="00000A"/>
          <w:sz w:val="22"/>
          <w:szCs w:val="22"/>
        </w:rPr>
        <w:t xml:space="preserve"> с даты их выдачи предъявить в бухгалтерию Авансовый отчет об израсходованных суммах и произвести окончательный расчет по ним.</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на командировочные расходы передаются безналичным способом. Подотчетные лица, получившие денежные средства под отчет на командировку, обязаны </w:t>
      </w:r>
      <w:r>
        <w:rPr>
          <w:color w:val="00000A"/>
          <w:sz w:val="22"/>
          <w:szCs w:val="22"/>
          <w:highlight w:val="white"/>
        </w:rPr>
        <w:t>не позднее 3-х рабочих дней</w:t>
      </w:r>
      <w:r>
        <w:rPr>
          <w:color w:val="00000A"/>
          <w:sz w:val="22"/>
          <w:szCs w:val="22"/>
        </w:rPr>
        <w:t xml:space="preserve"> со дня возвращения из командировки предъявить в</w:t>
      </w:r>
      <w:r>
        <w:rPr>
          <w:color w:val="00000A"/>
          <w:sz w:val="22"/>
          <w:szCs w:val="22"/>
          <w:highlight w:val="white"/>
        </w:rPr>
        <w:t xml:space="preserve"> бухгалтерию </w:t>
      </w:r>
      <w:r>
        <w:rPr>
          <w:color w:val="00000A"/>
          <w:sz w:val="22"/>
          <w:szCs w:val="22"/>
        </w:rPr>
        <w:t>Авансовый отчет с приложением оправдательных документов.</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 xml:space="preserve">Основанием для выплаты работнику перерасхода или возврата неиспользованного аванса служит Авансовый отчет, утвержденный </w:t>
      </w:r>
      <w:r>
        <w:rPr>
          <w:color w:val="00000A"/>
          <w:sz w:val="22"/>
          <w:szCs w:val="22"/>
          <w:highlight w:val="white"/>
        </w:rPr>
        <w:t>главой сельского поселения.</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 xml:space="preserve">В исключительных случаях срок предоставления Авансового отчета может быть продлен на основании служебной записки работника, согласованной </w:t>
      </w:r>
      <w:r>
        <w:rPr>
          <w:color w:val="00000A"/>
          <w:sz w:val="22"/>
          <w:szCs w:val="22"/>
          <w:highlight w:val="white"/>
        </w:rPr>
        <w:t>главой сельского поселения</w:t>
      </w:r>
      <w:r>
        <w:rPr>
          <w:color w:val="00000A"/>
          <w:sz w:val="22"/>
          <w:szCs w:val="22"/>
        </w:rPr>
        <w:t>, с указанием причин.</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Аналитический учет расчетов с подотчетными лицами ведется в Журнале по расчетам с подотчетными лицами в разрезе:</w:t>
      </w:r>
    </w:p>
    <w:p w:rsidR="00D55C87" w:rsidRDefault="00A2371E">
      <w:pPr>
        <w:tabs>
          <w:tab w:val="left" w:pos="0"/>
        </w:tabs>
        <w:spacing w:after="195" w:line="276" w:lineRule="auto"/>
        <w:contextualSpacing/>
        <w:jc w:val="both"/>
        <w:rPr>
          <w:color w:val="00000A"/>
          <w:sz w:val="22"/>
          <w:szCs w:val="22"/>
          <w:highlight w:val="yellow"/>
        </w:rPr>
      </w:pPr>
      <w:r>
        <w:rPr>
          <w:color w:val="00000A"/>
          <w:sz w:val="22"/>
          <w:szCs w:val="22"/>
          <w:highlight w:val="white"/>
        </w:rPr>
        <w:t>- документов расчетов (Авансовых отчетов).</w:t>
      </w:r>
    </w:p>
    <w:p w:rsidR="00D55C87" w:rsidRDefault="00A2371E">
      <w:pPr>
        <w:tabs>
          <w:tab w:val="left" w:pos="0"/>
          <w:tab w:val="left" w:pos="1276"/>
        </w:tabs>
        <w:spacing w:after="195" w:line="276" w:lineRule="auto"/>
        <w:ind w:firstLine="284"/>
        <w:contextualSpacing/>
        <w:jc w:val="both"/>
        <w:rPr>
          <w:color w:val="00000A"/>
          <w:sz w:val="22"/>
          <w:szCs w:val="22"/>
        </w:rPr>
      </w:pPr>
      <w:r>
        <w:rPr>
          <w:color w:val="00000A"/>
          <w:sz w:val="22"/>
          <w:szCs w:val="22"/>
          <w:highlight w:val="white"/>
        </w:rPr>
        <w:t xml:space="preserve"> </w:t>
      </w:r>
    </w:p>
    <w:p w:rsidR="00D55C87" w:rsidRDefault="00A2371E">
      <w:pPr>
        <w:tabs>
          <w:tab w:val="left" w:pos="0"/>
          <w:tab w:val="left" w:pos="1276"/>
        </w:tabs>
        <w:spacing w:after="195" w:line="276" w:lineRule="auto"/>
        <w:ind w:firstLine="284"/>
        <w:contextualSpacing/>
        <w:jc w:val="both"/>
      </w:pPr>
      <w:r>
        <w:rPr>
          <w:color w:val="00000A"/>
          <w:sz w:val="22"/>
          <w:szCs w:val="22"/>
        </w:rPr>
        <w:t>Журнал операций расчетов с подотчетными лицами применяется для операций с подотчетными лицами Администрации (по движению денежных средств, принятию подтверждающих документами расходов подотчетного лица).</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Записи в Журнал операций с подотчетными лицами отражаются на основании утвержденных главой сельского поселения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rPr>
          <w:color w:val="00000A"/>
          <w:sz w:val="22"/>
          <w:szCs w:val="22"/>
        </w:rPr>
      </w:pPr>
      <w:r>
        <w:rPr>
          <w:color w:val="00000A"/>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D55C87" w:rsidRDefault="00A2371E">
      <w:pPr>
        <w:pStyle w:val="4"/>
        <w:tabs>
          <w:tab w:val="left" w:pos="0"/>
        </w:tabs>
        <w:ind w:firstLine="284"/>
        <w:rPr>
          <w:sz w:val="22"/>
          <w:szCs w:val="22"/>
        </w:rPr>
      </w:pPr>
      <w:bookmarkStart w:id="33" w:name="_4.7_Учет_расчетов"/>
      <w:bookmarkEnd w:id="33"/>
      <w:r>
        <w:rPr>
          <w:sz w:val="22"/>
          <w:szCs w:val="22"/>
        </w:rPr>
        <w:t>30200 «Расчеты по принятым обязательствам»</w:t>
      </w:r>
    </w:p>
    <w:p w:rsidR="00D55C87" w:rsidRDefault="00D55C87"/>
    <w:p w:rsidR="00D55C87" w:rsidRDefault="00A2371E">
      <w:pPr>
        <w:ind w:firstLine="284"/>
        <w:jc w:val="both"/>
      </w:pPr>
      <w:r>
        <w:rPr>
          <w:sz w:val="22"/>
          <w:szCs w:val="22"/>
        </w:rPr>
        <w:t>Счет предназначен для учета расчетов по принятым Администрацией обязательствам перед:</w:t>
      </w:r>
    </w:p>
    <w:p w:rsidR="00D55C87" w:rsidRDefault="00D55C87">
      <w:pPr>
        <w:ind w:firstLine="284"/>
        <w:jc w:val="both"/>
        <w:rPr>
          <w:sz w:val="22"/>
          <w:szCs w:val="22"/>
          <w:highlight w:val="white"/>
        </w:rPr>
      </w:pPr>
    </w:p>
    <w:p w:rsidR="00D55C87" w:rsidRDefault="00A2371E">
      <w:pPr>
        <w:jc w:val="both"/>
        <w:rPr>
          <w:sz w:val="22"/>
          <w:szCs w:val="22"/>
          <w:highlight w:val="yellow"/>
        </w:rPr>
      </w:pPr>
      <w:r>
        <w:rPr>
          <w:sz w:val="22"/>
          <w:szCs w:val="22"/>
          <w:highlight w:val="white"/>
        </w:rPr>
        <w:t>- физическими лицами в части начисленных им суммам заработной платы,</w:t>
      </w:r>
    </w:p>
    <w:p w:rsidR="00D55C87" w:rsidRDefault="00A2371E">
      <w:pPr>
        <w:jc w:val="both"/>
      </w:pPr>
      <w:r>
        <w:rPr>
          <w:sz w:val="22"/>
          <w:szCs w:val="22"/>
          <w:highlight w:val="white"/>
        </w:rPr>
        <w:t>- пенсиям,</w:t>
      </w:r>
    </w:p>
    <w:p w:rsidR="00D55C87" w:rsidRDefault="00A2371E">
      <w:pPr>
        <w:jc w:val="both"/>
        <w:rPr>
          <w:sz w:val="22"/>
          <w:szCs w:val="22"/>
          <w:highlight w:val="yellow"/>
        </w:rPr>
      </w:pPr>
      <w:r>
        <w:rPr>
          <w:sz w:val="22"/>
          <w:szCs w:val="22"/>
          <w:highlight w:val="white"/>
        </w:rPr>
        <w:t>- иным выплатам, в том числе социальным,</w:t>
      </w:r>
    </w:p>
    <w:p w:rsidR="00D55C87" w:rsidRDefault="00A2371E">
      <w:pPr>
        <w:jc w:val="both"/>
        <w:rPr>
          <w:sz w:val="22"/>
          <w:szCs w:val="22"/>
          <w:highlight w:val="yellow"/>
        </w:rPr>
      </w:pPr>
      <w:r>
        <w:rPr>
          <w:sz w:val="22"/>
          <w:szCs w:val="22"/>
          <w:highlight w:val="white"/>
        </w:rPr>
        <w:t>- 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D55C87" w:rsidRDefault="00A2371E">
      <w:pPr>
        <w:jc w:val="both"/>
        <w:rPr>
          <w:sz w:val="22"/>
          <w:szCs w:val="22"/>
          <w:highlight w:val="yellow"/>
        </w:rPr>
      </w:pPr>
      <w:r>
        <w:rPr>
          <w:sz w:val="22"/>
          <w:szCs w:val="22"/>
          <w:highlight w:val="white"/>
        </w:rPr>
        <w:t>-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D55C87" w:rsidRDefault="00A2371E">
      <w:pPr>
        <w:jc w:val="both"/>
        <w:rPr>
          <w:sz w:val="22"/>
          <w:szCs w:val="22"/>
          <w:highlight w:val="yellow"/>
        </w:rPr>
      </w:pPr>
      <w:r>
        <w:rPr>
          <w:sz w:val="22"/>
          <w:szCs w:val="22"/>
          <w:highlight w:val="white"/>
        </w:rPr>
        <w:t>- за поставленные материальные ценности,</w:t>
      </w:r>
    </w:p>
    <w:p w:rsidR="00D55C87" w:rsidRDefault="00A2371E">
      <w:pPr>
        <w:jc w:val="both"/>
        <w:rPr>
          <w:sz w:val="22"/>
          <w:szCs w:val="22"/>
          <w:highlight w:val="yellow"/>
        </w:rPr>
      </w:pPr>
      <w:r>
        <w:rPr>
          <w:sz w:val="22"/>
          <w:szCs w:val="22"/>
          <w:highlight w:val="white"/>
        </w:rPr>
        <w:t>- оказанные услуги, выполненные работы,</w:t>
      </w:r>
    </w:p>
    <w:p w:rsidR="00D55C87" w:rsidRDefault="00A2371E">
      <w:pPr>
        <w:jc w:val="both"/>
        <w:rPr>
          <w:highlight w:val="white"/>
        </w:rPr>
      </w:pPr>
      <w:r>
        <w:rPr>
          <w:sz w:val="22"/>
          <w:szCs w:val="22"/>
          <w:highlight w:val="white"/>
        </w:rPr>
        <w:t>- по иным основаниям, вытекающим из условий договоров, соглашений.</w:t>
      </w:r>
    </w:p>
    <w:p w:rsidR="00D55C87" w:rsidRDefault="00D55C87"/>
    <w:p w:rsidR="00D55C87" w:rsidRDefault="00A2371E">
      <w:pPr>
        <w:jc w:val="both"/>
        <w:rPr>
          <w:sz w:val="22"/>
          <w:szCs w:val="22"/>
        </w:rPr>
      </w:pPr>
      <w:r>
        <w:rPr>
          <w:sz w:val="22"/>
          <w:szCs w:val="22"/>
        </w:rPr>
        <w:lastRenderedPageBreak/>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D55C87" w:rsidRDefault="00D55C87">
      <w:pPr>
        <w:jc w:val="both"/>
        <w:rPr>
          <w:sz w:val="22"/>
          <w:szCs w:val="22"/>
        </w:rPr>
      </w:pPr>
    </w:p>
    <w:p w:rsidR="00D55C87" w:rsidRDefault="00A2371E">
      <w:pPr>
        <w:jc w:val="both"/>
      </w:pPr>
      <w:r>
        <w:rPr>
          <w:sz w:val="22"/>
          <w:szCs w:val="22"/>
        </w:rPr>
        <w:t>Аналитический учет расчетов по пенсиям ведется в Карточке учета средств и расчетов либо в Журнале по прочим операциям в разрезе:</w:t>
      </w:r>
    </w:p>
    <w:p w:rsidR="00D55C87" w:rsidRDefault="00A2371E">
      <w:pPr>
        <w:jc w:val="both"/>
        <w:rPr>
          <w:sz w:val="22"/>
          <w:szCs w:val="22"/>
          <w:highlight w:val="yellow"/>
        </w:rPr>
      </w:pPr>
      <w:r>
        <w:rPr>
          <w:sz w:val="22"/>
          <w:szCs w:val="22"/>
          <w:highlight w:val="white"/>
        </w:rPr>
        <w:t>- контрагентов.</w:t>
      </w:r>
    </w:p>
    <w:p w:rsidR="00D55C87" w:rsidRDefault="00D55C87">
      <w:pPr>
        <w:jc w:val="both"/>
        <w:rPr>
          <w:sz w:val="22"/>
          <w:szCs w:val="22"/>
        </w:rPr>
      </w:pPr>
    </w:p>
    <w:p w:rsidR="00D55C87" w:rsidRDefault="00A2371E">
      <w:pPr>
        <w:jc w:val="both"/>
        <w:rPr>
          <w:sz w:val="22"/>
          <w:szCs w:val="22"/>
        </w:rPr>
      </w:pPr>
      <w:r>
        <w:rPr>
          <w:sz w:val="22"/>
          <w:szCs w:val="22"/>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D55C87" w:rsidRDefault="00A2371E">
      <w:pPr>
        <w:pStyle w:val="4"/>
        <w:tabs>
          <w:tab w:val="left" w:pos="0"/>
        </w:tabs>
        <w:ind w:firstLine="284"/>
      </w:pPr>
      <w:r>
        <w:rPr>
          <w:sz w:val="22"/>
          <w:szCs w:val="22"/>
        </w:rPr>
        <w:t>Учет расчетов по оплате труда.</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Операции по начислению заработной платы производится </w:t>
      </w:r>
      <w:proofErr w:type="gramStart"/>
      <w:r>
        <w:rPr>
          <w:sz w:val="22"/>
          <w:szCs w:val="22"/>
        </w:rPr>
        <w:t>согласно «Положения</w:t>
      </w:r>
      <w:proofErr w:type="gramEnd"/>
      <w:r>
        <w:rPr>
          <w:sz w:val="22"/>
          <w:szCs w:val="22"/>
        </w:rPr>
        <w:t xml:space="preserve"> об оплате труда в органах местного самоуправления сельского поселения </w:t>
      </w:r>
      <w:r w:rsidR="009A3946">
        <w:rPr>
          <w:sz w:val="22"/>
          <w:szCs w:val="22"/>
        </w:rPr>
        <w:t>Ивашевка</w:t>
      </w:r>
      <w:r>
        <w:rPr>
          <w:sz w:val="22"/>
          <w:szCs w:val="22"/>
        </w:rPr>
        <w:t xml:space="preserve"> муниципального района Сызранский Самарской области"  и штатному расписанию утвержденному распоряжением по Администрации сельского поселения </w:t>
      </w:r>
      <w:r w:rsidR="009A3946">
        <w:rPr>
          <w:sz w:val="22"/>
          <w:szCs w:val="22"/>
        </w:rPr>
        <w:t>Ивашевка</w:t>
      </w:r>
      <w:r>
        <w:rPr>
          <w:sz w:val="22"/>
          <w:szCs w:val="22"/>
        </w:rPr>
        <w:t xml:space="preserve"> муниципального района Сызранский Самарской области.</w:t>
      </w:r>
    </w:p>
    <w:p w:rsidR="00D55C87" w:rsidRDefault="00A2371E">
      <w:pPr>
        <w:tabs>
          <w:tab w:val="left" w:pos="0"/>
          <w:tab w:val="left" w:pos="1276"/>
        </w:tabs>
        <w:spacing w:line="276" w:lineRule="auto"/>
        <w:ind w:firstLine="284"/>
        <w:contextualSpacing/>
        <w:jc w:val="both"/>
        <w:rPr>
          <w:sz w:val="22"/>
          <w:szCs w:val="22"/>
        </w:rPr>
      </w:pPr>
      <w:r>
        <w:rPr>
          <w:sz w:val="22"/>
          <w:szCs w:val="22"/>
        </w:rPr>
        <w:t>В соответствии с Трудовым кодексом Российской Федерации, Постановлениями Правительства Российской Федерации от 24.12.2007 N 922 (ред. от 10.12.2016) "Об особенностях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D55C87" w:rsidRDefault="00A2371E">
      <w:pPr>
        <w:tabs>
          <w:tab w:val="left" w:pos="0"/>
          <w:tab w:val="left" w:pos="1276"/>
        </w:tabs>
        <w:spacing w:line="360" w:lineRule="auto"/>
        <w:ind w:firstLine="284"/>
        <w:contextualSpacing/>
        <w:jc w:val="both"/>
        <w:rPr>
          <w:rFonts w:cs="Calibri"/>
          <w:b/>
        </w:rPr>
      </w:pPr>
      <w:r>
        <w:rPr>
          <w:rFonts w:cs="Calibri"/>
          <w:b/>
        </w:rPr>
        <w:t>Порядок формирования Табеля учета использования рабочего времени (ф. 0504421)</w:t>
      </w:r>
    </w:p>
    <w:p w:rsidR="00D55C87" w:rsidRDefault="00A2371E">
      <w:pPr>
        <w:tabs>
          <w:tab w:val="left" w:pos="0"/>
          <w:tab w:val="left" w:pos="1276"/>
        </w:tabs>
        <w:spacing w:line="276" w:lineRule="auto"/>
        <w:ind w:firstLine="284"/>
        <w:contextualSpacing/>
        <w:jc w:val="both"/>
        <w:rPr>
          <w:sz w:val="22"/>
          <w:szCs w:val="22"/>
        </w:rPr>
      </w:pPr>
      <w:r>
        <w:rPr>
          <w:sz w:val="22"/>
          <w:szCs w:val="22"/>
        </w:rPr>
        <w:t>Табель учета использования рабочего времени (ф. 0504421) используется для регистрации различных случаев отклонений от нормального использования рабочего времени – заполняется по неявкам</w:t>
      </w:r>
    </w:p>
    <w:p w:rsidR="00D55C87" w:rsidRDefault="00A2371E">
      <w:pPr>
        <w:tabs>
          <w:tab w:val="left" w:pos="0"/>
          <w:tab w:val="left" w:pos="1276"/>
        </w:tabs>
        <w:spacing w:line="276" w:lineRule="auto"/>
        <w:ind w:firstLine="284"/>
        <w:contextualSpacing/>
        <w:jc w:val="both"/>
      </w:pPr>
      <w:r>
        <w:rPr>
          <w:sz w:val="22"/>
          <w:szCs w:val="22"/>
        </w:rPr>
        <w:t>Обязанность по ведению табеля возлагается на ведущего специалиста.</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 Заполнение табеля учета использования рабочего времени </w:t>
      </w:r>
      <w:proofErr w:type="spellStart"/>
      <w:r>
        <w:rPr>
          <w:sz w:val="22"/>
          <w:szCs w:val="22"/>
        </w:rPr>
        <w:t>производится</w:t>
      </w:r>
      <w:proofErr w:type="gramStart"/>
      <w:r>
        <w:rPr>
          <w:sz w:val="22"/>
          <w:szCs w:val="22"/>
        </w:rPr>
        <w:t>:в</w:t>
      </w:r>
      <w:proofErr w:type="spellEnd"/>
      <w:proofErr w:type="gramEnd"/>
      <w:r>
        <w:rPr>
          <w:sz w:val="22"/>
          <w:szCs w:val="22"/>
        </w:rPr>
        <w:t xml:space="preserve"> целом по учреждению; </w:t>
      </w:r>
    </w:p>
    <w:p w:rsidR="00D55C87" w:rsidRDefault="00A2371E">
      <w:pPr>
        <w:tabs>
          <w:tab w:val="left" w:pos="0"/>
          <w:tab w:val="left" w:pos="1276"/>
        </w:tabs>
        <w:spacing w:line="276" w:lineRule="auto"/>
        <w:ind w:firstLine="284"/>
        <w:contextualSpacing/>
        <w:jc w:val="both"/>
        <w:rPr>
          <w:sz w:val="22"/>
          <w:szCs w:val="22"/>
        </w:rPr>
      </w:pPr>
      <w:r>
        <w:rPr>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D55C87" w:rsidRDefault="00A2371E">
      <w:pPr>
        <w:tabs>
          <w:tab w:val="left" w:pos="0"/>
          <w:tab w:val="left" w:pos="1276"/>
        </w:tabs>
        <w:spacing w:line="276" w:lineRule="auto"/>
        <w:ind w:firstLine="284"/>
        <w:contextualSpacing/>
        <w:jc w:val="both"/>
        <w:rPr>
          <w:sz w:val="22"/>
          <w:szCs w:val="22"/>
        </w:rPr>
      </w:pPr>
      <w:r>
        <w:rPr>
          <w:sz w:val="22"/>
          <w:szCs w:val="22"/>
        </w:rPr>
        <w:t>Выплата заработной платы и иных выплат производится в денежном выражении на счета карт, открываемых в Сбербанке.</w:t>
      </w:r>
    </w:p>
    <w:p w:rsidR="00D55C87" w:rsidRDefault="00A2371E">
      <w:pPr>
        <w:tabs>
          <w:tab w:val="left" w:pos="0"/>
          <w:tab w:val="left" w:pos="1276"/>
        </w:tabs>
        <w:spacing w:line="276" w:lineRule="auto"/>
        <w:ind w:firstLine="284"/>
        <w:contextualSpacing/>
        <w:jc w:val="both"/>
        <w:rPr>
          <w:sz w:val="22"/>
          <w:szCs w:val="22"/>
        </w:rPr>
      </w:pPr>
      <w:r>
        <w:rPr>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D55C87" w:rsidRDefault="00A2371E">
      <w:pPr>
        <w:tabs>
          <w:tab w:val="left" w:pos="0"/>
          <w:tab w:val="left" w:pos="1276"/>
        </w:tabs>
        <w:spacing w:line="276" w:lineRule="auto"/>
        <w:ind w:firstLine="284"/>
        <w:contextualSpacing/>
        <w:jc w:val="both"/>
      </w:pPr>
      <w:proofErr w:type="gramStart"/>
      <w:r>
        <w:rPr>
          <w:sz w:val="22"/>
          <w:szCs w:val="22"/>
        </w:rPr>
        <w:t>Выплата денежного содержания за первую половину месяца (сумма выплаты рассчитывается по формуле:</w:t>
      </w:r>
      <w:proofErr w:type="gramEnd"/>
      <w:r>
        <w:rPr>
          <w:sz w:val="22"/>
          <w:szCs w:val="22"/>
        </w:rPr>
        <w:t xml:space="preserve"> </w:t>
      </w:r>
      <w:proofErr w:type="gramStart"/>
      <w:r>
        <w:rPr>
          <w:sz w:val="22"/>
          <w:szCs w:val="22"/>
        </w:rPr>
        <w:t>З</w:t>
      </w:r>
      <w:proofErr w:type="gramEnd"/>
      <w:r>
        <w:rPr>
          <w:sz w:val="22"/>
          <w:szCs w:val="22"/>
        </w:rPr>
        <w:t>/п по штатному расписанию -25%(месячная премия)/кол-во рабочих дней * кол-во отработанных дней *0,86 (коэффициент НДФЛ +</w:t>
      </w:r>
      <w:proofErr w:type="spellStart"/>
      <w:r>
        <w:rPr>
          <w:sz w:val="22"/>
          <w:szCs w:val="22"/>
        </w:rPr>
        <w:t>профвзносы</w:t>
      </w:r>
      <w:proofErr w:type="spellEnd"/>
      <w:r>
        <w:rPr>
          <w:sz w:val="22"/>
          <w:szCs w:val="22"/>
        </w:rPr>
        <w:t xml:space="preserve">) полученная сумма может подлежать округлению) в исключительных случаях фиксированной суммой  производится </w:t>
      </w:r>
      <w:r w:rsidR="009A3946">
        <w:rPr>
          <w:sz w:val="22"/>
          <w:szCs w:val="22"/>
        </w:rPr>
        <w:t>19</w:t>
      </w:r>
      <w:r>
        <w:rPr>
          <w:sz w:val="22"/>
          <w:szCs w:val="22"/>
        </w:rPr>
        <w:t xml:space="preserve"> числа текущего месяца, за вторую половину - </w:t>
      </w:r>
      <w:r w:rsidR="009A3946">
        <w:rPr>
          <w:sz w:val="22"/>
          <w:szCs w:val="22"/>
        </w:rPr>
        <w:t>4</w:t>
      </w:r>
      <w:r>
        <w:rPr>
          <w:sz w:val="22"/>
          <w:szCs w:val="22"/>
        </w:rPr>
        <w:t xml:space="preserve">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В расчет отпускных включаются премии квартальные и годовая, которые предусмотрены сметой. Единоразовые  премии и премии к </w:t>
      </w:r>
      <w:r>
        <w:rPr>
          <w:sz w:val="22"/>
          <w:szCs w:val="22"/>
        </w:rPr>
        <w:lastRenderedPageBreak/>
        <w:t xml:space="preserve">праздникам в расчет отпускных не включаются </w:t>
      </w:r>
    </w:p>
    <w:p w:rsidR="00D55C87" w:rsidRDefault="00A2371E">
      <w:pPr>
        <w:tabs>
          <w:tab w:val="left" w:pos="0"/>
          <w:tab w:val="left" w:pos="1276"/>
        </w:tabs>
        <w:spacing w:line="276" w:lineRule="auto"/>
        <w:ind w:firstLine="284"/>
        <w:contextualSpacing/>
        <w:jc w:val="both"/>
        <w:rPr>
          <w:sz w:val="22"/>
          <w:szCs w:val="22"/>
        </w:rPr>
      </w:pPr>
      <w:r>
        <w:rPr>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D55C87" w:rsidRDefault="00A2371E">
      <w:pPr>
        <w:tabs>
          <w:tab w:val="left" w:pos="851"/>
        </w:tabs>
        <w:spacing w:line="276" w:lineRule="auto"/>
        <w:ind w:left="851" w:hanging="284"/>
        <w:contextualSpacing/>
        <w:jc w:val="both"/>
        <w:rPr>
          <w:sz w:val="22"/>
          <w:szCs w:val="22"/>
        </w:rPr>
      </w:pPr>
      <w:r>
        <w:rPr>
          <w:sz w:val="22"/>
          <w:szCs w:val="22"/>
        </w:rPr>
        <w:t>1) для возмещения неотработанного аванса, выданного в счет заработной платы;</w:t>
      </w:r>
    </w:p>
    <w:p w:rsidR="00D55C87" w:rsidRDefault="00A2371E">
      <w:pPr>
        <w:tabs>
          <w:tab w:val="left" w:pos="851"/>
        </w:tabs>
        <w:spacing w:line="276" w:lineRule="auto"/>
        <w:ind w:left="851" w:hanging="284"/>
        <w:contextualSpacing/>
        <w:jc w:val="both"/>
        <w:rPr>
          <w:sz w:val="22"/>
          <w:szCs w:val="22"/>
        </w:rPr>
      </w:pPr>
      <w:r>
        <w:rPr>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D55C87" w:rsidRDefault="00A2371E">
      <w:pPr>
        <w:tabs>
          <w:tab w:val="left" w:pos="851"/>
        </w:tabs>
        <w:spacing w:line="276" w:lineRule="auto"/>
        <w:ind w:left="851" w:hanging="284"/>
        <w:contextualSpacing/>
        <w:jc w:val="both"/>
        <w:rPr>
          <w:sz w:val="22"/>
          <w:szCs w:val="22"/>
        </w:rPr>
      </w:pPr>
      <w:r>
        <w:rPr>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D55C87" w:rsidRDefault="00A2371E">
      <w:pPr>
        <w:tabs>
          <w:tab w:val="left" w:pos="0"/>
          <w:tab w:val="left" w:pos="1276"/>
        </w:tabs>
        <w:spacing w:line="276" w:lineRule="auto"/>
        <w:ind w:firstLine="284"/>
        <w:contextualSpacing/>
        <w:jc w:val="both"/>
      </w:pPr>
      <w:r>
        <w:rPr>
          <w:sz w:val="22"/>
          <w:szCs w:val="22"/>
        </w:rPr>
        <w:t>Решение об удержании из заработной платы принимается Администрацией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D55C87" w:rsidRDefault="00A2371E">
      <w:pPr>
        <w:tabs>
          <w:tab w:val="left" w:pos="0"/>
          <w:tab w:val="left" w:pos="1276"/>
        </w:tabs>
        <w:spacing w:line="276" w:lineRule="auto"/>
        <w:ind w:firstLine="284"/>
        <w:contextualSpacing/>
        <w:jc w:val="both"/>
        <w:rPr>
          <w:sz w:val="22"/>
          <w:szCs w:val="22"/>
        </w:rPr>
      </w:pPr>
      <w:r>
        <w:rPr>
          <w:sz w:val="22"/>
          <w:szCs w:val="22"/>
        </w:rPr>
        <w:t>Журнал операций расчетов по оплате труда, денежному довольствию формируется согласно своду Расчетно-платежных ведомостей на основании первичных документов: табелей учета использования рабочего времени, приказов о зачислении, увольнении, перемещении, отпусках; документов, подтверждающих право на получение государственных пособий, пенсий, выплат, компенсаций.</w:t>
      </w:r>
    </w:p>
    <w:p w:rsidR="00D55C87" w:rsidRDefault="00A2371E">
      <w:pPr>
        <w:tabs>
          <w:tab w:val="left" w:pos="0"/>
          <w:tab w:val="left" w:pos="1276"/>
        </w:tabs>
        <w:spacing w:line="276" w:lineRule="auto"/>
        <w:ind w:firstLine="284"/>
        <w:contextualSpacing/>
        <w:jc w:val="both"/>
        <w:rPr>
          <w:sz w:val="22"/>
          <w:szCs w:val="22"/>
        </w:rPr>
      </w:pPr>
      <w:r>
        <w:rPr>
          <w:sz w:val="22"/>
          <w:szCs w:val="22"/>
        </w:rPr>
        <w:t>В Главную книгу ежемесячно переносятся обороты по операциям, отраженным в Журнал операций расчетов по оплате труда.</w:t>
      </w:r>
    </w:p>
    <w:p w:rsidR="00D55C87" w:rsidRDefault="00A2371E">
      <w:pPr>
        <w:tabs>
          <w:tab w:val="left" w:pos="0"/>
          <w:tab w:val="left" w:pos="1276"/>
        </w:tabs>
        <w:spacing w:after="195" w:line="276" w:lineRule="auto"/>
        <w:ind w:firstLine="284"/>
        <w:contextualSpacing/>
        <w:jc w:val="both"/>
      </w:pPr>
      <w:r>
        <w:t xml:space="preserve">    </w:t>
      </w:r>
      <w:r>
        <w:rPr>
          <w:sz w:val="22"/>
          <w:szCs w:val="22"/>
        </w:rPr>
        <w:t>Журнал операций по прочим операциям применяется для учета операций, не отраженных в других Журналах операций.</w:t>
      </w:r>
    </w:p>
    <w:p w:rsidR="00D55C87" w:rsidRDefault="00A2371E">
      <w:pPr>
        <w:tabs>
          <w:tab w:val="left" w:pos="0"/>
          <w:tab w:val="left" w:pos="1276"/>
        </w:tabs>
        <w:spacing w:after="195" w:line="276" w:lineRule="auto"/>
        <w:ind w:firstLine="284"/>
        <w:contextualSpacing/>
        <w:jc w:val="both"/>
        <w:rPr>
          <w:sz w:val="22"/>
          <w:szCs w:val="22"/>
        </w:rPr>
      </w:pPr>
      <w:r>
        <w:rPr>
          <w:color w:val="00000A"/>
          <w:sz w:val="22"/>
          <w:szCs w:val="22"/>
        </w:rPr>
        <w:t>Журнал операций расчетов по оплате труда, составляется с приложением свода расчетных ведомостей.</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rPr>
          <w:b/>
          <w:color w:val="00000A"/>
          <w:sz w:val="22"/>
          <w:szCs w:val="22"/>
        </w:rPr>
      </w:pPr>
      <w:r>
        <w:rPr>
          <w:b/>
          <w:color w:val="00000A"/>
          <w:sz w:val="22"/>
          <w:szCs w:val="22"/>
        </w:rPr>
        <w:t>30400 «Прочие расчеты с кредиторами»</w:t>
      </w:r>
    </w:p>
    <w:p w:rsidR="00D55C87" w:rsidRDefault="00D55C87">
      <w:pPr>
        <w:tabs>
          <w:tab w:val="left" w:pos="0"/>
          <w:tab w:val="left" w:pos="1276"/>
        </w:tabs>
        <w:spacing w:after="195" w:line="276" w:lineRule="auto"/>
        <w:ind w:firstLine="284"/>
        <w:contextualSpacing/>
        <w:jc w:val="both"/>
        <w:rPr>
          <w:b/>
          <w:color w:val="00000A"/>
          <w:sz w:val="22"/>
          <w:szCs w:val="22"/>
        </w:rPr>
      </w:pPr>
    </w:p>
    <w:p w:rsidR="00D55C87" w:rsidRDefault="00A2371E">
      <w:pPr>
        <w:tabs>
          <w:tab w:val="left" w:pos="0"/>
          <w:tab w:val="left" w:pos="1276"/>
        </w:tabs>
        <w:spacing w:after="195" w:line="276" w:lineRule="auto"/>
        <w:contextualSpacing/>
        <w:jc w:val="both"/>
      </w:pPr>
      <w:r>
        <w:rPr>
          <w:b/>
          <w:sz w:val="22"/>
          <w:szCs w:val="22"/>
        </w:rPr>
        <w:t xml:space="preserve"> </w:t>
      </w:r>
      <w:r>
        <w:rPr>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rsidR="00D55C87" w:rsidRDefault="00A2371E">
      <w:pPr>
        <w:tabs>
          <w:tab w:val="left" w:pos="0"/>
          <w:tab w:val="left" w:pos="1276"/>
        </w:tabs>
        <w:spacing w:after="195" w:line="276" w:lineRule="auto"/>
        <w:ind w:firstLine="284"/>
        <w:contextualSpacing/>
        <w:jc w:val="both"/>
        <w:rPr>
          <w:sz w:val="22"/>
          <w:szCs w:val="22"/>
        </w:rPr>
      </w:pPr>
      <w:bookmarkStart w:id="34" w:name="304001"/>
      <w:bookmarkEnd w:id="34"/>
      <w:r>
        <w:rPr>
          <w:sz w:val="22"/>
          <w:szCs w:val="22"/>
        </w:rPr>
        <w:t>1 "Расчеты по удержаниям из выплат по оплате труда":</w:t>
      </w:r>
    </w:p>
    <w:p w:rsidR="00D55C87" w:rsidRDefault="00A2371E">
      <w:pPr>
        <w:numPr>
          <w:ilvl w:val="0"/>
          <w:numId w:val="41"/>
        </w:numPr>
        <w:tabs>
          <w:tab w:val="left" w:pos="0"/>
        </w:tabs>
        <w:spacing w:after="195" w:line="276" w:lineRule="auto"/>
        <w:contextualSpacing/>
        <w:jc w:val="both"/>
        <w:rPr>
          <w:rFonts w:ascii="Calibri" w:hAnsi="Calibri" w:cs="Calibri"/>
          <w:sz w:val="22"/>
          <w:szCs w:val="22"/>
        </w:rPr>
      </w:pPr>
      <w:r>
        <w:rPr>
          <w:rFonts w:ascii="Calibri" w:hAnsi="Calibri" w:cs="Calibri"/>
          <w:color w:val="00000A"/>
          <w:sz w:val="22"/>
          <w:szCs w:val="22"/>
        </w:rPr>
        <w:t>контрагентов;</w:t>
      </w:r>
    </w:p>
    <w:p w:rsidR="00D55C87" w:rsidRDefault="00A2371E">
      <w:pPr>
        <w:pStyle w:val="4"/>
        <w:tabs>
          <w:tab w:val="left" w:pos="0"/>
        </w:tabs>
        <w:ind w:firstLine="284"/>
        <w:rPr>
          <w:rFonts w:ascii="Calibri" w:hAnsi="Calibri" w:cs="Calibri"/>
        </w:rPr>
      </w:pPr>
      <w:r>
        <w:rPr>
          <w:rFonts w:ascii="Calibri" w:hAnsi="Calibri" w:cs="Calibri"/>
        </w:rPr>
        <w:t>4.8 Учет доходов и расходов текущего финансового года, финансовый результат прошлых отчетных периодов</w:t>
      </w:r>
    </w:p>
    <w:p w:rsidR="00D55C87" w:rsidRDefault="00D55C87"/>
    <w:p w:rsidR="00D55C87" w:rsidRDefault="00A2371E">
      <w:pPr>
        <w:tabs>
          <w:tab w:val="left" w:pos="0"/>
        </w:tabs>
        <w:spacing w:line="276" w:lineRule="auto"/>
        <w:ind w:firstLine="284"/>
        <w:contextualSpacing/>
        <w:jc w:val="both"/>
      </w:pPr>
      <w:r>
        <w:rPr>
          <w:color w:val="00000A"/>
          <w:sz w:val="22"/>
          <w:szCs w:val="22"/>
        </w:rPr>
        <w:t xml:space="preserve">Для определения финансового результата деятельности </w:t>
      </w:r>
      <w:proofErr w:type="spellStart"/>
      <w:r>
        <w:rPr>
          <w:color w:val="00000A"/>
          <w:sz w:val="22"/>
          <w:szCs w:val="22"/>
        </w:rPr>
        <w:t>Адмнистрации</w:t>
      </w:r>
      <w:proofErr w:type="spellEnd"/>
      <w:r>
        <w:rPr>
          <w:color w:val="00000A"/>
          <w:sz w:val="22"/>
          <w:szCs w:val="22"/>
        </w:rPr>
        <w:t xml:space="preserve">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040110000 "Доходы текущего финансового года";</w:t>
      </w:r>
    </w:p>
    <w:p w:rsidR="00D55C87" w:rsidRDefault="00A2371E">
      <w:pPr>
        <w:tabs>
          <w:tab w:val="left" w:pos="0"/>
        </w:tabs>
        <w:spacing w:line="276" w:lineRule="auto"/>
        <w:ind w:firstLine="284"/>
        <w:contextualSpacing/>
        <w:jc w:val="both"/>
        <w:rPr>
          <w:color w:val="00000A"/>
          <w:sz w:val="22"/>
          <w:szCs w:val="22"/>
        </w:rPr>
      </w:pPr>
      <w:r>
        <w:rPr>
          <w:color w:val="00000A"/>
          <w:sz w:val="22"/>
          <w:szCs w:val="22"/>
        </w:rPr>
        <w:t>040120000 "Расходы текущего финансового года".</w:t>
      </w:r>
    </w:p>
    <w:p w:rsidR="00D55C87" w:rsidRDefault="00A2371E">
      <w:pPr>
        <w:pStyle w:val="4"/>
        <w:tabs>
          <w:tab w:val="left" w:pos="0"/>
        </w:tabs>
        <w:ind w:firstLine="284"/>
      </w:pPr>
      <w:r>
        <w:rPr>
          <w:b w:val="0"/>
          <w:sz w:val="22"/>
          <w:szCs w:val="22"/>
        </w:rPr>
        <w:t>Для учета финансового результата учреждения прошлых отчетных периодов Администрацией применяется счет 40130 "Финансовый результат прошлых отчетных периодов".</w:t>
      </w:r>
    </w:p>
    <w:p w:rsidR="00D55C87" w:rsidRDefault="00A2371E">
      <w:pPr>
        <w:pStyle w:val="4"/>
        <w:tabs>
          <w:tab w:val="left" w:pos="0"/>
        </w:tabs>
        <w:ind w:firstLine="284"/>
      </w:pPr>
      <w:r>
        <w:rPr>
          <w:rFonts w:ascii="Calibri" w:hAnsi="Calibri" w:cs="Calibri"/>
        </w:rPr>
        <w:t>4.9 Доходы будущих периодов</w:t>
      </w:r>
    </w:p>
    <w:p w:rsidR="00D55C87" w:rsidRDefault="00D55C87">
      <w:pPr>
        <w:tabs>
          <w:tab w:val="left" w:pos="0"/>
          <w:tab w:val="left" w:pos="1276"/>
        </w:tabs>
        <w:spacing w:line="360" w:lineRule="auto"/>
        <w:ind w:firstLine="709"/>
        <w:contextualSpacing/>
        <w:jc w:val="both"/>
        <w:rPr>
          <w:color w:val="00000A"/>
        </w:rPr>
      </w:pPr>
    </w:p>
    <w:p w:rsidR="00D55C87" w:rsidRDefault="00A2371E">
      <w:pPr>
        <w:tabs>
          <w:tab w:val="left" w:pos="0"/>
          <w:tab w:val="left" w:pos="1276"/>
        </w:tabs>
        <w:spacing w:line="276" w:lineRule="auto"/>
        <w:ind w:firstLine="284"/>
        <w:contextualSpacing/>
        <w:jc w:val="both"/>
      </w:pPr>
      <w:r>
        <w:rPr>
          <w:sz w:val="22"/>
          <w:szCs w:val="22"/>
        </w:rPr>
        <w:lastRenderedPageBreak/>
        <w:t xml:space="preserve">Доходы будущих периодов – это доходы, начисленные (полученные) в отчетном периоде, но  согласно </w:t>
      </w:r>
      <w:r>
        <w:rPr>
          <w:i/>
          <w:sz w:val="22"/>
          <w:szCs w:val="22"/>
        </w:rPr>
        <w:t>п. 301 Инструкции № 157н</w:t>
      </w:r>
      <w:r>
        <w:rPr>
          <w:sz w:val="22"/>
          <w:szCs w:val="22"/>
        </w:rPr>
        <w:t xml:space="preserve"> относятся: </w:t>
      </w:r>
    </w:p>
    <w:p w:rsidR="00D55C87" w:rsidRDefault="00A2371E">
      <w:pPr>
        <w:numPr>
          <w:ilvl w:val="0"/>
          <w:numId w:val="43"/>
        </w:numPr>
        <w:tabs>
          <w:tab w:val="left" w:pos="851"/>
        </w:tabs>
        <w:spacing w:line="276" w:lineRule="auto"/>
        <w:ind w:firstLine="207"/>
        <w:contextualSpacing/>
        <w:jc w:val="both"/>
        <w:rPr>
          <w:sz w:val="22"/>
          <w:szCs w:val="22"/>
        </w:rPr>
      </w:pPr>
      <w:r>
        <w:rPr>
          <w:sz w:val="22"/>
          <w:szCs w:val="22"/>
        </w:rPr>
        <w:t>по договору аренды (имущественного найма);</w:t>
      </w:r>
    </w:p>
    <w:p w:rsidR="00D55C87" w:rsidRDefault="00A2371E">
      <w:pPr>
        <w:numPr>
          <w:ilvl w:val="0"/>
          <w:numId w:val="43"/>
        </w:numPr>
        <w:tabs>
          <w:tab w:val="left" w:pos="851"/>
        </w:tabs>
        <w:spacing w:line="276" w:lineRule="auto"/>
        <w:ind w:firstLine="207"/>
        <w:contextualSpacing/>
        <w:jc w:val="both"/>
        <w:rPr>
          <w:sz w:val="22"/>
          <w:szCs w:val="22"/>
        </w:rPr>
      </w:pPr>
      <w:r>
        <w:rPr>
          <w:sz w:val="22"/>
          <w:szCs w:val="22"/>
        </w:rPr>
        <w:t>по договору безвозмездного пользования;</w:t>
      </w:r>
    </w:p>
    <w:p w:rsidR="00D55C87" w:rsidRDefault="00A2371E">
      <w:pPr>
        <w:numPr>
          <w:ilvl w:val="0"/>
          <w:numId w:val="44"/>
        </w:numPr>
        <w:tabs>
          <w:tab w:val="left" w:pos="851"/>
        </w:tabs>
        <w:spacing w:line="276" w:lineRule="auto"/>
        <w:ind w:left="851" w:hanging="284"/>
        <w:contextualSpacing/>
        <w:jc w:val="both"/>
        <w:rPr>
          <w:sz w:val="22"/>
          <w:szCs w:val="22"/>
        </w:rPr>
      </w:pPr>
      <w:r>
        <w:rPr>
          <w:sz w:val="22"/>
          <w:szCs w:val="22"/>
        </w:rPr>
        <w:t xml:space="preserve">иные аналогичные доходы. </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Организация аналитического учета доходов будущих периодов осуществляется: </w:t>
      </w:r>
    </w:p>
    <w:p w:rsidR="00D55C87" w:rsidRDefault="00A2371E">
      <w:pPr>
        <w:numPr>
          <w:ilvl w:val="0"/>
          <w:numId w:val="45"/>
        </w:numPr>
        <w:tabs>
          <w:tab w:val="left" w:pos="0"/>
          <w:tab w:val="left" w:pos="851"/>
        </w:tabs>
        <w:spacing w:line="276" w:lineRule="auto"/>
        <w:ind w:left="851" w:hanging="284"/>
        <w:contextualSpacing/>
        <w:jc w:val="both"/>
        <w:rPr>
          <w:sz w:val="22"/>
          <w:szCs w:val="22"/>
        </w:rPr>
      </w:pPr>
      <w:r>
        <w:rPr>
          <w:sz w:val="22"/>
          <w:szCs w:val="22"/>
        </w:rPr>
        <w:t xml:space="preserve">в разрезе договоров, соглашений. </w:t>
      </w:r>
    </w:p>
    <w:p w:rsidR="00D55C87" w:rsidRDefault="00A2371E">
      <w:pPr>
        <w:tabs>
          <w:tab w:val="left" w:pos="0"/>
          <w:tab w:val="left" w:pos="851"/>
        </w:tabs>
        <w:spacing w:line="276" w:lineRule="auto"/>
        <w:ind w:left="851" w:hanging="567"/>
        <w:contextualSpacing/>
        <w:jc w:val="both"/>
        <w:rPr>
          <w:sz w:val="22"/>
          <w:szCs w:val="22"/>
        </w:rPr>
      </w:pPr>
      <w:r>
        <w:rPr>
          <w:sz w:val="22"/>
          <w:szCs w:val="22"/>
        </w:rPr>
        <w:t>Доходы признаются:</w:t>
      </w:r>
    </w:p>
    <w:p w:rsidR="00D55C87" w:rsidRDefault="00A2371E">
      <w:pPr>
        <w:numPr>
          <w:ilvl w:val="0"/>
          <w:numId w:val="42"/>
        </w:numPr>
        <w:tabs>
          <w:tab w:val="left" w:pos="0"/>
          <w:tab w:val="left" w:pos="851"/>
        </w:tabs>
        <w:spacing w:line="276" w:lineRule="auto"/>
        <w:ind w:left="851" w:hanging="284"/>
        <w:contextualSpacing/>
        <w:jc w:val="both"/>
        <w:rPr>
          <w:sz w:val="22"/>
          <w:szCs w:val="22"/>
        </w:rPr>
      </w:pPr>
      <w:r>
        <w:rPr>
          <w:color w:val="00000A"/>
          <w:sz w:val="22"/>
          <w:szCs w:val="22"/>
        </w:rPr>
        <w:t>по факту поступления денежных средств.</w:t>
      </w:r>
    </w:p>
    <w:p w:rsidR="00D55C87" w:rsidRDefault="00A2371E">
      <w:pPr>
        <w:pStyle w:val="4"/>
        <w:tabs>
          <w:tab w:val="left" w:pos="0"/>
        </w:tabs>
        <w:ind w:firstLine="284"/>
      </w:pPr>
      <w:bookmarkStart w:id="35" w:name="_4.10_Расходы_будущих"/>
      <w:bookmarkEnd w:id="35"/>
      <w:r>
        <w:rPr>
          <w:rFonts w:ascii="Calibri" w:hAnsi="Calibri" w:cs="Calibri"/>
        </w:rPr>
        <w:t>4.10 Расходы будущих периодов</w:t>
      </w:r>
    </w:p>
    <w:p w:rsidR="00D55C87" w:rsidRDefault="00A2371E">
      <w:pPr>
        <w:tabs>
          <w:tab w:val="left" w:pos="0"/>
          <w:tab w:val="left" w:pos="1276"/>
        </w:tabs>
        <w:spacing w:line="276" w:lineRule="auto"/>
        <w:ind w:firstLine="284"/>
        <w:contextualSpacing/>
        <w:jc w:val="both"/>
      </w:pPr>
      <w:r>
        <w:rPr>
          <w:color w:val="00000A"/>
          <w:sz w:val="22"/>
          <w:szCs w:val="22"/>
        </w:rPr>
        <w:t>Расходы будущих периодов - учет сумм расходов, начисленных Администрацией в отчетном периоде, но относящихся к будущим отчетным периодам.</w:t>
      </w:r>
    </w:p>
    <w:p w:rsidR="00D55C87" w:rsidRDefault="00A2371E">
      <w:pPr>
        <w:tabs>
          <w:tab w:val="left" w:pos="0"/>
          <w:tab w:val="left" w:pos="1276"/>
        </w:tabs>
        <w:spacing w:line="276" w:lineRule="auto"/>
        <w:ind w:firstLine="284"/>
        <w:contextualSpacing/>
        <w:jc w:val="both"/>
      </w:pPr>
      <w:r>
        <w:rPr>
          <w:color w:val="00000A"/>
          <w:sz w:val="22"/>
          <w:szCs w:val="22"/>
        </w:rPr>
        <w:t>Так как Администрация не создает соответствующий резерв предстоящих расходов, отражаются расходы, связанные:</w:t>
      </w:r>
    </w:p>
    <w:p w:rsidR="00D55C87" w:rsidRDefault="00A2371E">
      <w:pPr>
        <w:tabs>
          <w:tab w:val="left" w:pos="0"/>
          <w:tab w:val="left" w:pos="851"/>
        </w:tabs>
        <w:spacing w:line="276" w:lineRule="auto"/>
        <w:ind w:left="567"/>
        <w:contextualSpacing/>
        <w:jc w:val="both"/>
      </w:pPr>
      <w:r>
        <w:rPr>
          <w:color w:val="00000A"/>
          <w:sz w:val="22"/>
          <w:szCs w:val="22"/>
        </w:rPr>
        <w:t xml:space="preserve"> - со страхованием имущества, гражданской ответственности;</w:t>
      </w:r>
    </w:p>
    <w:p w:rsidR="00D55C87" w:rsidRDefault="00A2371E">
      <w:pPr>
        <w:tabs>
          <w:tab w:val="left" w:pos="0"/>
          <w:tab w:val="left" w:pos="851"/>
        </w:tabs>
        <w:spacing w:line="276" w:lineRule="auto"/>
        <w:ind w:left="567"/>
        <w:contextualSpacing/>
        <w:jc w:val="both"/>
      </w:pPr>
      <w:r>
        <w:rPr>
          <w:color w:val="00000A"/>
          <w:sz w:val="22"/>
          <w:szCs w:val="22"/>
        </w:rPr>
        <w:t xml:space="preserve"> - по договору аренды (имущественного найма);</w:t>
      </w:r>
    </w:p>
    <w:p w:rsidR="00D55C87" w:rsidRDefault="00A2371E">
      <w:pPr>
        <w:tabs>
          <w:tab w:val="left" w:pos="0"/>
          <w:tab w:val="left" w:pos="851"/>
        </w:tabs>
        <w:spacing w:line="276" w:lineRule="auto"/>
        <w:ind w:left="567"/>
        <w:contextualSpacing/>
        <w:jc w:val="both"/>
      </w:pPr>
      <w:r>
        <w:rPr>
          <w:color w:val="00000A"/>
          <w:sz w:val="22"/>
          <w:szCs w:val="22"/>
        </w:rPr>
        <w:t xml:space="preserve"> - по договору безвозмездного пользования;</w:t>
      </w:r>
    </w:p>
    <w:p w:rsidR="00D55C87" w:rsidRDefault="00A2371E">
      <w:pPr>
        <w:tabs>
          <w:tab w:val="left" w:pos="0"/>
          <w:tab w:val="left" w:pos="851"/>
        </w:tabs>
        <w:spacing w:line="276" w:lineRule="auto"/>
        <w:ind w:left="567"/>
        <w:contextualSpacing/>
        <w:jc w:val="both"/>
      </w:pPr>
      <w:r>
        <w:rPr>
          <w:color w:val="00000A"/>
          <w:sz w:val="22"/>
          <w:szCs w:val="22"/>
        </w:rPr>
        <w:t xml:space="preserve"> - иными аналогичными расходами.</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Затраты, произведенные Администрацией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D55C87" w:rsidRDefault="00A2371E">
      <w:pPr>
        <w:tabs>
          <w:tab w:val="left" w:pos="0"/>
          <w:tab w:val="left" w:pos="851"/>
        </w:tabs>
        <w:spacing w:line="276" w:lineRule="auto"/>
        <w:ind w:left="644"/>
        <w:contextualSpacing/>
        <w:jc w:val="both"/>
      </w:pPr>
      <w:r>
        <w:rPr>
          <w:color w:val="00000A"/>
          <w:sz w:val="22"/>
          <w:szCs w:val="22"/>
        </w:rPr>
        <w:t>-  равномерно (ежемесячно, ежеквартально);</w:t>
      </w:r>
    </w:p>
    <w:p w:rsidR="00D55C87" w:rsidRDefault="00A2371E">
      <w:pPr>
        <w:tabs>
          <w:tab w:val="left" w:pos="0"/>
          <w:tab w:val="left" w:pos="851"/>
        </w:tabs>
        <w:spacing w:line="276" w:lineRule="auto"/>
        <w:ind w:left="644"/>
        <w:contextualSpacing/>
        <w:jc w:val="both"/>
      </w:pPr>
      <w:r>
        <w:rPr>
          <w:color w:val="00000A"/>
          <w:sz w:val="22"/>
          <w:szCs w:val="22"/>
        </w:rPr>
        <w:t>- пропорционально объему продукции (работ, услуг), в течение периода, к которому они относятся.</w:t>
      </w:r>
    </w:p>
    <w:p w:rsidR="00D55C87" w:rsidRDefault="00D55C87">
      <w:pPr>
        <w:tabs>
          <w:tab w:val="left" w:pos="0"/>
          <w:tab w:val="left" w:pos="851"/>
        </w:tabs>
        <w:spacing w:line="276" w:lineRule="auto"/>
        <w:contextualSpacing/>
        <w:jc w:val="both"/>
        <w:rPr>
          <w:color w:val="00000A"/>
          <w:sz w:val="22"/>
          <w:szCs w:val="22"/>
        </w:rPr>
      </w:pPr>
    </w:p>
    <w:p w:rsidR="00D55C87" w:rsidRDefault="00A2371E">
      <w:pPr>
        <w:tabs>
          <w:tab w:val="left" w:pos="0"/>
          <w:tab w:val="left" w:pos="851"/>
        </w:tabs>
        <w:spacing w:line="276" w:lineRule="auto"/>
        <w:ind w:firstLine="284"/>
        <w:contextualSpacing/>
        <w:jc w:val="both"/>
      </w:pPr>
      <w:r>
        <w:rPr>
          <w:b/>
          <w:color w:val="00000A"/>
          <w:sz w:val="22"/>
          <w:szCs w:val="22"/>
        </w:rPr>
        <w:t>Порядок отнесения платежей Администрации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D55C87" w:rsidRDefault="00D55C87">
      <w:pPr>
        <w:tabs>
          <w:tab w:val="left" w:pos="0"/>
          <w:tab w:val="left" w:pos="851"/>
        </w:tabs>
        <w:spacing w:line="276" w:lineRule="auto"/>
        <w:ind w:firstLine="284"/>
        <w:contextualSpacing/>
        <w:jc w:val="both"/>
        <w:rPr>
          <w:b/>
          <w:color w:val="00000A"/>
          <w:sz w:val="22"/>
          <w:szCs w:val="22"/>
        </w:rPr>
      </w:pPr>
    </w:p>
    <w:p w:rsidR="00D55C87" w:rsidRDefault="00A2371E">
      <w:pPr>
        <w:tabs>
          <w:tab w:val="left" w:pos="0"/>
          <w:tab w:val="left" w:pos="851"/>
        </w:tabs>
        <w:spacing w:line="276" w:lineRule="auto"/>
        <w:ind w:firstLine="284"/>
        <w:contextualSpacing/>
        <w:jc w:val="both"/>
      </w:pPr>
      <w:r>
        <w:rPr>
          <w:color w:val="00000A"/>
          <w:sz w:val="22"/>
          <w:szCs w:val="22"/>
        </w:rPr>
        <w:t xml:space="preserve">В учете Администрации </w:t>
      </w:r>
      <w:proofErr w:type="gramStart"/>
      <w:r>
        <w:rPr>
          <w:color w:val="00000A"/>
          <w:sz w:val="22"/>
          <w:szCs w:val="22"/>
        </w:rPr>
        <w:t>расходы, произведенные по лицензионному договору на приобретение неисключительных прав на программное обеспечение отражаются</w:t>
      </w:r>
      <w:proofErr w:type="gramEnd"/>
      <w:r>
        <w:rPr>
          <w:color w:val="00000A"/>
          <w:sz w:val="22"/>
          <w:szCs w:val="22"/>
        </w:rPr>
        <w:t xml:space="preserve"> следующими бухгалтерскими записями:</w:t>
      </w:r>
    </w:p>
    <w:p w:rsidR="00D55C87" w:rsidRDefault="00D55C87">
      <w:pPr>
        <w:tabs>
          <w:tab w:val="left" w:pos="0"/>
          <w:tab w:val="left" w:pos="851"/>
        </w:tabs>
        <w:spacing w:line="276" w:lineRule="auto"/>
        <w:ind w:firstLine="284"/>
        <w:contextualSpacing/>
        <w:jc w:val="both"/>
        <w:rPr>
          <w:color w:val="00000A"/>
          <w:sz w:val="22"/>
          <w:szCs w:val="22"/>
        </w:rPr>
      </w:pPr>
    </w:p>
    <w:tbl>
      <w:tblPr>
        <w:tblW w:w="889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5292"/>
        <w:gridCol w:w="1574"/>
        <w:gridCol w:w="2031"/>
      </w:tblGrid>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b/>
                <w:color w:val="00000A"/>
                <w:sz w:val="22"/>
                <w:szCs w:val="22"/>
                <w:highlight w:val="cyan"/>
              </w:rPr>
            </w:pPr>
            <w:r>
              <w:rPr>
                <w:b/>
                <w:color w:val="00000A"/>
                <w:sz w:val="22"/>
                <w:szCs w:val="22"/>
              </w:rPr>
              <w:t>Содержание операции</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b/>
                <w:color w:val="00000A"/>
                <w:sz w:val="22"/>
                <w:szCs w:val="22"/>
                <w:highlight w:val="cyan"/>
              </w:rPr>
            </w:pPr>
            <w:r>
              <w:rPr>
                <w:b/>
                <w:color w:val="00000A"/>
                <w:sz w:val="22"/>
                <w:szCs w:val="22"/>
              </w:rPr>
              <w:t>Дебет</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b/>
                <w:color w:val="00000A"/>
                <w:sz w:val="22"/>
                <w:szCs w:val="22"/>
                <w:highlight w:val="cyan"/>
              </w:rPr>
            </w:pPr>
            <w:r>
              <w:rPr>
                <w:b/>
                <w:color w:val="00000A"/>
                <w:sz w:val="22"/>
                <w:szCs w:val="22"/>
              </w:rPr>
              <w:t>Кредит</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both"/>
              <w:rPr>
                <w:color w:val="00000A"/>
                <w:sz w:val="22"/>
                <w:szCs w:val="22"/>
                <w:highlight w:val="cyan"/>
              </w:rPr>
            </w:pPr>
            <w:r>
              <w:rPr>
                <w:color w:val="00000A"/>
                <w:sz w:val="22"/>
                <w:szCs w:val="22"/>
              </w:rPr>
              <w:t>Отражены расходы будущих периодов в сумме приобретенных неисключительных прав на программный продукт</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both"/>
              <w:rPr>
                <w:color w:val="00000A"/>
                <w:sz w:val="22"/>
                <w:szCs w:val="22"/>
                <w:highlight w:val="cyan"/>
              </w:rPr>
            </w:pPr>
            <w:r>
              <w:rPr>
                <w:color w:val="00000A"/>
                <w:sz w:val="22"/>
                <w:szCs w:val="22"/>
              </w:rPr>
              <w:t>Программный продукт, полученный в пользование, принят к забалансовому учету</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Увеличение забалансового счета 01.31</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both"/>
              <w:rPr>
                <w:color w:val="00000A"/>
                <w:sz w:val="22"/>
                <w:szCs w:val="22"/>
                <w:highlight w:val="cyan"/>
              </w:rPr>
            </w:pPr>
            <w:r>
              <w:rPr>
                <w:color w:val="00000A"/>
                <w:sz w:val="22"/>
                <w:szCs w:val="22"/>
              </w:rPr>
              <w:t>Оплачена задолженность перед поставщиком</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304 05</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pPr>
            <w:r>
              <w:rPr>
                <w:color w:val="00000A"/>
                <w:sz w:val="22"/>
                <w:szCs w:val="22"/>
              </w:rPr>
              <w:t xml:space="preserve">Отражено ежемесячное  отнесение расходов будущих периодов на  финансовый результат текущего отчетного периода  </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401 20.226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both"/>
              <w:rPr>
                <w:color w:val="00000A"/>
                <w:sz w:val="22"/>
                <w:szCs w:val="22"/>
                <w:highlight w:val="cyan"/>
              </w:rPr>
            </w:pPr>
            <w:r>
              <w:rPr>
                <w:color w:val="00000A"/>
                <w:sz w:val="22"/>
                <w:szCs w:val="22"/>
              </w:rPr>
              <w:lastRenderedPageBreak/>
              <w:t>Списана с забалансового учета стоимость программного продукта по окончании срока        использования программного       продукта</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Уменьшение забалансового  счета 01.31</w:t>
            </w:r>
          </w:p>
        </w:tc>
      </w:tr>
    </w:tbl>
    <w:p w:rsidR="00D55C87" w:rsidRDefault="00D55C87">
      <w:pPr>
        <w:tabs>
          <w:tab w:val="left" w:pos="0"/>
          <w:tab w:val="left" w:pos="851"/>
        </w:tabs>
        <w:spacing w:line="276" w:lineRule="auto"/>
        <w:ind w:firstLine="284"/>
        <w:contextualSpacing/>
        <w:jc w:val="both"/>
        <w:rPr>
          <w:color w:val="00000A"/>
          <w:sz w:val="22"/>
          <w:szCs w:val="22"/>
        </w:rPr>
      </w:pPr>
    </w:p>
    <w:p w:rsidR="00D55C87" w:rsidRDefault="00A2371E">
      <w:pPr>
        <w:tabs>
          <w:tab w:val="left" w:pos="0"/>
          <w:tab w:val="left" w:pos="851"/>
        </w:tabs>
        <w:spacing w:line="276" w:lineRule="auto"/>
        <w:ind w:firstLine="284"/>
        <w:contextualSpacing/>
        <w:jc w:val="both"/>
      </w:pPr>
      <w:r>
        <w:rPr>
          <w:color w:val="00000A"/>
          <w:sz w:val="22"/>
          <w:szCs w:val="22"/>
        </w:rPr>
        <w:t>Если контрактом установлено, что Администрация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забалансового счета 01 "Имущество, полученное в пользование" осуществляется только по истечении срока его использования.</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Учет расходов будущих периодов осуществляется в разрезе видов расходов (выплат), предусмотренных бюджетом Администрации, по государственным (муниципальным) контрактам (договорам), соглашениям.</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Аналитический учет расходов будущих периодов ведется в разрезе:</w:t>
      </w:r>
    </w:p>
    <w:p w:rsidR="00D55C87" w:rsidRDefault="00A2371E">
      <w:pPr>
        <w:tabs>
          <w:tab w:val="left" w:pos="0"/>
          <w:tab w:val="left" w:pos="851"/>
        </w:tabs>
        <w:spacing w:line="276" w:lineRule="auto"/>
        <w:contextualSpacing/>
        <w:jc w:val="both"/>
      </w:pPr>
      <w:r>
        <w:rPr>
          <w:color w:val="00000A"/>
          <w:sz w:val="22"/>
          <w:szCs w:val="22"/>
        </w:rPr>
        <w:t>- Расходов будущих периодов;</w:t>
      </w:r>
    </w:p>
    <w:p w:rsidR="00D55C87" w:rsidRDefault="00A2371E">
      <w:pPr>
        <w:tabs>
          <w:tab w:val="left" w:pos="0"/>
          <w:tab w:val="left" w:pos="851"/>
        </w:tabs>
        <w:spacing w:line="276" w:lineRule="auto"/>
        <w:contextualSpacing/>
        <w:jc w:val="both"/>
        <w:rPr>
          <w:color w:val="00000A"/>
          <w:sz w:val="22"/>
          <w:szCs w:val="22"/>
          <w:highlight w:val="yellow"/>
        </w:rPr>
      </w:pPr>
      <w:r>
        <w:rPr>
          <w:color w:val="00000A"/>
          <w:sz w:val="22"/>
          <w:szCs w:val="22"/>
        </w:rPr>
        <w:t>- Договоров и иных оснований возникновения обязательств;</w:t>
      </w:r>
    </w:p>
    <w:p w:rsidR="00D55C87" w:rsidRDefault="00A2371E">
      <w:pPr>
        <w:tabs>
          <w:tab w:val="left" w:pos="0"/>
          <w:tab w:val="left" w:pos="1276"/>
        </w:tabs>
        <w:spacing w:line="360" w:lineRule="auto"/>
        <w:ind w:firstLine="284"/>
        <w:contextualSpacing/>
        <w:jc w:val="both"/>
      </w:pPr>
      <w:r>
        <w:rPr>
          <w:rFonts w:ascii="Calibri" w:hAnsi="Calibri" w:cs="Calibri"/>
          <w:b/>
          <w:color w:val="00000A"/>
          <w:sz w:val="28"/>
          <w:szCs w:val="28"/>
        </w:rPr>
        <w:t>4.11 Порядок формирования резервов</w:t>
      </w:r>
    </w:p>
    <w:p w:rsidR="00D55C87" w:rsidRDefault="00A2371E">
      <w:pPr>
        <w:tabs>
          <w:tab w:val="left" w:pos="0"/>
          <w:tab w:val="left" w:pos="1276"/>
        </w:tabs>
        <w:spacing w:line="276" w:lineRule="auto"/>
        <w:ind w:firstLine="284"/>
        <w:contextualSpacing/>
        <w:jc w:val="both"/>
      </w:pPr>
      <w:r>
        <w:rPr>
          <w:sz w:val="22"/>
          <w:szCs w:val="22"/>
        </w:rPr>
        <w:t xml:space="preserve">Информации о состоянии и движении сумм, зарезервированных в целях равномерного включения расходов на финансовый результат </w:t>
      </w:r>
      <w:r>
        <w:rPr>
          <w:color w:val="00000A"/>
          <w:sz w:val="22"/>
          <w:szCs w:val="22"/>
        </w:rPr>
        <w:t>Администрации</w:t>
      </w:r>
      <w:r>
        <w:rPr>
          <w:sz w:val="22"/>
          <w:szCs w:val="22"/>
        </w:rPr>
        <w:t xml:space="preserve">,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w:t>
      </w:r>
      <w:r>
        <w:rPr>
          <w:color w:val="00000A"/>
          <w:sz w:val="22"/>
          <w:szCs w:val="22"/>
        </w:rPr>
        <w:t>Администрации</w:t>
      </w:r>
      <w:r>
        <w:rPr>
          <w:sz w:val="22"/>
          <w:szCs w:val="22"/>
        </w:rPr>
        <w:t>, отражается как резервы предстоящих расходов и учитывается на счете 401 60 «Резервы предстоящих расходов».</w:t>
      </w:r>
    </w:p>
    <w:p w:rsidR="00D55C87" w:rsidRDefault="00A2371E">
      <w:pPr>
        <w:tabs>
          <w:tab w:val="left" w:pos="0"/>
          <w:tab w:val="left" w:pos="1276"/>
        </w:tabs>
        <w:spacing w:line="276" w:lineRule="auto"/>
        <w:ind w:firstLine="284"/>
        <w:contextualSpacing/>
        <w:jc w:val="both"/>
        <w:rPr>
          <w:sz w:val="22"/>
          <w:szCs w:val="22"/>
        </w:rPr>
      </w:pPr>
      <w:r>
        <w:rPr>
          <w:sz w:val="22"/>
          <w:szCs w:val="22"/>
        </w:rPr>
        <w:t>Резерв должен использоваться только на покрытие тех затрат, в отношении которых этот резерв был изначально создан.</w:t>
      </w:r>
    </w:p>
    <w:p w:rsidR="00D55C87" w:rsidRDefault="00A2371E">
      <w:pPr>
        <w:tabs>
          <w:tab w:val="left" w:pos="0"/>
          <w:tab w:val="left" w:pos="1276"/>
        </w:tabs>
        <w:spacing w:line="276" w:lineRule="auto"/>
        <w:ind w:firstLine="284"/>
        <w:contextualSpacing/>
        <w:jc w:val="both"/>
        <w:rPr>
          <w:sz w:val="22"/>
          <w:szCs w:val="22"/>
        </w:rPr>
      </w:pPr>
      <w:r>
        <w:rPr>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D55C87" w:rsidRDefault="00A2371E">
      <w:pPr>
        <w:tabs>
          <w:tab w:val="left" w:pos="0"/>
          <w:tab w:val="left" w:pos="1276"/>
        </w:tabs>
        <w:spacing w:line="276" w:lineRule="auto"/>
        <w:ind w:firstLine="284"/>
        <w:contextualSpacing/>
        <w:jc w:val="both"/>
        <w:rPr>
          <w:rFonts w:ascii="Calibri" w:hAnsi="Calibri" w:cs="Calibri"/>
          <w:b/>
        </w:rPr>
      </w:pPr>
      <w:r>
        <w:rPr>
          <w:rFonts w:ascii="Calibri" w:hAnsi="Calibri" w:cs="Calibri"/>
          <w:b/>
        </w:rPr>
        <w:t>Порядок формирования резерва на оплату отпусков за фактически отработанное время</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     Детализация счета 0 401 60 000 осуществляется учреждением в следующем порядке:</w:t>
      </w:r>
    </w:p>
    <w:p w:rsidR="00D55C87" w:rsidRDefault="00A2371E">
      <w:pPr>
        <w:numPr>
          <w:ilvl w:val="0"/>
          <w:numId w:val="46"/>
        </w:numPr>
        <w:tabs>
          <w:tab w:val="left" w:pos="0"/>
          <w:tab w:val="left" w:pos="851"/>
        </w:tabs>
        <w:spacing w:line="276" w:lineRule="auto"/>
        <w:ind w:left="851" w:hanging="284"/>
        <w:contextualSpacing/>
        <w:jc w:val="both"/>
        <w:rPr>
          <w:sz w:val="22"/>
          <w:szCs w:val="22"/>
        </w:rPr>
      </w:pPr>
      <w:r>
        <w:rPr>
          <w:sz w:val="22"/>
          <w:szCs w:val="22"/>
        </w:rPr>
        <w:t>0 401 61 000 - формирование резерва на оплату отпусков за фактически отработанное время;</w:t>
      </w:r>
    </w:p>
    <w:p w:rsidR="00D55C87" w:rsidRDefault="00A2371E">
      <w:pPr>
        <w:numPr>
          <w:ilvl w:val="0"/>
          <w:numId w:val="46"/>
        </w:numPr>
        <w:tabs>
          <w:tab w:val="left" w:pos="0"/>
          <w:tab w:val="left" w:pos="851"/>
        </w:tabs>
        <w:spacing w:line="276" w:lineRule="auto"/>
        <w:ind w:left="851" w:hanging="284"/>
        <w:contextualSpacing/>
        <w:jc w:val="both"/>
        <w:rPr>
          <w:sz w:val="22"/>
          <w:szCs w:val="22"/>
        </w:rPr>
      </w:pPr>
      <w:r>
        <w:rPr>
          <w:sz w:val="22"/>
          <w:szCs w:val="22"/>
        </w:rPr>
        <w:t>0 401 61 211 - по выплатам работникам;</w:t>
      </w:r>
    </w:p>
    <w:p w:rsidR="00D55C87" w:rsidRDefault="00A2371E">
      <w:pPr>
        <w:numPr>
          <w:ilvl w:val="0"/>
          <w:numId w:val="46"/>
        </w:numPr>
        <w:tabs>
          <w:tab w:val="left" w:pos="0"/>
          <w:tab w:val="left" w:pos="851"/>
        </w:tabs>
        <w:spacing w:line="276" w:lineRule="auto"/>
        <w:ind w:left="851" w:hanging="284"/>
        <w:contextualSpacing/>
        <w:jc w:val="both"/>
        <w:rPr>
          <w:sz w:val="22"/>
          <w:szCs w:val="22"/>
        </w:rPr>
      </w:pPr>
      <w:r>
        <w:rPr>
          <w:sz w:val="22"/>
          <w:szCs w:val="22"/>
        </w:rPr>
        <w:t>0 401 61 213 - по страховым взносам.</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  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     Сумма расходов на оплату предстоящих отпусков определяется по следующей методике.</w:t>
      </w:r>
    </w:p>
    <w:p w:rsidR="00D55C87" w:rsidRDefault="00A2371E">
      <w:pPr>
        <w:tabs>
          <w:tab w:val="left" w:pos="0"/>
          <w:tab w:val="left" w:pos="1276"/>
        </w:tabs>
        <w:spacing w:line="276" w:lineRule="auto"/>
        <w:ind w:firstLine="284"/>
        <w:contextualSpacing/>
        <w:jc w:val="both"/>
        <w:rPr>
          <w:sz w:val="22"/>
          <w:szCs w:val="22"/>
        </w:rPr>
      </w:pPr>
      <w:r>
        <w:rPr>
          <w:sz w:val="22"/>
          <w:szCs w:val="22"/>
        </w:rPr>
        <w:t>Расчет производится персонифицировано по каждому сотруднику ежеквартально.</w:t>
      </w:r>
    </w:p>
    <w:p w:rsidR="00D55C87" w:rsidRDefault="00A2371E">
      <w:pPr>
        <w:tabs>
          <w:tab w:val="left" w:pos="0"/>
          <w:tab w:val="left" w:pos="1276"/>
        </w:tabs>
        <w:spacing w:line="276" w:lineRule="auto"/>
        <w:ind w:firstLine="284"/>
        <w:contextualSpacing/>
        <w:jc w:val="both"/>
        <w:rPr>
          <w:sz w:val="22"/>
          <w:szCs w:val="22"/>
        </w:rPr>
      </w:pPr>
      <w:r>
        <w:rPr>
          <w:sz w:val="22"/>
          <w:szCs w:val="22"/>
        </w:rPr>
        <w:t>Резерв отпусков = К * ЗП, где</w:t>
      </w:r>
    </w:p>
    <w:p w:rsidR="00D55C87" w:rsidRDefault="00A2371E">
      <w:pPr>
        <w:tabs>
          <w:tab w:val="left" w:pos="0"/>
          <w:tab w:val="left" w:pos="1276"/>
        </w:tabs>
        <w:spacing w:line="276" w:lineRule="auto"/>
        <w:ind w:firstLine="284"/>
        <w:contextualSpacing/>
        <w:jc w:val="both"/>
        <w:rPr>
          <w:sz w:val="22"/>
          <w:szCs w:val="22"/>
        </w:rPr>
      </w:pPr>
      <w:r>
        <w:rPr>
          <w:sz w:val="22"/>
          <w:szCs w:val="22"/>
        </w:rPr>
        <w:t>К - количество не использованных сотрудником дней отпуска за период с начала работы на дату расчета (конец каждого месяца, квартала, года);</w:t>
      </w:r>
    </w:p>
    <w:p w:rsidR="00D55C87" w:rsidRDefault="00A2371E">
      <w:pPr>
        <w:tabs>
          <w:tab w:val="left" w:pos="0"/>
          <w:tab w:val="left" w:pos="1276"/>
        </w:tabs>
        <w:spacing w:line="276" w:lineRule="auto"/>
        <w:ind w:firstLine="284"/>
        <w:contextualSpacing/>
        <w:jc w:val="both"/>
        <w:rPr>
          <w:sz w:val="22"/>
          <w:szCs w:val="22"/>
        </w:rPr>
      </w:pPr>
      <w:r>
        <w:rPr>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D55C87" w:rsidRDefault="00A2371E">
      <w:pPr>
        <w:tabs>
          <w:tab w:val="left" w:pos="0"/>
          <w:tab w:val="left" w:pos="1276"/>
        </w:tabs>
        <w:spacing w:line="276" w:lineRule="auto"/>
        <w:ind w:firstLine="284"/>
        <w:contextualSpacing/>
        <w:jc w:val="both"/>
        <w:rPr>
          <w:sz w:val="22"/>
          <w:szCs w:val="22"/>
        </w:rPr>
      </w:pPr>
      <w:r>
        <w:rPr>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Резерв стр. </w:t>
      </w:r>
      <w:proofErr w:type="spellStart"/>
      <w:r>
        <w:rPr>
          <w:sz w:val="22"/>
          <w:szCs w:val="22"/>
        </w:rPr>
        <w:t>взн</w:t>
      </w:r>
      <w:proofErr w:type="spellEnd"/>
      <w:r>
        <w:rPr>
          <w:sz w:val="22"/>
          <w:szCs w:val="22"/>
        </w:rPr>
        <w:t>. = К * ЗП * С, где</w:t>
      </w:r>
    </w:p>
    <w:p w:rsidR="00D55C87" w:rsidRDefault="00A2371E">
      <w:pPr>
        <w:tabs>
          <w:tab w:val="left" w:pos="0"/>
          <w:tab w:val="left" w:pos="1276"/>
        </w:tabs>
        <w:spacing w:line="276" w:lineRule="auto"/>
        <w:ind w:firstLine="284"/>
        <w:contextualSpacing/>
        <w:jc w:val="both"/>
        <w:rPr>
          <w:sz w:val="22"/>
          <w:szCs w:val="22"/>
        </w:rPr>
      </w:pPr>
      <w:r>
        <w:rPr>
          <w:sz w:val="22"/>
          <w:szCs w:val="22"/>
        </w:rPr>
        <w:t>С - ставка страховых взносов.</w:t>
      </w:r>
    </w:p>
    <w:p w:rsidR="00D55C87" w:rsidRDefault="00A2371E">
      <w:pPr>
        <w:tabs>
          <w:tab w:val="left" w:pos="0"/>
          <w:tab w:val="left" w:pos="1276"/>
        </w:tabs>
        <w:spacing w:line="276" w:lineRule="auto"/>
        <w:ind w:firstLine="284"/>
        <w:contextualSpacing/>
        <w:jc w:val="both"/>
      </w:pPr>
      <w:r>
        <w:lastRenderedPageBreak/>
        <w:t>Расчет персонифицировано по каждому сотруднику производится по средствам регистра сведений:</w:t>
      </w:r>
    </w:p>
    <w:p w:rsidR="00D55C87" w:rsidRDefault="00D55C87">
      <w:pPr>
        <w:tabs>
          <w:tab w:val="left" w:pos="0"/>
          <w:tab w:val="left" w:pos="1276"/>
        </w:tabs>
        <w:spacing w:line="276" w:lineRule="auto"/>
        <w:ind w:firstLine="284"/>
        <w:contextualSpacing/>
        <w:jc w:val="both"/>
      </w:pPr>
    </w:p>
    <w:tbl>
      <w:tblPr>
        <w:tblW w:w="9259" w:type="dxa"/>
        <w:tblInd w:w="-13" w:type="dxa"/>
        <w:tblBorders>
          <w:top w:val="single" w:sz="2" w:space="0" w:color="000001"/>
          <w:left w:val="single" w:sz="2" w:space="0" w:color="000001"/>
          <w:bottom w:val="single" w:sz="2" w:space="0" w:color="000001"/>
          <w:insideH w:val="single" w:sz="2" w:space="0" w:color="000001"/>
        </w:tblBorders>
        <w:tblCellMar>
          <w:left w:w="18" w:type="dxa"/>
          <w:right w:w="30" w:type="dxa"/>
        </w:tblCellMar>
        <w:tblLook w:val="04A0"/>
      </w:tblPr>
      <w:tblGrid>
        <w:gridCol w:w="2212"/>
        <w:gridCol w:w="15"/>
        <w:gridCol w:w="1749"/>
        <w:gridCol w:w="2007"/>
        <w:gridCol w:w="1512"/>
        <w:gridCol w:w="1764"/>
      </w:tblGrid>
      <w:tr w:rsidR="00D55C87">
        <w:trPr>
          <w:trHeight w:val="269"/>
        </w:trPr>
        <w:tc>
          <w:tcPr>
            <w:tcW w:w="2324" w:type="dxa"/>
            <w:gridSpan w:val="2"/>
            <w:tcBorders>
              <w:top w:val="single" w:sz="2" w:space="0" w:color="000001"/>
              <w:left w:val="single" w:sz="2" w:space="0" w:color="000001"/>
              <w:bottom w:val="single" w:sz="2" w:space="0" w:color="000001"/>
            </w:tcBorders>
            <w:shd w:val="clear" w:color="auto" w:fill="auto"/>
            <w:tcMar>
              <w:left w:w="18" w:type="dxa"/>
            </w:tcMar>
          </w:tcPr>
          <w:p w:rsidR="00D55C87" w:rsidRDefault="00A2371E">
            <w:pPr>
              <w:widowControl/>
              <w:suppressAutoHyphens w:val="0"/>
              <w:jc w:val="center"/>
              <w:rPr>
                <w:b/>
                <w:bCs/>
                <w:sz w:val="28"/>
                <w:szCs w:val="28"/>
                <w:lang w:eastAsia="ru-RU"/>
              </w:rPr>
            </w:pPr>
            <w:r>
              <w:rPr>
                <w:b/>
                <w:bCs/>
                <w:sz w:val="28"/>
                <w:szCs w:val="28"/>
                <w:lang w:eastAsia="ru-RU"/>
              </w:rPr>
              <w:t xml:space="preserve">Регистр сведений на __  квартал 201_г </w:t>
            </w:r>
          </w:p>
        </w:tc>
        <w:tc>
          <w:tcPr>
            <w:tcW w:w="1812" w:type="dxa"/>
            <w:tcBorders>
              <w:top w:val="single" w:sz="2" w:space="0" w:color="000001"/>
              <w:bottom w:val="single" w:sz="2" w:space="0" w:color="000001"/>
            </w:tcBorders>
            <w:shd w:val="clear" w:color="auto" w:fill="auto"/>
            <w:tcMar>
              <w:left w:w="29" w:type="dxa"/>
            </w:tcMar>
          </w:tcPr>
          <w:p w:rsidR="00D55C87" w:rsidRDefault="00D55C87">
            <w:pPr>
              <w:widowControl/>
              <w:suppressAutoHyphens w:val="0"/>
              <w:snapToGrid w:val="0"/>
              <w:jc w:val="center"/>
              <w:rPr>
                <w:b/>
                <w:bCs/>
                <w:sz w:val="28"/>
                <w:szCs w:val="28"/>
                <w:lang w:eastAsia="ru-RU"/>
              </w:rPr>
            </w:pPr>
          </w:p>
        </w:tc>
        <w:tc>
          <w:tcPr>
            <w:tcW w:w="5123" w:type="dxa"/>
            <w:gridSpan w:val="3"/>
            <w:tcBorders>
              <w:top w:val="single" w:sz="2" w:space="0" w:color="000001"/>
              <w:left w:val="single" w:sz="2" w:space="0" w:color="000001"/>
              <w:bottom w:val="single" w:sz="2" w:space="0" w:color="000001"/>
              <w:right w:val="single" w:sz="2" w:space="0" w:color="000001"/>
            </w:tcBorders>
            <w:shd w:val="clear" w:color="auto" w:fill="auto"/>
            <w:tcMar>
              <w:left w:w="20" w:type="dxa"/>
            </w:tcMar>
          </w:tcPr>
          <w:p w:rsidR="00D55C87" w:rsidRDefault="00D55C87">
            <w:pPr>
              <w:widowControl/>
              <w:suppressAutoHyphens w:val="0"/>
              <w:snapToGrid w:val="0"/>
              <w:jc w:val="center"/>
              <w:rPr>
                <w:b/>
                <w:bCs/>
                <w:sz w:val="28"/>
                <w:szCs w:val="28"/>
                <w:lang w:eastAsia="ru-RU"/>
              </w:rPr>
            </w:pPr>
          </w:p>
        </w:tc>
      </w:tr>
      <w:tr w:rsidR="00D55C87">
        <w:trPr>
          <w:trHeight w:val="96"/>
        </w:trPr>
        <w:tc>
          <w:tcPr>
            <w:tcW w:w="2309" w:type="dxa"/>
            <w:tcBorders>
              <w:top w:val="single" w:sz="2" w:space="0" w:color="000001"/>
              <w:left w:val="single" w:sz="2" w:space="0" w:color="000001"/>
              <w:bottom w:val="single" w:sz="6" w:space="0" w:color="000001"/>
            </w:tcBorders>
            <w:shd w:val="clear" w:color="auto" w:fill="auto"/>
            <w:tcMar>
              <w:left w:w="18" w:type="dxa"/>
            </w:tcMar>
          </w:tcPr>
          <w:p w:rsidR="00D55C87" w:rsidRDefault="00D55C87">
            <w:pPr>
              <w:widowControl/>
              <w:suppressAutoHyphens w:val="0"/>
              <w:snapToGrid w:val="0"/>
              <w:jc w:val="right"/>
              <w:rPr>
                <w:b/>
                <w:bCs/>
                <w:sz w:val="28"/>
                <w:szCs w:val="28"/>
                <w:lang w:eastAsia="ru-RU"/>
              </w:rPr>
            </w:pPr>
          </w:p>
        </w:tc>
        <w:tc>
          <w:tcPr>
            <w:tcW w:w="1830" w:type="dxa"/>
            <w:gridSpan w:val="2"/>
            <w:tcBorders>
              <w:top w:val="single" w:sz="2" w:space="0" w:color="000001"/>
              <w:left w:val="single" w:sz="2" w:space="0" w:color="000001"/>
              <w:bottom w:val="single" w:sz="6" w:space="0" w:color="000001"/>
            </w:tcBorders>
            <w:shd w:val="clear" w:color="auto" w:fill="auto"/>
            <w:tcMar>
              <w:left w:w="18" w:type="dxa"/>
            </w:tcMar>
          </w:tcPr>
          <w:p w:rsidR="00D55C87" w:rsidRDefault="00D55C87">
            <w:pPr>
              <w:widowControl/>
              <w:suppressAutoHyphens w:val="0"/>
              <w:snapToGrid w:val="0"/>
              <w:jc w:val="right"/>
              <w:rPr>
                <w:sz w:val="28"/>
                <w:szCs w:val="28"/>
                <w:lang w:eastAsia="ru-RU"/>
              </w:rPr>
            </w:pPr>
          </w:p>
        </w:tc>
        <w:tc>
          <w:tcPr>
            <w:tcW w:w="1701" w:type="dxa"/>
            <w:tcBorders>
              <w:top w:val="single" w:sz="2" w:space="0" w:color="000001"/>
              <w:left w:val="single" w:sz="2" w:space="0" w:color="000001"/>
              <w:bottom w:val="single" w:sz="6" w:space="0" w:color="000001"/>
            </w:tcBorders>
            <w:shd w:val="clear" w:color="auto" w:fill="auto"/>
            <w:tcMar>
              <w:left w:w="18" w:type="dxa"/>
            </w:tcMar>
          </w:tcPr>
          <w:p w:rsidR="00D55C87" w:rsidRDefault="00D55C87">
            <w:pPr>
              <w:widowControl/>
              <w:suppressAutoHyphens w:val="0"/>
              <w:snapToGrid w:val="0"/>
              <w:jc w:val="right"/>
              <w:rPr>
                <w:sz w:val="28"/>
                <w:szCs w:val="28"/>
                <w:lang w:eastAsia="ru-RU"/>
              </w:rPr>
            </w:pPr>
          </w:p>
        </w:tc>
        <w:tc>
          <w:tcPr>
            <w:tcW w:w="1559" w:type="dxa"/>
            <w:tcBorders>
              <w:top w:val="single" w:sz="2" w:space="0" w:color="000001"/>
              <w:left w:val="single" w:sz="2" w:space="0" w:color="000001"/>
              <w:bottom w:val="single" w:sz="6" w:space="0" w:color="000001"/>
            </w:tcBorders>
            <w:shd w:val="clear" w:color="auto" w:fill="auto"/>
            <w:tcMar>
              <w:left w:w="18" w:type="dxa"/>
            </w:tcMar>
          </w:tcPr>
          <w:p w:rsidR="00D55C87" w:rsidRDefault="00D55C87">
            <w:pPr>
              <w:widowControl/>
              <w:suppressAutoHyphens w:val="0"/>
              <w:snapToGrid w:val="0"/>
              <w:jc w:val="right"/>
              <w:rPr>
                <w:sz w:val="28"/>
                <w:szCs w:val="28"/>
                <w:lang w:eastAsia="ru-RU"/>
              </w:rPr>
            </w:pPr>
          </w:p>
        </w:tc>
        <w:tc>
          <w:tcPr>
            <w:tcW w:w="1860" w:type="dxa"/>
            <w:tcBorders>
              <w:top w:val="single" w:sz="2" w:space="0" w:color="000001"/>
              <w:left w:val="single" w:sz="2" w:space="0" w:color="000001"/>
              <w:bottom w:val="single" w:sz="6" w:space="0" w:color="000001"/>
              <w:right w:val="single" w:sz="2" w:space="0" w:color="000001"/>
            </w:tcBorders>
            <w:shd w:val="clear" w:color="auto" w:fill="auto"/>
            <w:tcMar>
              <w:left w:w="18" w:type="dxa"/>
            </w:tcMar>
          </w:tcPr>
          <w:p w:rsidR="00D55C87" w:rsidRDefault="00D55C87">
            <w:pPr>
              <w:widowControl/>
              <w:suppressAutoHyphens w:val="0"/>
              <w:snapToGrid w:val="0"/>
              <w:jc w:val="right"/>
              <w:rPr>
                <w:sz w:val="28"/>
                <w:szCs w:val="28"/>
                <w:lang w:eastAsia="ru-RU"/>
              </w:rPr>
            </w:pPr>
          </w:p>
        </w:tc>
      </w:tr>
      <w:tr w:rsidR="00D55C87">
        <w:trPr>
          <w:trHeight w:val="969"/>
        </w:trPr>
        <w:tc>
          <w:tcPr>
            <w:tcW w:w="2309" w:type="dxa"/>
            <w:tcBorders>
              <w:top w:val="single" w:sz="6" w:space="0" w:color="000001"/>
              <w:left w:val="single" w:sz="6" w:space="0" w:color="000001"/>
              <w:bottom w:val="single" w:sz="6" w:space="0" w:color="000001"/>
            </w:tcBorders>
            <w:shd w:val="clear" w:color="auto" w:fill="auto"/>
            <w:tcMar>
              <w:left w:w="-1" w:type="dxa"/>
            </w:tcMar>
          </w:tcPr>
          <w:p w:rsidR="00D55C87" w:rsidRDefault="00A2371E">
            <w:pPr>
              <w:widowControl/>
              <w:suppressAutoHyphens w:val="0"/>
              <w:rPr>
                <w:sz w:val="28"/>
                <w:szCs w:val="28"/>
                <w:lang w:eastAsia="ru-RU"/>
              </w:rPr>
            </w:pPr>
            <w:r>
              <w:rPr>
                <w:sz w:val="28"/>
                <w:szCs w:val="28"/>
                <w:lang w:eastAsia="ru-RU"/>
              </w:rPr>
              <w:t>ФИО сотрудника</w:t>
            </w: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D55C87" w:rsidRDefault="00A2371E">
            <w:pPr>
              <w:widowControl/>
              <w:suppressAutoHyphens w:val="0"/>
              <w:rPr>
                <w:sz w:val="28"/>
                <w:szCs w:val="28"/>
                <w:lang w:eastAsia="ru-RU"/>
              </w:rPr>
            </w:pPr>
            <w:r>
              <w:rPr>
                <w:sz w:val="28"/>
                <w:szCs w:val="28"/>
                <w:lang w:eastAsia="ru-RU"/>
              </w:rPr>
              <w:t>средний заработок</w:t>
            </w:r>
          </w:p>
        </w:tc>
        <w:tc>
          <w:tcPr>
            <w:tcW w:w="1701" w:type="dxa"/>
            <w:tcBorders>
              <w:top w:val="single" w:sz="6" w:space="0" w:color="000001"/>
              <w:left w:val="single" w:sz="6" w:space="0" w:color="000001"/>
              <w:bottom w:val="single" w:sz="6" w:space="0" w:color="000001"/>
            </w:tcBorders>
            <w:shd w:val="clear" w:color="auto" w:fill="auto"/>
            <w:tcMar>
              <w:left w:w="-1" w:type="dxa"/>
            </w:tcMar>
          </w:tcPr>
          <w:p w:rsidR="00D55C87" w:rsidRDefault="00A2371E">
            <w:pPr>
              <w:widowControl/>
              <w:suppressAutoHyphens w:val="0"/>
              <w:jc w:val="center"/>
              <w:rPr>
                <w:sz w:val="28"/>
                <w:szCs w:val="28"/>
                <w:lang w:eastAsia="ru-RU"/>
              </w:rPr>
            </w:pPr>
            <w:r>
              <w:rPr>
                <w:sz w:val="28"/>
                <w:szCs w:val="28"/>
                <w:lang w:eastAsia="ru-RU"/>
              </w:rPr>
              <w:t>Среднемесячное число календарных дней</w:t>
            </w:r>
          </w:p>
        </w:tc>
        <w:tc>
          <w:tcPr>
            <w:tcW w:w="1559" w:type="dxa"/>
            <w:tcBorders>
              <w:top w:val="single" w:sz="6" w:space="0" w:color="000001"/>
              <w:left w:val="single" w:sz="6" w:space="0" w:color="000001"/>
              <w:bottom w:val="single" w:sz="6" w:space="0" w:color="000001"/>
            </w:tcBorders>
            <w:shd w:val="clear" w:color="auto" w:fill="auto"/>
            <w:tcMar>
              <w:left w:w="-1" w:type="dxa"/>
            </w:tcMar>
          </w:tcPr>
          <w:p w:rsidR="00D55C87" w:rsidRDefault="00A2371E">
            <w:pPr>
              <w:widowControl/>
              <w:suppressAutoHyphens w:val="0"/>
              <w:rPr>
                <w:sz w:val="28"/>
                <w:szCs w:val="28"/>
                <w:lang w:eastAsia="ru-RU"/>
              </w:rPr>
            </w:pPr>
            <w:r>
              <w:rPr>
                <w:sz w:val="28"/>
                <w:szCs w:val="28"/>
                <w:lang w:eastAsia="ru-RU"/>
              </w:rPr>
              <w:t>Резерв отпусков</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D55C87" w:rsidRDefault="00A2371E">
            <w:pPr>
              <w:widowControl/>
              <w:suppressAutoHyphens w:val="0"/>
              <w:rPr>
                <w:sz w:val="28"/>
                <w:szCs w:val="28"/>
                <w:lang w:eastAsia="ru-RU"/>
              </w:rPr>
            </w:pPr>
            <w:r>
              <w:rPr>
                <w:sz w:val="28"/>
                <w:szCs w:val="28"/>
                <w:lang w:eastAsia="ru-RU"/>
              </w:rPr>
              <w:t>Сумма резерва</w:t>
            </w:r>
          </w:p>
        </w:tc>
      </w:tr>
      <w:tr w:rsidR="00D55C87">
        <w:trPr>
          <w:trHeight w:val="152"/>
        </w:trPr>
        <w:tc>
          <w:tcPr>
            <w:tcW w:w="2309" w:type="dxa"/>
            <w:tcBorders>
              <w:top w:val="single" w:sz="6" w:space="0" w:color="000001"/>
              <w:left w:val="single" w:sz="6" w:space="0" w:color="000001"/>
              <w:bottom w:val="single" w:sz="6" w:space="0" w:color="000001"/>
            </w:tcBorders>
            <w:shd w:val="clear" w:color="auto" w:fill="auto"/>
            <w:tcMar>
              <w:left w:w="-1" w:type="dxa"/>
            </w:tcMar>
          </w:tcPr>
          <w:p w:rsidR="00D55C87" w:rsidRDefault="00D55C87">
            <w:pPr>
              <w:widowControl/>
              <w:suppressAutoHyphens w:val="0"/>
              <w:snapToGrid w:val="0"/>
              <w:rPr>
                <w:sz w:val="28"/>
                <w:szCs w:val="28"/>
                <w:lang w:eastAsia="ru-RU"/>
              </w:rPr>
            </w:pP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D55C87" w:rsidRDefault="00D55C87">
            <w:pPr>
              <w:widowControl/>
              <w:suppressAutoHyphens w:val="0"/>
              <w:snapToGrid w:val="0"/>
              <w:jc w:val="right"/>
              <w:rPr>
                <w:sz w:val="28"/>
                <w:szCs w:val="28"/>
                <w:lang w:eastAsia="ru-RU"/>
              </w:rPr>
            </w:pPr>
          </w:p>
        </w:tc>
        <w:tc>
          <w:tcPr>
            <w:tcW w:w="1701" w:type="dxa"/>
            <w:tcBorders>
              <w:top w:val="single" w:sz="6" w:space="0" w:color="000001"/>
              <w:left w:val="single" w:sz="6" w:space="0" w:color="000001"/>
              <w:bottom w:val="single" w:sz="6" w:space="0" w:color="000001"/>
            </w:tcBorders>
            <w:shd w:val="clear" w:color="auto" w:fill="auto"/>
            <w:tcMar>
              <w:left w:w="-1" w:type="dxa"/>
            </w:tcMar>
          </w:tcPr>
          <w:p w:rsidR="00D55C87" w:rsidRDefault="00D55C87">
            <w:pPr>
              <w:widowControl/>
              <w:suppressAutoHyphens w:val="0"/>
              <w:snapToGrid w:val="0"/>
              <w:jc w:val="right"/>
              <w:rPr>
                <w:sz w:val="28"/>
                <w:szCs w:val="28"/>
                <w:lang w:eastAsia="ru-RU"/>
              </w:rPr>
            </w:pPr>
          </w:p>
        </w:tc>
        <w:tc>
          <w:tcPr>
            <w:tcW w:w="1559" w:type="dxa"/>
            <w:tcBorders>
              <w:top w:val="single" w:sz="6" w:space="0" w:color="000001"/>
              <w:left w:val="single" w:sz="6" w:space="0" w:color="000001"/>
              <w:bottom w:val="single" w:sz="6" w:space="0" w:color="000001"/>
            </w:tcBorders>
            <w:shd w:val="clear" w:color="auto" w:fill="auto"/>
            <w:tcMar>
              <w:left w:w="-1" w:type="dxa"/>
            </w:tcMar>
          </w:tcPr>
          <w:p w:rsidR="00D55C87" w:rsidRDefault="00D55C87">
            <w:pPr>
              <w:widowControl/>
              <w:suppressAutoHyphens w:val="0"/>
              <w:snapToGrid w:val="0"/>
              <w:jc w:val="right"/>
              <w:rPr>
                <w:sz w:val="28"/>
                <w:szCs w:val="28"/>
                <w:lang w:eastAsia="ru-RU"/>
              </w:rPr>
            </w:pP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D55C87" w:rsidRDefault="00D55C87">
            <w:pPr>
              <w:widowControl/>
              <w:suppressAutoHyphens w:val="0"/>
              <w:snapToGrid w:val="0"/>
              <w:jc w:val="right"/>
              <w:rPr>
                <w:sz w:val="28"/>
                <w:szCs w:val="28"/>
                <w:lang w:eastAsia="ru-RU"/>
              </w:rPr>
            </w:pPr>
          </w:p>
        </w:tc>
      </w:tr>
    </w:tbl>
    <w:p w:rsidR="00D55C87" w:rsidRDefault="00D55C87">
      <w:pPr>
        <w:tabs>
          <w:tab w:val="left" w:pos="0"/>
          <w:tab w:val="left" w:pos="1276"/>
        </w:tabs>
        <w:spacing w:line="360" w:lineRule="auto"/>
        <w:ind w:firstLine="284"/>
        <w:contextualSpacing/>
        <w:jc w:val="both"/>
        <w:rPr>
          <w:color w:val="00000A"/>
          <w:sz w:val="22"/>
          <w:szCs w:val="22"/>
        </w:rPr>
      </w:pP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D55C87">
      <w:pPr>
        <w:tabs>
          <w:tab w:val="left" w:pos="0"/>
          <w:tab w:val="left" w:pos="1276"/>
        </w:tabs>
        <w:spacing w:line="276" w:lineRule="auto"/>
        <w:ind w:firstLine="284"/>
        <w:contextualSpacing/>
        <w:jc w:val="both"/>
        <w:rPr>
          <w:rFonts w:ascii="Calibri" w:hAnsi="Calibri" w:cs="Calibri"/>
          <w:b/>
          <w:color w:val="00000A"/>
          <w:highlight w:val="cyan"/>
        </w:rPr>
      </w:pPr>
    </w:p>
    <w:p w:rsidR="00D55C87" w:rsidRDefault="00A2371E">
      <w:pPr>
        <w:tabs>
          <w:tab w:val="left" w:pos="0"/>
          <w:tab w:val="left" w:pos="1276"/>
        </w:tabs>
        <w:spacing w:line="360" w:lineRule="auto"/>
        <w:ind w:firstLine="284"/>
        <w:contextualSpacing/>
        <w:jc w:val="both"/>
        <w:rPr>
          <w:rFonts w:asciiTheme="minorHAnsi" w:hAnsiTheme="minorHAnsi" w:cstheme="minorHAnsi"/>
          <w:b/>
          <w:color w:val="00000A"/>
          <w:sz w:val="28"/>
          <w:szCs w:val="28"/>
        </w:rPr>
      </w:pPr>
      <w:r>
        <w:rPr>
          <w:rFonts w:asciiTheme="minorHAnsi" w:hAnsiTheme="minorHAnsi" w:cstheme="minorHAnsi"/>
          <w:color w:val="00000A"/>
        </w:rPr>
        <w:t xml:space="preserve"> </w:t>
      </w:r>
      <w:r>
        <w:rPr>
          <w:rFonts w:asciiTheme="minorHAnsi" w:hAnsiTheme="minorHAnsi" w:cstheme="minorHAnsi"/>
          <w:b/>
          <w:color w:val="00000A"/>
          <w:sz w:val="28"/>
          <w:szCs w:val="28"/>
        </w:rPr>
        <w:t>4.12 Событие после отчетной даты</w:t>
      </w:r>
    </w:p>
    <w:p w:rsidR="00D55C87" w:rsidRDefault="00A2371E">
      <w:pPr>
        <w:tabs>
          <w:tab w:val="left" w:pos="0"/>
          <w:tab w:val="left" w:pos="1276"/>
        </w:tabs>
        <w:spacing w:line="276" w:lineRule="auto"/>
        <w:ind w:firstLine="284"/>
        <w:contextualSpacing/>
        <w:jc w:val="both"/>
      </w:pPr>
      <w:r>
        <w:rPr>
          <w:sz w:val="22"/>
          <w:szCs w:val="22"/>
        </w:rPr>
        <w:t xml:space="preserve">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w:t>
      </w:r>
      <w:r>
        <w:rPr>
          <w:color w:val="00000A"/>
          <w:sz w:val="22"/>
          <w:szCs w:val="22"/>
        </w:rPr>
        <w:t>Администрации</w:t>
      </w:r>
      <w:r>
        <w:rPr>
          <w:sz w:val="22"/>
          <w:szCs w:val="22"/>
        </w:rPr>
        <w:t xml:space="preserve"> и имел место в период между отчетной датой и датой подписания бухгалтерской (финансовой) отчетности за отчетный год.</w:t>
      </w:r>
    </w:p>
    <w:p w:rsidR="00D55C87" w:rsidRDefault="00A2371E">
      <w:pPr>
        <w:tabs>
          <w:tab w:val="left" w:pos="0"/>
          <w:tab w:val="left" w:pos="1276"/>
        </w:tabs>
        <w:spacing w:line="276" w:lineRule="auto"/>
        <w:ind w:firstLine="284"/>
        <w:contextualSpacing/>
        <w:jc w:val="both"/>
        <w:rPr>
          <w:sz w:val="22"/>
          <w:szCs w:val="22"/>
        </w:rPr>
      </w:pPr>
      <w:r>
        <w:rPr>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D55C87" w:rsidRDefault="00A2371E">
      <w:pPr>
        <w:tabs>
          <w:tab w:val="left" w:pos="0"/>
          <w:tab w:val="left" w:pos="1276"/>
        </w:tabs>
        <w:spacing w:line="276" w:lineRule="auto"/>
        <w:ind w:firstLine="284"/>
        <w:contextualSpacing/>
        <w:jc w:val="both"/>
        <w:rPr>
          <w:sz w:val="22"/>
          <w:szCs w:val="22"/>
        </w:rPr>
      </w:pPr>
      <w:r>
        <w:rPr>
          <w:sz w:val="22"/>
          <w:szCs w:val="22"/>
        </w:rPr>
        <w:t>Перечень фактов хозяйственной деятельности, которые могут быть признаны событиями после отчетной даты</w:t>
      </w:r>
      <w:proofErr w:type="gramStart"/>
      <w:r>
        <w:rPr>
          <w:sz w:val="22"/>
          <w:szCs w:val="22"/>
        </w:rPr>
        <w:t xml:space="preserve"> :</w:t>
      </w:r>
      <w:proofErr w:type="gramEnd"/>
    </w:p>
    <w:p w:rsidR="00D55C87" w:rsidRDefault="00A2371E">
      <w:pPr>
        <w:tabs>
          <w:tab w:val="left" w:pos="851"/>
        </w:tabs>
        <w:spacing w:line="276" w:lineRule="auto"/>
        <w:contextualSpacing/>
        <w:jc w:val="both"/>
        <w:rPr>
          <w:sz w:val="22"/>
          <w:szCs w:val="22"/>
        </w:rPr>
      </w:pPr>
      <w:r>
        <w:rPr>
          <w:sz w:val="22"/>
          <w:szCs w:val="22"/>
        </w:rPr>
        <w:t xml:space="preserve">     1. События, подтверждающие существовавшие на отчетную дату хозяйственные условия, в </w:t>
      </w:r>
    </w:p>
    <w:p w:rsidR="00D55C87" w:rsidRDefault="00A2371E">
      <w:pPr>
        <w:numPr>
          <w:ilvl w:val="0"/>
          <w:numId w:val="47"/>
        </w:numPr>
        <w:tabs>
          <w:tab w:val="left" w:pos="851"/>
        </w:tabs>
        <w:spacing w:line="276" w:lineRule="auto"/>
        <w:ind w:left="851" w:hanging="284"/>
        <w:contextualSpacing/>
        <w:jc w:val="both"/>
        <w:rPr>
          <w:sz w:val="22"/>
          <w:szCs w:val="22"/>
        </w:rPr>
      </w:pPr>
      <w:r>
        <w:rPr>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D55C87" w:rsidRDefault="00A2371E">
      <w:pPr>
        <w:tabs>
          <w:tab w:val="left" w:pos="851"/>
        </w:tabs>
        <w:spacing w:line="276" w:lineRule="auto"/>
        <w:ind w:left="851" w:hanging="567"/>
        <w:contextualSpacing/>
        <w:jc w:val="both"/>
        <w:rPr>
          <w:sz w:val="22"/>
          <w:szCs w:val="22"/>
        </w:rPr>
      </w:pPr>
      <w:r>
        <w:rPr>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принятие решения о реорганизации организации;</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существенное снижение стоимости основных средств, если это снижение имело место после отчетной даты;</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действия органов государственной власти.</w:t>
      </w:r>
    </w:p>
    <w:p w:rsidR="00D55C87" w:rsidRDefault="00A2371E">
      <w:pPr>
        <w:tabs>
          <w:tab w:val="left" w:pos="0"/>
          <w:tab w:val="left" w:pos="1276"/>
        </w:tabs>
        <w:spacing w:line="276" w:lineRule="auto"/>
        <w:ind w:firstLine="284"/>
        <w:contextualSpacing/>
        <w:jc w:val="both"/>
        <w:rPr>
          <w:sz w:val="22"/>
          <w:szCs w:val="22"/>
        </w:rPr>
      </w:pPr>
      <w:r>
        <w:rPr>
          <w:sz w:val="22"/>
          <w:szCs w:val="22"/>
        </w:rPr>
        <w:t>Порядок отражения в учете событий после отчетной даты:</w:t>
      </w:r>
    </w:p>
    <w:p w:rsidR="00D55C87" w:rsidRDefault="00A2371E">
      <w:pPr>
        <w:tabs>
          <w:tab w:val="left" w:pos="851"/>
        </w:tabs>
        <w:spacing w:line="276" w:lineRule="auto"/>
        <w:ind w:left="851" w:hanging="284"/>
        <w:contextualSpacing/>
        <w:jc w:val="both"/>
      </w:pPr>
      <w:r>
        <w:rPr>
          <w:sz w:val="22"/>
          <w:szCs w:val="22"/>
        </w:rPr>
        <w:t xml:space="preserve">– лицо, ответственное за принятие решения об отражении операций после отчетной даты (главный бухгалтер </w:t>
      </w:r>
      <w:r>
        <w:rPr>
          <w:color w:val="00000A"/>
          <w:sz w:val="22"/>
          <w:szCs w:val="22"/>
        </w:rPr>
        <w:t>Администрации</w:t>
      </w:r>
      <w:r>
        <w:rPr>
          <w:sz w:val="22"/>
          <w:szCs w:val="22"/>
        </w:rPr>
        <w:t>);</w:t>
      </w:r>
    </w:p>
    <w:p w:rsidR="00D55C87" w:rsidRDefault="00A2371E">
      <w:pPr>
        <w:tabs>
          <w:tab w:val="left" w:pos="851"/>
        </w:tabs>
        <w:spacing w:line="276" w:lineRule="auto"/>
        <w:ind w:left="851" w:hanging="284"/>
        <w:contextualSpacing/>
        <w:jc w:val="both"/>
      </w:pPr>
      <w:r>
        <w:rPr>
          <w:sz w:val="22"/>
          <w:szCs w:val="22"/>
        </w:rPr>
        <w:t xml:space="preserve">– события,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w:t>
      </w:r>
      <w:r>
        <w:rPr>
          <w:sz w:val="22"/>
          <w:szCs w:val="22"/>
        </w:rPr>
        <w:lastRenderedPageBreak/>
        <w:t>форм в финансовое управление для свода отчетности</w:t>
      </w:r>
      <w:proofErr w:type="gramStart"/>
      <w:r>
        <w:rPr>
          <w:sz w:val="22"/>
          <w:szCs w:val="22"/>
        </w:rPr>
        <w:t xml:space="preserve"> ;</w:t>
      </w:r>
      <w:proofErr w:type="gramEnd"/>
    </w:p>
    <w:p w:rsidR="00D55C87" w:rsidRDefault="00A2371E">
      <w:pPr>
        <w:tabs>
          <w:tab w:val="left" w:pos="851"/>
        </w:tabs>
        <w:spacing w:line="276" w:lineRule="auto"/>
        <w:ind w:left="851" w:hanging="284"/>
        <w:contextualSpacing/>
        <w:jc w:val="both"/>
      </w:pPr>
      <w:r>
        <w:rPr>
          <w:sz w:val="22"/>
          <w:szCs w:val="22"/>
        </w:rPr>
        <w:t>– события, подлежат отражению в текстовой части пояснительной записки (ф. 0503160);</w:t>
      </w:r>
    </w:p>
    <w:p w:rsidR="00D55C87" w:rsidRDefault="00A2371E">
      <w:pPr>
        <w:tabs>
          <w:tab w:val="left" w:pos="851"/>
        </w:tabs>
        <w:spacing w:line="276" w:lineRule="auto"/>
        <w:ind w:left="851" w:hanging="284"/>
        <w:contextualSpacing/>
        <w:jc w:val="both"/>
      </w:pPr>
      <w:r>
        <w:rPr>
          <w:sz w:val="22"/>
          <w:szCs w:val="22"/>
        </w:rPr>
        <w:t>– дату ((до 20 января года следующего за отчетным), до которой принимаются первичные учетные документы, отражающие события после отчетной даты;</w:t>
      </w:r>
    </w:p>
    <w:p w:rsidR="00D55C87" w:rsidRDefault="00A2371E">
      <w:pPr>
        <w:tabs>
          <w:tab w:val="left" w:pos="851"/>
        </w:tabs>
        <w:spacing w:line="276" w:lineRule="auto"/>
        <w:ind w:left="851" w:hanging="284"/>
        <w:contextualSpacing/>
        <w:jc w:val="both"/>
      </w:pPr>
      <w:r>
        <w:rPr>
          <w:sz w:val="22"/>
          <w:szCs w:val="22"/>
        </w:rPr>
        <w:t xml:space="preserve">– условия существенности указанных событий при отражении результатов деятельности </w:t>
      </w:r>
      <w:r>
        <w:rPr>
          <w:color w:val="00000A"/>
          <w:sz w:val="22"/>
          <w:szCs w:val="22"/>
        </w:rPr>
        <w:t>Администрации</w:t>
      </w:r>
      <w:r>
        <w:rPr>
          <w:sz w:val="22"/>
          <w:szCs w:val="22"/>
        </w:rPr>
        <w:t xml:space="preserve"> (денежная оценка – не менее 300000 рублей).</w:t>
      </w:r>
    </w:p>
    <w:p w:rsidR="00D55C87" w:rsidRDefault="00A2371E">
      <w:pPr>
        <w:tabs>
          <w:tab w:val="left" w:pos="0"/>
          <w:tab w:val="left" w:pos="1276"/>
        </w:tabs>
        <w:spacing w:line="276" w:lineRule="auto"/>
        <w:ind w:firstLine="284"/>
        <w:contextualSpacing/>
        <w:jc w:val="both"/>
        <w:rPr>
          <w:i/>
          <w:color w:val="00000A"/>
          <w:sz w:val="20"/>
          <w:szCs w:val="20"/>
          <w:highlight w:val="green"/>
        </w:rPr>
      </w:pPr>
      <w:r>
        <w:rPr>
          <w:color w:val="00000A"/>
          <w:sz w:val="22"/>
          <w:szCs w:val="22"/>
        </w:rPr>
        <w:t xml:space="preserve">При наступлении события после отчетной даты в бухгалтерском учете периода, следующего за отчетным, производится </w:t>
      </w:r>
      <w:proofErr w:type="spellStart"/>
      <w:r>
        <w:rPr>
          <w:color w:val="00000A"/>
          <w:sz w:val="22"/>
          <w:szCs w:val="22"/>
        </w:rPr>
        <w:t>сторнировочная</w:t>
      </w:r>
      <w:proofErr w:type="spellEnd"/>
      <w:r>
        <w:rPr>
          <w:color w:val="00000A"/>
          <w:sz w:val="22"/>
          <w:szCs w:val="22"/>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D55C87" w:rsidRDefault="00A2371E">
      <w:pPr>
        <w:pStyle w:val="4"/>
        <w:ind w:firstLine="284"/>
        <w:rPr>
          <w:rFonts w:asciiTheme="minorHAnsi" w:hAnsiTheme="minorHAnsi" w:cstheme="minorHAnsi"/>
        </w:rPr>
      </w:pPr>
      <w:bookmarkStart w:id="36" w:name="_4.13_Учет_бюджетных"/>
      <w:bookmarkEnd w:id="36"/>
      <w:r>
        <w:rPr>
          <w:rFonts w:asciiTheme="minorHAnsi" w:hAnsiTheme="minorHAnsi" w:cstheme="minorHAnsi"/>
        </w:rPr>
        <w:t>4.13 Учет обязательств</w:t>
      </w:r>
    </w:p>
    <w:p w:rsidR="00D55C87" w:rsidRDefault="00D55C87">
      <w:pPr>
        <w:tabs>
          <w:tab w:val="left" w:pos="0"/>
          <w:tab w:val="left" w:pos="1276"/>
        </w:tabs>
        <w:spacing w:line="360" w:lineRule="auto"/>
        <w:ind w:firstLine="709"/>
        <w:contextualSpacing/>
        <w:jc w:val="both"/>
        <w:rPr>
          <w:color w:val="00000A"/>
        </w:rPr>
      </w:pPr>
    </w:p>
    <w:p w:rsidR="00D55C87" w:rsidRDefault="00A2371E">
      <w:pPr>
        <w:tabs>
          <w:tab w:val="left" w:pos="0"/>
          <w:tab w:val="left" w:pos="1276"/>
        </w:tabs>
        <w:spacing w:line="276" w:lineRule="auto"/>
        <w:ind w:firstLine="284"/>
        <w:contextualSpacing/>
        <w:jc w:val="both"/>
      </w:pPr>
      <w:r>
        <w:rPr>
          <w:color w:val="00000A"/>
          <w:sz w:val="22"/>
          <w:szCs w:val="22"/>
        </w:rPr>
        <w:t>В целях осуществления учета принятых Администрацией обязательств (денежных обязательств) используются следующие термины и понятия:</w:t>
      </w:r>
    </w:p>
    <w:p w:rsidR="00D55C87" w:rsidRDefault="00A2371E">
      <w:pPr>
        <w:numPr>
          <w:ilvl w:val="0"/>
          <w:numId w:val="7"/>
        </w:numPr>
        <w:tabs>
          <w:tab w:val="left" w:pos="0"/>
          <w:tab w:val="left" w:pos="851"/>
        </w:tabs>
        <w:spacing w:line="276" w:lineRule="auto"/>
        <w:ind w:left="851" w:hanging="284"/>
        <w:contextualSpacing/>
        <w:jc w:val="both"/>
        <w:rPr>
          <w:color w:val="00000A"/>
          <w:sz w:val="22"/>
          <w:szCs w:val="22"/>
        </w:rPr>
      </w:pPr>
      <w:r>
        <w:rPr>
          <w:color w:val="00000A"/>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D55C87" w:rsidRDefault="00A2371E">
      <w:pPr>
        <w:numPr>
          <w:ilvl w:val="0"/>
          <w:numId w:val="7"/>
        </w:numPr>
        <w:tabs>
          <w:tab w:val="left" w:pos="0"/>
          <w:tab w:val="left" w:pos="851"/>
        </w:tabs>
        <w:spacing w:line="276" w:lineRule="auto"/>
        <w:contextualSpacing/>
        <w:jc w:val="both"/>
      </w:pPr>
      <w:r>
        <w:rPr>
          <w:color w:val="00000A"/>
          <w:sz w:val="22"/>
          <w:szCs w:val="22"/>
        </w:rPr>
        <w:t>обязательства Администрации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D55C87" w:rsidRDefault="00A2371E">
      <w:pPr>
        <w:numPr>
          <w:ilvl w:val="0"/>
          <w:numId w:val="7"/>
        </w:numPr>
        <w:tabs>
          <w:tab w:val="left" w:pos="0"/>
          <w:tab w:val="left" w:pos="851"/>
        </w:tabs>
        <w:spacing w:line="276" w:lineRule="auto"/>
        <w:contextualSpacing/>
        <w:jc w:val="both"/>
      </w:pPr>
      <w:r>
        <w:rPr>
          <w:color w:val="00000A"/>
          <w:sz w:val="22"/>
          <w:szCs w:val="22"/>
        </w:rPr>
        <w:t>денежные обязательства - обязанность Администрации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Аналитический учет принятых (принимаемых) Администрацией обязательств (денежных обязательств) ведется в Журнале учета принятых (принимаемых) обязательств, в разрезе видов расходов (выплат), предусмотренных бюджетом Администрации.</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Дополнительный аналитический учет обязательств отраженных на счетах санкционирования ведется в разрезе принятых обязательств;</w:t>
      </w:r>
    </w:p>
    <w:p w:rsidR="00D55C87" w:rsidRDefault="00D55C87">
      <w:pPr>
        <w:tabs>
          <w:tab w:val="left" w:pos="0"/>
          <w:tab w:val="left" w:pos="1276"/>
        </w:tabs>
        <w:spacing w:line="276" w:lineRule="auto"/>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Основанием для принятия на учет бюджетного обязательства являются:</w:t>
      </w:r>
    </w:p>
    <w:p w:rsidR="00D55C87" w:rsidRDefault="00A2371E">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D55C87" w:rsidRDefault="00A2371E">
      <w:pPr>
        <w:numPr>
          <w:ilvl w:val="0"/>
          <w:numId w:val="8"/>
        </w:numPr>
        <w:tabs>
          <w:tab w:val="left" w:pos="851"/>
          <w:tab w:val="left" w:pos="1276"/>
        </w:tabs>
        <w:spacing w:line="276" w:lineRule="auto"/>
        <w:ind w:left="851" w:hanging="284"/>
        <w:contextualSpacing/>
        <w:jc w:val="both"/>
        <w:rPr>
          <w:color w:val="00000A"/>
          <w:sz w:val="22"/>
          <w:szCs w:val="22"/>
        </w:rPr>
      </w:pPr>
      <w:r>
        <w:rPr>
          <w:color w:val="00000A"/>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D55C87" w:rsidRDefault="00A2371E">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D55C87" w:rsidRDefault="00A2371E">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D55C87" w:rsidRDefault="00A2371E">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В части расчетов по оплате труда основанием для принятия обязательства является:</w:t>
      </w:r>
    </w:p>
    <w:p w:rsidR="00D55C87" w:rsidRDefault="00A2371E">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D55C87" w:rsidRDefault="00A2371E">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D55C87" w:rsidRDefault="00A2371E">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Суммы ранее принятых обязательств подлежат корректировке:</w:t>
      </w:r>
    </w:p>
    <w:p w:rsidR="00D55C87" w:rsidRDefault="00A2371E">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D55C87" w:rsidRDefault="00A2371E">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 xml:space="preserve">по обязательствам, принятым на основании плановой суммы к договору (на оказание услуг </w:t>
      </w:r>
      <w:r>
        <w:rPr>
          <w:color w:val="00000A"/>
          <w:sz w:val="22"/>
          <w:szCs w:val="22"/>
        </w:rPr>
        <w:lastRenderedPageBreak/>
        <w:t>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D55C87" w:rsidRDefault="00A2371E">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D55C87" w:rsidRDefault="00D55C87">
      <w:pPr>
        <w:spacing w:line="360" w:lineRule="auto"/>
        <w:ind w:firstLine="709"/>
        <w:contextualSpacing/>
        <w:jc w:val="both"/>
      </w:pPr>
    </w:p>
    <w:p w:rsidR="00D55C87" w:rsidRDefault="00A2371E">
      <w:pPr>
        <w:tabs>
          <w:tab w:val="left" w:pos="0"/>
          <w:tab w:val="left" w:pos="1276"/>
        </w:tabs>
        <w:spacing w:line="360" w:lineRule="auto"/>
        <w:ind w:firstLine="709"/>
        <w:contextualSpacing/>
        <w:jc w:val="both"/>
        <w:rPr>
          <w:rFonts w:ascii="Calibri" w:hAnsi="Calibri" w:cs="Calibri"/>
          <w:b/>
          <w:bCs/>
          <w:sz w:val="22"/>
          <w:szCs w:val="22"/>
        </w:rPr>
      </w:pPr>
      <w:r>
        <w:rPr>
          <w:rFonts w:cs="Calibri"/>
          <w:b/>
          <w:bCs/>
          <w:sz w:val="22"/>
          <w:szCs w:val="22"/>
        </w:rPr>
        <w:t>Порядок учета принятых (принимаемых, отложенных)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817"/>
        <w:gridCol w:w="4961"/>
        <w:gridCol w:w="3792"/>
      </w:tblGrid>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№п</w:t>
            </w:r>
            <w:r>
              <w:rPr>
                <w:b/>
                <w:color w:val="00000A"/>
                <w:sz w:val="20"/>
                <w:szCs w:val="20"/>
                <w:lang w:val="en-US"/>
              </w:rPr>
              <w:t>/</w:t>
            </w:r>
            <w:r>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D55C87">
        <w:trPr>
          <w:trHeight w:val="308"/>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1. Обязательства по контрактам (договорам)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rFonts w:ascii="Calibri" w:hAnsi="Calibri"/>
                <w:b/>
                <w:color w:val="00000A"/>
                <w:sz w:val="20"/>
                <w:szCs w:val="20"/>
                <w:highlight w:val="cyan"/>
              </w:rPr>
            </w:pPr>
            <w:r>
              <w:rPr>
                <w:b/>
                <w:color w:val="00000A"/>
                <w:sz w:val="20"/>
                <w:szCs w:val="20"/>
              </w:rPr>
              <w:t>1.1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без проведения закупки конкурентным способом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rFonts w:ascii="Calibri" w:hAnsi="Calibri"/>
                <w:color w:val="00000A"/>
                <w:sz w:val="20"/>
                <w:szCs w:val="20"/>
                <w:highlight w:val="cyan"/>
              </w:rPr>
            </w:pPr>
            <w:r>
              <w:rPr>
                <w:rFonts w:ascii="Calibri" w:hAnsi="Calibri"/>
                <w:color w:val="00000A"/>
                <w:sz w:val="20"/>
                <w:szCs w:val="20"/>
              </w:rPr>
              <w:t>1.1.1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rPr>
                <w:color w:val="00000A"/>
                <w:sz w:val="20"/>
                <w:szCs w:val="20"/>
                <w:highlight w:val="cyan"/>
              </w:rPr>
            </w:pPr>
            <w:r>
              <w:rPr>
                <w:color w:val="00000A"/>
                <w:sz w:val="20"/>
                <w:szCs w:val="20"/>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Pr>
                <w:color w:val="00000A"/>
                <w:sz w:val="20"/>
                <w:szCs w:val="20"/>
              </w:rPr>
              <w:tab/>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rPr>
                <w:color w:val="00000A"/>
                <w:sz w:val="20"/>
                <w:szCs w:val="20"/>
                <w:highlight w:val="cyan"/>
              </w:rPr>
            </w:pPr>
            <w:r>
              <w:rPr>
                <w:color w:val="00000A"/>
                <w:sz w:val="20"/>
                <w:szCs w:val="20"/>
              </w:rPr>
              <w:tab/>
              <w:t>Контракт (договор)</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rPr>
                <w:color w:val="00000A"/>
                <w:sz w:val="20"/>
                <w:szCs w:val="20"/>
                <w:highlight w:val="cyan"/>
              </w:rPr>
            </w:pPr>
            <w:r>
              <w:rPr>
                <w:color w:val="00000A"/>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Проведение закупки товаров (работ,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Извещение об осуществлении закупки</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rPr>
                <w:color w:val="00000A"/>
                <w:sz w:val="20"/>
                <w:szCs w:val="20"/>
                <w:highlight w:val="cyan"/>
              </w:rPr>
            </w:pPr>
            <w:r>
              <w:rPr>
                <w:color w:val="00000A"/>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Принятие обязательства при заключении контракта (договора) по итогам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rPr>
                <w:color w:val="00000A"/>
                <w:sz w:val="20"/>
                <w:szCs w:val="20"/>
                <w:highlight w:val="cyan"/>
              </w:rPr>
            </w:pPr>
            <w:r>
              <w:rPr>
                <w:color w:val="00000A"/>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Уточнение принимаемых обязательств на сумму экономии, полученной при осуществлении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rPr>
                <w:color w:val="00000A"/>
                <w:sz w:val="20"/>
                <w:szCs w:val="20"/>
                <w:highlight w:val="cyan"/>
              </w:rPr>
            </w:pPr>
            <w:r>
              <w:rPr>
                <w:color w:val="00000A"/>
                <w:sz w:val="20"/>
                <w:szCs w:val="20"/>
              </w:rPr>
              <w:t>1.2.4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D55C8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2. Обязательства по текущей деятельности учреждения</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Обязательства по оплате труда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Начисление заработной платы, отпускных работникам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Приказ об утверждении штатного расписания с расчетом годового фонда оплаты труда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 xml:space="preserve">Расчетная ведомость </w:t>
            </w:r>
          </w:p>
          <w:p w:rsidR="00D55C87" w:rsidRDefault="00A2371E">
            <w:pPr>
              <w:tabs>
                <w:tab w:val="left" w:pos="0"/>
                <w:tab w:val="left" w:pos="1276"/>
              </w:tabs>
              <w:contextualSpacing/>
              <w:jc w:val="both"/>
              <w:rPr>
                <w:color w:val="00000A"/>
                <w:sz w:val="20"/>
                <w:szCs w:val="20"/>
                <w:highlight w:val="cyan"/>
              </w:rPr>
            </w:pPr>
            <w:r>
              <w:rPr>
                <w:color w:val="00000A"/>
                <w:sz w:val="20"/>
                <w:szCs w:val="20"/>
              </w:rPr>
              <w:t>(ф. 0504402),</w:t>
            </w:r>
          </w:p>
          <w:p w:rsidR="00D55C87" w:rsidRDefault="00A2371E">
            <w:pPr>
              <w:tabs>
                <w:tab w:val="left" w:pos="0"/>
                <w:tab w:val="left" w:pos="1276"/>
              </w:tabs>
              <w:contextualSpacing/>
              <w:jc w:val="both"/>
              <w:rPr>
                <w:color w:val="00000A"/>
                <w:sz w:val="20"/>
                <w:szCs w:val="20"/>
                <w:highlight w:val="cyan"/>
              </w:rPr>
            </w:pPr>
            <w:r>
              <w:rPr>
                <w:color w:val="00000A"/>
                <w:sz w:val="20"/>
                <w:szCs w:val="20"/>
              </w:rPr>
              <w:t>расчетно-платежная ведомость (ф. 0504401),</w:t>
            </w:r>
          </w:p>
          <w:p w:rsidR="00D55C87" w:rsidRDefault="00A2371E">
            <w:pPr>
              <w:tabs>
                <w:tab w:val="left" w:pos="0"/>
                <w:tab w:val="left" w:pos="1276"/>
              </w:tabs>
              <w:contextualSpacing/>
              <w:jc w:val="both"/>
              <w:rPr>
                <w:color w:val="00000A"/>
                <w:sz w:val="20"/>
                <w:szCs w:val="20"/>
                <w:highlight w:val="cyan"/>
              </w:rPr>
            </w:pPr>
            <w:r>
              <w:rPr>
                <w:color w:val="00000A"/>
                <w:sz w:val="20"/>
                <w:szCs w:val="20"/>
              </w:rPr>
              <w:t>карточки индивидуального учета сумм начисленных выплат и иных вознаграждений и сумм начисленных страховых взносов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по расчетам с подотчетными лицами</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rFonts w:eastAsia="Batang"/>
                <w:color w:val="00000A"/>
                <w:sz w:val="20"/>
                <w:szCs w:val="20"/>
                <w:highlight w:val="cyan"/>
              </w:rPr>
            </w:pPr>
            <w:r>
              <w:rPr>
                <w:rFonts w:eastAsia="Batang"/>
                <w:color w:val="00000A"/>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310"/>
              </w:tabs>
              <w:contextualSpacing/>
              <w:jc w:val="both"/>
              <w:rPr>
                <w:color w:val="00000A"/>
                <w:sz w:val="20"/>
                <w:szCs w:val="20"/>
                <w:highlight w:val="cyan"/>
              </w:rPr>
            </w:pPr>
            <w:r>
              <w:rPr>
                <w:color w:val="00000A"/>
                <w:sz w:val="20"/>
                <w:szCs w:val="20"/>
              </w:rPr>
              <w:t>Выдача денег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Письменное заявление на выдачу денежных средств под отчет</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color w:val="00000A"/>
                <w:sz w:val="20"/>
                <w:szCs w:val="20"/>
                <w:highlight w:val="cyan"/>
              </w:rPr>
            </w:pPr>
            <w:r>
              <w:rPr>
                <w:color w:val="00000A"/>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Выдача денег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Приказ о направлении в командировку с прилагаемым расчетом командировочных сумм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color w:val="00000A"/>
                <w:sz w:val="20"/>
                <w:szCs w:val="20"/>
                <w:highlight w:val="cyan"/>
              </w:rPr>
            </w:pPr>
            <w:r>
              <w:rPr>
                <w:color w:val="00000A"/>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Корректировка ранее принятых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 xml:space="preserve">Авансовый отчет </w:t>
            </w:r>
          </w:p>
          <w:p w:rsidR="00D55C87" w:rsidRDefault="00A2371E">
            <w:pPr>
              <w:tabs>
                <w:tab w:val="left" w:pos="0"/>
                <w:tab w:val="left" w:pos="1276"/>
              </w:tabs>
              <w:contextualSpacing/>
              <w:jc w:val="both"/>
              <w:rPr>
                <w:color w:val="00000A"/>
                <w:sz w:val="20"/>
                <w:szCs w:val="20"/>
                <w:highlight w:val="cyan"/>
              </w:rPr>
            </w:pPr>
            <w:r>
              <w:rPr>
                <w:color w:val="00000A"/>
                <w:sz w:val="20"/>
                <w:szCs w:val="20"/>
              </w:rPr>
              <w:t>(ф. 0504505)</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перед бюджетом по уплате налогов, сборов и иных платежей</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color w:val="00000A"/>
                <w:sz w:val="20"/>
                <w:szCs w:val="20"/>
                <w:highlight w:val="cyan"/>
              </w:rPr>
            </w:pPr>
            <w:r>
              <w:rPr>
                <w:color w:val="00000A"/>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Начисление налогов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Налоговые регистры, отражающие расчет налога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color w:val="00000A"/>
                <w:sz w:val="20"/>
                <w:szCs w:val="20"/>
                <w:highlight w:val="cyan"/>
              </w:rPr>
            </w:pPr>
            <w:r>
              <w:rPr>
                <w:color w:val="00000A"/>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Начисление всех видов сборов, пошлин, патентных платежей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 xml:space="preserve">Бухгалтерская справка </w:t>
            </w:r>
          </w:p>
          <w:p w:rsidR="00D55C87" w:rsidRDefault="00A2371E">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lastRenderedPageBreak/>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spacing w:line="360" w:lineRule="auto"/>
              <w:contextualSpacing/>
              <w:rPr>
                <w:b/>
                <w:color w:val="00000A"/>
                <w:sz w:val="20"/>
                <w:szCs w:val="20"/>
                <w:highlight w:val="cyan"/>
              </w:rPr>
            </w:pPr>
            <w:r>
              <w:rPr>
                <w:color w:val="00000A"/>
                <w:sz w:val="20"/>
                <w:szCs w:val="20"/>
              </w:rPr>
              <w:tab/>
            </w:r>
            <w:r>
              <w:rPr>
                <w:b/>
                <w:color w:val="00000A"/>
                <w:sz w:val="20"/>
                <w:szCs w:val="20"/>
              </w:rPr>
              <w:t>Обязательства по возмещению вреда, по другим выплатам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Начисление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Исполнительный лист;</w:t>
            </w:r>
          </w:p>
          <w:p w:rsidR="00D55C87" w:rsidRDefault="00A2371E">
            <w:pPr>
              <w:tabs>
                <w:tab w:val="left" w:pos="0"/>
                <w:tab w:val="left" w:pos="34"/>
              </w:tabs>
              <w:contextualSpacing/>
              <w:jc w:val="both"/>
              <w:rPr>
                <w:color w:val="00000A"/>
                <w:sz w:val="20"/>
                <w:szCs w:val="20"/>
                <w:highlight w:val="cyan"/>
              </w:rPr>
            </w:pPr>
            <w:r>
              <w:rPr>
                <w:color w:val="00000A"/>
                <w:sz w:val="20"/>
                <w:szCs w:val="20"/>
              </w:rPr>
              <w:t>судебный приказ;</w:t>
            </w:r>
          </w:p>
          <w:p w:rsidR="00D55C87" w:rsidRDefault="00A2371E">
            <w:pPr>
              <w:tabs>
                <w:tab w:val="left" w:pos="0"/>
                <w:tab w:val="left" w:pos="34"/>
              </w:tabs>
              <w:contextualSpacing/>
              <w:jc w:val="both"/>
              <w:rPr>
                <w:color w:val="00000A"/>
                <w:sz w:val="20"/>
                <w:szCs w:val="20"/>
                <w:highlight w:val="cyan"/>
              </w:rPr>
            </w:pPr>
            <w:r>
              <w:rPr>
                <w:color w:val="00000A"/>
                <w:sz w:val="20"/>
                <w:szCs w:val="20"/>
              </w:rPr>
              <w:t>постановления судебных (следственных) органов;</w:t>
            </w:r>
          </w:p>
          <w:p w:rsidR="00D55C87" w:rsidRDefault="00A2371E">
            <w:pPr>
              <w:tabs>
                <w:tab w:val="left" w:pos="0"/>
                <w:tab w:val="left" w:pos="34"/>
              </w:tabs>
              <w:contextualSpacing/>
              <w:jc w:val="both"/>
              <w:rPr>
                <w:color w:val="00000A"/>
                <w:sz w:val="20"/>
                <w:szCs w:val="20"/>
                <w:highlight w:val="cyan"/>
              </w:rPr>
            </w:pPr>
            <w:r>
              <w:rPr>
                <w:color w:val="00000A"/>
                <w:sz w:val="20"/>
                <w:szCs w:val="20"/>
              </w:rPr>
              <w:t>иные документы, устанавливающие обязательства учреждения</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Иные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r w:rsidR="00D55C8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3. Отложенные обязательства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Принятие обязательства на сумму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 xml:space="preserve">Бухгалтерская справка </w:t>
            </w:r>
          </w:p>
          <w:p w:rsidR="00D55C87" w:rsidRDefault="00A2371E">
            <w:pPr>
              <w:tabs>
                <w:tab w:val="left" w:pos="0"/>
                <w:tab w:val="left" w:pos="1276"/>
              </w:tabs>
              <w:contextualSpacing/>
              <w:jc w:val="both"/>
              <w:rPr>
                <w:color w:val="00000A"/>
                <w:sz w:val="20"/>
                <w:szCs w:val="20"/>
                <w:highlight w:val="cyan"/>
              </w:rPr>
            </w:pPr>
            <w:r>
              <w:rPr>
                <w:color w:val="00000A"/>
                <w:sz w:val="20"/>
                <w:szCs w:val="20"/>
              </w:rPr>
              <w:t>(ф. 0504833) с приложением расчетов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Уменьшение размера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 xml:space="preserve">Приказ руководителя, бухгалтерская справка </w:t>
            </w:r>
          </w:p>
          <w:p w:rsidR="00D55C87" w:rsidRDefault="00A2371E">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3.3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bl>
    <w:p w:rsidR="00D55C87" w:rsidRDefault="00D55C87">
      <w:pPr>
        <w:tabs>
          <w:tab w:val="left" w:pos="0"/>
          <w:tab w:val="left" w:pos="1276"/>
        </w:tabs>
        <w:spacing w:line="360" w:lineRule="auto"/>
        <w:ind w:firstLine="709"/>
        <w:contextualSpacing/>
        <w:jc w:val="both"/>
        <w:rPr>
          <w:color w:val="00000A"/>
        </w:rPr>
      </w:pPr>
    </w:p>
    <w:p w:rsidR="000B324E" w:rsidRDefault="000B324E">
      <w:pPr>
        <w:tabs>
          <w:tab w:val="left" w:pos="0"/>
          <w:tab w:val="left" w:pos="1276"/>
        </w:tabs>
        <w:spacing w:line="360" w:lineRule="auto"/>
        <w:ind w:firstLine="709"/>
        <w:contextualSpacing/>
        <w:jc w:val="both"/>
        <w:rPr>
          <w:color w:val="00000A"/>
        </w:rPr>
      </w:pPr>
    </w:p>
    <w:p w:rsidR="000B324E" w:rsidRDefault="000B324E">
      <w:pPr>
        <w:tabs>
          <w:tab w:val="left" w:pos="0"/>
          <w:tab w:val="left" w:pos="1276"/>
        </w:tabs>
        <w:spacing w:line="360" w:lineRule="auto"/>
        <w:ind w:firstLine="709"/>
        <w:contextualSpacing/>
        <w:jc w:val="both"/>
        <w:rPr>
          <w:color w:val="00000A"/>
        </w:rPr>
      </w:pPr>
    </w:p>
    <w:p w:rsidR="00D55C87" w:rsidRDefault="00A2371E">
      <w:pPr>
        <w:tabs>
          <w:tab w:val="left" w:pos="0"/>
          <w:tab w:val="left" w:pos="1276"/>
        </w:tabs>
        <w:spacing w:line="360" w:lineRule="auto"/>
        <w:ind w:firstLine="709"/>
        <w:contextualSpacing/>
        <w:jc w:val="both"/>
        <w:rPr>
          <w:rFonts w:ascii="Calibri" w:hAnsi="Calibri" w:cs="Calibri"/>
          <w:b/>
          <w:bCs/>
          <w:sz w:val="22"/>
          <w:szCs w:val="22"/>
          <w:highlight w:val="cyan"/>
        </w:rPr>
      </w:pPr>
      <w:r>
        <w:rPr>
          <w:rFonts w:ascii="Calibri" w:hAnsi="Calibri" w:cs="Calibri"/>
          <w:b/>
          <w:bCs/>
          <w:sz w:val="22"/>
          <w:szCs w:val="22"/>
        </w:rPr>
        <w:t>Порядок принятия денежных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817"/>
        <w:gridCol w:w="4961"/>
        <w:gridCol w:w="3792"/>
      </w:tblGrid>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№п</w:t>
            </w:r>
            <w:r>
              <w:rPr>
                <w:b/>
                <w:color w:val="00000A"/>
                <w:sz w:val="20"/>
                <w:szCs w:val="20"/>
                <w:lang w:val="en-US"/>
              </w:rPr>
              <w:t>/</w:t>
            </w:r>
            <w:r>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D55C8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rFonts w:ascii="Calibri" w:hAnsi="Calibri" w:cs="Calibri"/>
                <w:b/>
                <w:bCs/>
                <w:sz w:val="22"/>
                <w:szCs w:val="22"/>
                <w:highlight w:val="cyan"/>
              </w:rPr>
            </w:pPr>
            <w:r>
              <w:rPr>
                <w:b/>
                <w:color w:val="00000A"/>
                <w:sz w:val="20"/>
                <w:szCs w:val="20"/>
              </w:rPr>
              <w:t>1. Денежные обязательства по контрактам (договорам)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Оплата контрактов (договоров) на поставку материальных ценностей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Товарная накладная и (или) акт приема-передачи</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Оплата контрактов (договоров) на выполнение работ, оказание услуг, в том числе:</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Контракты (договоры) на оказание коммунальных, эксплуатационных услуг, услуг связи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Счет, счет-фактура, универсальный передаточный документ, акт об оказании услуг</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jc w:val="both"/>
              <w:rPr>
                <w:sz w:val="20"/>
                <w:szCs w:val="20"/>
                <w:highlight w:val="cyan"/>
              </w:rPr>
            </w:pPr>
            <w:r>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Акт выполненных работ, справка о стоимости выполненных работ и затрат (ф. КС-3)</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jc w:val="both"/>
              <w:rPr>
                <w:sz w:val="20"/>
                <w:szCs w:val="20"/>
                <w:highlight w:val="cyan"/>
              </w:rPr>
            </w:pPr>
            <w:r>
              <w:rPr>
                <w:sz w:val="20"/>
                <w:szCs w:val="20"/>
              </w:rPr>
              <w:t>Контракт (договор), счет на оплату</w:t>
            </w:r>
          </w:p>
          <w:p w:rsidR="00D55C87" w:rsidRDefault="00D55C87">
            <w:pPr>
              <w:tabs>
                <w:tab w:val="left" w:pos="0"/>
                <w:tab w:val="left" w:pos="1276"/>
              </w:tabs>
              <w:contextualSpacing/>
              <w:jc w:val="both"/>
              <w:rPr>
                <w:bCs/>
                <w:sz w:val="20"/>
                <w:szCs w:val="20"/>
              </w:rPr>
            </w:pPr>
          </w:p>
        </w:tc>
      </w:tr>
      <w:tr w:rsidR="00D55C8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Cs/>
                <w:sz w:val="20"/>
                <w:szCs w:val="20"/>
                <w:highlight w:val="cyan"/>
              </w:rPr>
            </w:pPr>
            <w:r>
              <w:rPr>
                <w:b/>
                <w:bCs/>
                <w:iCs/>
                <w:sz w:val="20"/>
                <w:szCs w:val="20"/>
              </w:rPr>
              <w:t>2. Денежные обязательства по текущей деятельности учреждения</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Cs/>
                <w:sz w:val="20"/>
                <w:szCs w:val="20"/>
                <w:highlight w:val="cyan"/>
              </w:rPr>
            </w:pPr>
            <w:r>
              <w:rPr>
                <w:b/>
                <w:bCs/>
                <w:sz w:val="20"/>
                <w:szCs w:val="20"/>
              </w:rPr>
              <w:t>Денежные обязательства, связанные с оплатой труда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Выплата заработной платы, отпускных</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rPr>
                <w:rFonts w:eastAsia="Times New Roman"/>
                <w:color w:val="00000A"/>
                <w:highlight w:val="cyan"/>
                <w:lang w:eastAsia="ru-RU"/>
              </w:rPr>
            </w:pPr>
            <w:r>
              <w:rPr>
                <w:rFonts w:eastAsia="Times New Roman"/>
                <w:sz w:val="20"/>
                <w:szCs w:val="20"/>
                <w:lang w:eastAsia="ru-RU"/>
              </w:rPr>
              <w:t>Расчетная ведомость </w:t>
            </w:r>
            <w:r>
              <w:rPr>
                <w:rFonts w:eastAsia="Times New Roman"/>
                <w:sz w:val="20"/>
                <w:szCs w:val="20"/>
                <w:lang w:eastAsia="ru-RU"/>
              </w:rPr>
              <w:br/>
              <w:t>(ф. 0504402);</w:t>
            </w:r>
          </w:p>
          <w:p w:rsidR="00D55C87" w:rsidRDefault="00A2371E">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расчетно-платежная ведомость (ф. 0504401);</w:t>
            </w:r>
          </w:p>
          <w:p w:rsidR="00D55C87" w:rsidRDefault="00A2371E">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 xml:space="preserve">записка-расчет об исчислении среднего заработка при предоставлении отпуска, увольнении и других случаях (ф. 0504425); </w:t>
            </w:r>
          </w:p>
          <w:p w:rsidR="00D55C87" w:rsidRDefault="00A2371E">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 xml:space="preserve">иной документ, подтверждающий возникновение денежного обязательства </w:t>
            </w:r>
            <w:r>
              <w:rPr>
                <w:rFonts w:eastAsia="Times New Roman"/>
                <w:sz w:val="20"/>
                <w:szCs w:val="20"/>
                <w:lang w:eastAsia="ru-RU"/>
              </w:rPr>
              <w:lastRenderedPageBreak/>
              <w:t>по реализации трудовых функций работника</w:t>
            </w:r>
          </w:p>
          <w:p w:rsidR="00D55C87" w:rsidRDefault="00D55C87">
            <w:pPr>
              <w:tabs>
                <w:tab w:val="left" w:pos="0"/>
                <w:tab w:val="left" w:pos="1276"/>
              </w:tabs>
              <w:contextualSpacing/>
              <w:jc w:val="both"/>
              <w:rPr>
                <w:bCs/>
                <w:sz w:val="20"/>
                <w:szCs w:val="20"/>
              </w:rPr>
            </w:pP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lastRenderedPageBreak/>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rPr>
                <w:sz w:val="20"/>
                <w:szCs w:val="20"/>
                <w:highlight w:val="cyan"/>
              </w:rPr>
            </w:pPr>
            <w:r>
              <w:rPr>
                <w:sz w:val="20"/>
                <w:szCs w:val="20"/>
              </w:rPr>
              <w:t>Расчетная ведомость </w:t>
            </w:r>
            <w:r>
              <w:rPr>
                <w:sz w:val="20"/>
                <w:szCs w:val="20"/>
              </w:rPr>
              <w:br/>
              <w:t>(ф. 0504402);</w:t>
            </w:r>
          </w:p>
          <w:p w:rsidR="00D55C87" w:rsidRDefault="00A2371E">
            <w:pPr>
              <w:widowControl/>
              <w:suppressAutoHyphens w:val="0"/>
              <w:spacing w:beforeAutospacing="1" w:afterAutospacing="1"/>
              <w:rPr>
                <w:sz w:val="20"/>
                <w:szCs w:val="20"/>
                <w:highlight w:val="cyan"/>
              </w:rPr>
            </w:pPr>
            <w:r>
              <w:rPr>
                <w:sz w:val="20"/>
                <w:szCs w:val="20"/>
              </w:rPr>
              <w:t>расчетно-платежная ведомость (ф. 0504401)</w:t>
            </w:r>
          </w:p>
          <w:p w:rsidR="00D55C87" w:rsidRDefault="00D55C87">
            <w:pPr>
              <w:tabs>
                <w:tab w:val="left" w:pos="0"/>
                <w:tab w:val="left" w:pos="1276"/>
              </w:tabs>
              <w:contextualSpacing/>
              <w:jc w:val="both"/>
              <w:rPr>
                <w:sz w:val="20"/>
                <w:szCs w:val="20"/>
              </w:rPr>
            </w:pPr>
          </w:p>
        </w:tc>
      </w:tr>
      <w:tr w:rsidR="00D55C87">
        <w:trPr>
          <w:trHeight w:val="529"/>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sz w:val="20"/>
                <w:szCs w:val="20"/>
                <w:highlight w:val="cyan"/>
              </w:rPr>
            </w:pPr>
            <w:r>
              <w:rPr>
                <w:b/>
                <w:sz w:val="20"/>
                <w:szCs w:val="20"/>
              </w:rPr>
              <w:t>Денежные обязательства по расчетам с подотчетными лицами</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Выдача денежных средств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Письменное заявление на выдачу денежных средств под отчет</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Выдача денежных средств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Приказ о направлении в командировку с прилагаемым расчетом командировочных сумм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Корректировка ранее принятых денежных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Авансовый отчет (ф. 0504505)</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sz w:val="20"/>
                <w:szCs w:val="20"/>
                <w:highlight w:val="cyan"/>
              </w:rPr>
            </w:pPr>
            <w:r>
              <w:rPr>
                <w:b/>
                <w:sz w:val="20"/>
                <w:szCs w:val="20"/>
              </w:rPr>
              <w:t>Денежные обязательства перед бюджетом по уплате налогов, сборов и иных платежей</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Уплата налогов</w:t>
            </w:r>
          </w:p>
          <w:p w:rsidR="00D55C87" w:rsidRDefault="00D55C87">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Налоговые декларации, расчеты</w:t>
            </w:r>
          </w:p>
          <w:p w:rsidR="00D55C87" w:rsidRDefault="00D55C87">
            <w:pPr>
              <w:tabs>
                <w:tab w:val="left" w:pos="0"/>
                <w:tab w:val="left" w:pos="1276"/>
              </w:tabs>
              <w:contextualSpacing/>
              <w:jc w:val="both"/>
              <w:rPr>
                <w:sz w:val="20"/>
                <w:szCs w:val="20"/>
              </w:rPr>
            </w:pP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Уплата всех видов сборов, пошлин, патентных платежей</w:t>
            </w:r>
          </w:p>
          <w:p w:rsidR="00D55C87" w:rsidRDefault="00D55C87">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Бухгалтерская справка </w:t>
            </w:r>
            <w:r>
              <w:rPr>
                <w:sz w:val="20"/>
                <w:szCs w:val="20"/>
              </w:rPr>
              <w:br/>
              <w:t>(ф. 0504833) с приложением расчетов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bCs/>
                <w:sz w:val="20"/>
                <w:szCs w:val="20"/>
                <w:highlight w:val="cyan"/>
              </w:rPr>
            </w:pPr>
            <w:r>
              <w:rPr>
                <w:b/>
                <w:bCs/>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sz w:val="20"/>
                <w:szCs w:val="20"/>
                <w:highlight w:val="cyan"/>
              </w:rPr>
            </w:pPr>
            <w:r>
              <w:rPr>
                <w:b/>
                <w:sz w:val="20"/>
                <w:szCs w:val="20"/>
              </w:rPr>
              <w:t>Денежные обязательства по возмещению вреда, по другим выплатам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Уплата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rPr>
                <w:sz w:val="20"/>
                <w:szCs w:val="20"/>
                <w:highlight w:val="cyan"/>
              </w:rPr>
            </w:pPr>
            <w:r>
              <w:rPr>
                <w:sz w:val="20"/>
                <w:szCs w:val="20"/>
              </w:rPr>
              <w:t>Исполнительный лист;</w:t>
            </w:r>
          </w:p>
          <w:p w:rsidR="00D55C87" w:rsidRDefault="00A2371E">
            <w:pPr>
              <w:widowControl/>
              <w:suppressAutoHyphens w:val="0"/>
              <w:spacing w:beforeAutospacing="1" w:afterAutospacing="1"/>
              <w:rPr>
                <w:sz w:val="20"/>
                <w:szCs w:val="20"/>
                <w:highlight w:val="cyan"/>
              </w:rPr>
            </w:pPr>
            <w:r>
              <w:rPr>
                <w:sz w:val="20"/>
                <w:szCs w:val="20"/>
              </w:rPr>
              <w:t>судебный приказ;</w:t>
            </w:r>
          </w:p>
          <w:p w:rsidR="00D55C87" w:rsidRDefault="00A2371E">
            <w:pPr>
              <w:widowControl/>
              <w:suppressAutoHyphens w:val="0"/>
              <w:spacing w:beforeAutospacing="1" w:afterAutospacing="1"/>
              <w:rPr>
                <w:sz w:val="20"/>
                <w:szCs w:val="20"/>
                <w:highlight w:val="cyan"/>
              </w:rPr>
            </w:pPr>
            <w:r>
              <w:rPr>
                <w:sz w:val="20"/>
                <w:szCs w:val="20"/>
              </w:rPr>
              <w:t>постановления судебных (следственных) органов;</w:t>
            </w:r>
          </w:p>
          <w:p w:rsidR="00D55C87" w:rsidRDefault="00A2371E">
            <w:pPr>
              <w:widowControl/>
              <w:suppressAutoHyphens w:val="0"/>
              <w:spacing w:beforeAutospacing="1" w:afterAutospacing="1"/>
              <w:rPr>
                <w:sz w:val="20"/>
                <w:szCs w:val="20"/>
                <w:highlight w:val="cyan"/>
              </w:rPr>
            </w:pPr>
            <w:r>
              <w:rPr>
                <w:sz w:val="20"/>
                <w:szCs w:val="20"/>
              </w:rPr>
              <w:t>иные документы, устанавливающие обязательства учреждения</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Иные денежные обязательства учреждения, подлежащие исполнению в текущем финансовом году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rPr>
            </w:pPr>
            <w:r>
              <w:rPr>
                <w:sz w:val="20"/>
                <w:szCs w:val="20"/>
              </w:rPr>
              <w:t>Документы, являющиеся основанием для оплаты обязательств</w:t>
            </w:r>
          </w:p>
        </w:tc>
      </w:tr>
    </w:tbl>
    <w:p w:rsidR="00D55C87" w:rsidRDefault="00A2371E">
      <w:pPr>
        <w:pStyle w:val="4"/>
        <w:ind w:firstLine="284"/>
        <w:rPr>
          <w:rFonts w:asciiTheme="minorHAnsi" w:hAnsiTheme="minorHAnsi" w:cstheme="minorHAnsi"/>
        </w:rPr>
      </w:pPr>
      <w:bookmarkStart w:id="37" w:name="_4.14_Учет_на"/>
      <w:bookmarkStart w:id="38" w:name="_4.11_Учет_бюджетных"/>
      <w:bookmarkStart w:id="39" w:name="_4.9_Доходы_будущих"/>
      <w:bookmarkEnd w:id="37"/>
      <w:bookmarkEnd w:id="38"/>
      <w:bookmarkEnd w:id="39"/>
      <w:r>
        <w:rPr>
          <w:rFonts w:asciiTheme="minorHAnsi" w:hAnsiTheme="minorHAnsi" w:cstheme="minorHAnsi"/>
        </w:rPr>
        <w:t>4.14 Учет на забалансовых счетах</w:t>
      </w:r>
    </w:p>
    <w:p w:rsidR="00D55C87" w:rsidRDefault="00D55C87"/>
    <w:p w:rsidR="00D55C87" w:rsidRDefault="00A2371E">
      <w:pPr>
        <w:tabs>
          <w:tab w:val="left" w:pos="0"/>
          <w:tab w:val="left" w:pos="1276"/>
        </w:tabs>
        <w:spacing w:line="276" w:lineRule="auto"/>
        <w:ind w:firstLine="284"/>
        <w:contextualSpacing/>
        <w:jc w:val="both"/>
      </w:pPr>
      <w:r>
        <w:rPr>
          <w:color w:val="00000A"/>
          <w:sz w:val="22"/>
          <w:szCs w:val="22"/>
        </w:rPr>
        <w:t>На забалансовых счетах Администрации учитываются: ценности, находящиеся у Администрации, но не закрепленные за ней на праве оперативного управления.</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Учет на забалансовых счетах ведется по простой системе.</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sz w:val="22"/>
          <w:szCs w:val="22"/>
        </w:rPr>
        <w:t xml:space="preserve">На забалансовых счетах </w:t>
      </w:r>
      <w:r>
        <w:rPr>
          <w:color w:val="00000A"/>
          <w:sz w:val="22"/>
          <w:szCs w:val="22"/>
        </w:rPr>
        <w:t>Администрации</w:t>
      </w:r>
      <w:r>
        <w:rPr>
          <w:sz w:val="22"/>
          <w:szCs w:val="22"/>
        </w:rPr>
        <w:t xml:space="preserve"> учитывает следующие виды имущества: </w:t>
      </w:r>
    </w:p>
    <w:p w:rsidR="00D55C87" w:rsidRDefault="00D55C87">
      <w:pPr>
        <w:tabs>
          <w:tab w:val="left" w:pos="0"/>
        </w:tabs>
        <w:spacing w:line="360" w:lineRule="auto"/>
        <w:ind w:firstLine="709"/>
        <w:contextualSpacing/>
        <w:jc w:val="both"/>
      </w:pPr>
    </w:p>
    <w:tbl>
      <w:tblPr>
        <w:tblW w:w="926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685"/>
        <w:gridCol w:w="2401"/>
        <w:gridCol w:w="2428"/>
        <w:gridCol w:w="3751"/>
      </w:tblGrid>
      <w:tr w:rsidR="00D55C87">
        <w:trPr>
          <w:tblHead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120" w:after="120" w:line="276" w:lineRule="auto"/>
              <w:ind w:firstLine="709"/>
              <w:contextualSpacing/>
              <w:jc w:val="center"/>
              <w:rPr>
                <w:rFonts w:eastAsia="Times New Roman"/>
                <w:b/>
                <w:bCs/>
                <w:color w:val="00000A"/>
                <w:sz w:val="20"/>
                <w:szCs w:val="20"/>
                <w:lang w:eastAsia="ru-RU"/>
              </w:rPr>
            </w:pPr>
            <w:r>
              <w:rPr>
                <w:rFonts w:eastAsia="Times New Roman"/>
                <w:b/>
                <w:bCs/>
                <w:color w:val="00000A"/>
                <w:sz w:val="20"/>
                <w:szCs w:val="20"/>
                <w:lang w:eastAsia="ru-RU"/>
              </w:rPr>
              <w:lastRenderedPageBreak/>
              <w:t xml:space="preserve"> Код счета</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Наименование счета</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Регистр аналитического учета</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Разрез аналитического учета</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полученное в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840712">
            <w:pPr>
              <w:widowControl/>
              <w:tabs>
                <w:tab w:val="left" w:pos="0"/>
                <w:tab w:val="left" w:pos="142"/>
                <w:tab w:val="right" w:leader="dot" w:pos="9345"/>
              </w:tabs>
              <w:suppressAutoHyphens w:val="0"/>
              <w:spacing w:before="40" w:after="40" w:line="276" w:lineRule="auto"/>
              <w:contextualSpacing/>
              <w:jc w:val="both"/>
            </w:pPr>
            <w:hyperlink r:id="rId14">
              <w:r w:rsidR="00A2371E">
                <w:rPr>
                  <w:rStyle w:val="-"/>
                  <w:rFonts w:eastAsia="Times New Roman"/>
                  <w:bCs/>
                  <w:color w:val="0000FF"/>
                  <w:sz w:val="20"/>
                  <w:szCs w:val="20"/>
                  <w:lang w:eastAsia="ru-RU"/>
                </w:rPr>
                <w:t>Карточк</w:t>
              </w:r>
            </w:hyperlink>
            <w:r w:rsidR="00A2371E">
              <w:rPr>
                <w:rFonts w:eastAsia="Times New Roman"/>
                <w:bCs/>
                <w:color w:val="00000A"/>
                <w:sz w:val="20"/>
                <w:szCs w:val="20"/>
                <w:lang w:eastAsia="ru-RU"/>
              </w:rPr>
              <w:t>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принятые на хранение"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владельцев (заказчиков), по видам, сортам и местам хранения (нахождения).</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"Бланки строгой отчетности"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по учету бланков строгой отчетности (ф.0504045)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оплаченные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учета материальных ценностей, оплаченных в централизованном порядке (ф.0504055)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учреждению (грузополучателю), виду материальных ценностей.</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09</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"Запасные части к транспортным средствам, выданные взамен изношенных"</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highlight w:val="cyan"/>
                <w:lang w:eastAsia="ru-RU"/>
              </w:rPr>
            </w:pPr>
            <w:r>
              <w:rPr>
                <w:rFonts w:eastAsia="Times New Roman"/>
                <w:bCs/>
                <w:color w:val="00000A"/>
                <w:sz w:val="20"/>
                <w:szCs w:val="20"/>
                <w:lang w:eastAsia="ru-RU"/>
              </w:rPr>
              <w:t>"Основные средства в эксплуатации"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объекта НФА и места хранения</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полученные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9"/>
              <w:contextualSpacing/>
              <w:jc w:val="both"/>
            </w:pPr>
            <w:r>
              <w:rPr>
                <w:rFonts w:eastAsia="Times New Roman"/>
                <w:bCs/>
                <w:color w:val="00000A"/>
                <w:sz w:val="20"/>
                <w:szCs w:val="20"/>
                <w:lang w:eastAsia="ru-RU"/>
              </w:rPr>
              <w:t>В разрезе контрагентов, объекта НФА и места хранения</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возмездное пользование (аренду)"</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26</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безвозмездное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pPr>
            <w:r>
              <w:rPr>
                <w:rFonts w:eastAsia="Times New Roman"/>
                <w:bCs/>
                <w:color w:val="00000A"/>
                <w:sz w:val="20"/>
                <w:szCs w:val="20"/>
                <w:lang w:eastAsia="ru-RU"/>
              </w:rPr>
              <w:t>227</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«Материальные ценности, выданные в личное пользование работникам (сотрудникам)»</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В разрезе пользователей имущества, мест его нахождения, по видам имущества, его количеству и стоимости.</w:t>
            </w:r>
          </w:p>
        </w:tc>
      </w:tr>
    </w:tbl>
    <w:p w:rsidR="00D55C87" w:rsidRDefault="00D55C87">
      <w:pPr>
        <w:tabs>
          <w:tab w:val="left" w:pos="0"/>
          <w:tab w:val="left" w:pos="142"/>
          <w:tab w:val="left" w:pos="1276"/>
        </w:tabs>
        <w:spacing w:line="360" w:lineRule="auto"/>
        <w:ind w:firstLine="709"/>
        <w:contextualSpacing/>
        <w:jc w:val="both"/>
        <w:rPr>
          <w:b/>
          <w:color w:val="800000"/>
        </w:rPr>
      </w:pPr>
    </w:p>
    <w:p w:rsidR="00D55C87" w:rsidRDefault="00A2371E">
      <w:pPr>
        <w:tabs>
          <w:tab w:val="left" w:pos="0"/>
          <w:tab w:val="left" w:pos="142"/>
        </w:tabs>
        <w:spacing w:line="360" w:lineRule="auto"/>
        <w:ind w:firstLine="284"/>
        <w:contextualSpacing/>
        <w:jc w:val="both"/>
        <w:rPr>
          <w:rFonts w:ascii="Calibri" w:hAnsi="Calibri" w:cs="Calibri"/>
          <w:b/>
          <w:color w:val="00000A"/>
          <w:highlight w:val="cyan"/>
        </w:rPr>
      </w:pPr>
      <w:r>
        <w:rPr>
          <w:rFonts w:ascii="Calibri" w:hAnsi="Calibri" w:cs="Calibri"/>
          <w:b/>
          <w:color w:val="800000"/>
        </w:rPr>
        <w:t>Материальные ценности, принятые на хранение</w:t>
      </w:r>
    </w:p>
    <w:p w:rsidR="00D55C87" w:rsidRDefault="00A2371E">
      <w:pPr>
        <w:tabs>
          <w:tab w:val="left" w:pos="0"/>
          <w:tab w:val="left" w:pos="142"/>
        </w:tabs>
        <w:spacing w:line="360" w:lineRule="auto"/>
        <w:ind w:firstLine="284"/>
        <w:contextualSpacing/>
        <w:jc w:val="both"/>
      </w:pPr>
      <w:r>
        <w:rPr>
          <w:color w:val="00000A"/>
          <w:sz w:val="22"/>
          <w:szCs w:val="22"/>
        </w:rPr>
        <w:t>Материальные ценности, принятые к учету в составе основных средств, в отношении которых комиссией Администрации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02.1 "Основные средства на хранении"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один рубль. Аналитический учет по данным объектам ведется в разрезе:</w:t>
      </w:r>
    </w:p>
    <w:p w:rsidR="00D55C87" w:rsidRDefault="00A2371E">
      <w:pPr>
        <w:numPr>
          <w:ilvl w:val="0"/>
          <w:numId w:val="21"/>
        </w:numPr>
        <w:tabs>
          <w:tab w:val="left" w:pos="142"/>
        </w:tabs>
        <w:spacing w:line="276" w:lineRule="auto"/>
        <w:contextualSpacing/>
        <w:jc w:val="both"/>
      </w:pPr>
      <w:r>
        <w:rPr>
          <w:color w:val="00000A"/>
          <w:sz w:val="22"/>
          <w:szCs w:val="22"/>
        </w:rPr>
        <w:t>Контрагент – Администрация сельского поселения;</w:t>
      </w:r>
    </w:p>
    <w:p w:rsidR="00D55C87" w:rsidRDefault="00A2371E">
      <w:pPr>
        <w:numPr>
          <w:ilvl w:val="0"/>
          <w:numId w:val="21"/>
        </w:numPr>
        <w:tabs>
          <w:tab w:val="left" w:pos="142"/>
        </w:tabs>
        <w:spacing w:line="276" w:lineRule="auto"/>
        <w:contextualSpacing/>
        <w:jc w:val="both"/>
        <w:rPr>
          <w:color w:val="00000A"/>
          <w:sz w:val="22"/>
          <w:szCs w:val="22"/>
        </w:rPr>
      </w:pPr>
      <w:r>
        <w:rPr>
          <w:color w:val="00000A"/>
          <w:sz w:val="22"/>
          <w:szCs w:val="22"/>
        </w:rPr>
        <w:t>Основное средство;</w:t>
      </w:r>
    </w:p>
    <w:p w:rsidR="00D55C87" w:rsidRDefault="00A2371E">
      <w:pPr>
        <w:numPr>
          <w:ilvl w:val="0"/>
          <w:numId w:val="21"/>
        </w:numPr>
        <w:tabs>
          <w:tab w:val="left" w:pos="142"/>
        </w:tabs>
        <w:spacing w:line="276" w:lineRule="auto"/>
        <w:contextualSpacing/>
        <w:jc w:val="both"/>
        <w:rPr>
          <w:color w:val="00000A"/>
          <w:sz w:val="22"/>
          <w:szCs w:val="22"/>
        </w:rPr>
      </w:pPr>
      <w:r>
        <w:rPr>
          <w:color w:val="00000A"/>
          <w:sz w:val="22"/>
          <w:szCs w:val="22"/>
        </w:rPr>
        <w:t>Центр материальной ответственности.</w:t>
      </w:r>
    </w:p>
    <w:p w:rsidR="00D55C87" w:rsidRDefault="00D55C87">
      <w:pPr>
        <w:tabs>
          <w:tab w:val="left" w:pos="0"/>
          <w:tab w:val="left" w:pos="142"/>
        </w:tabs>
        <w:spacing w:line="360" w:lineRule="auto"/>
        <w:ind w:firstLine="284"/>
        <w:contextualSpacing/>
        <w:jc w:val="both"/>
        <w:rPr>
          <w:rFonts w:ascii="Calibri" w:hAnsi="Calibri" w:cs="Calibri"/>
          <w:b/>
          <w:color w:val="00000A"/>
        </w:rPr>
      </w:pPr>
    </w:p>
    <w:p w:rsidR="00D55C87" w:rsidRDefault="00A2371E">
      <w:pPr>
        <w:tabs>
          <w:tab w:val="left" w:pos="0"/>
          <w:tab w:val="left" w:pos="142"/>
        </w:tabs>
        <w:spacing w:line="360" w:lineRule="auto"/>
        <w:ind w:firstLine="284"/>
        <w:contextualSpacing/>
        <w:jc w:val="both"/>
        <w:rPr>
          <w:rFonts w:ascii="Calibri" w:hAnsi="Calibri" w:cs="Calibri"/>
          <w:b/>
          <w:color w:val="00000A"/>
        </w:rPr>
      </w:pPr>
      <w:r>
        <w:rPr>
          <w:rFonts w:ascii="Calibri" w:hAnsi="Calibri" w:cs="Calibri"/>
          <w:b/>
          <w:color w:val="00000A"/>
        </w:rPr>
        <w:t>Бланки строгой отчетности</w:t>
      </w:r>
    </w:p>
    <w:p w:rsidR="00D55C87" w:rsidRDefault="00A2371E">
      <w:pPr>
        <w:tabs>
          <w:tab w:val="left" w:pos="0"/>
          <w:tab w:val="left" w:pos="142"/>
        </w:tabs>
        <w:spacing w:line="276" w:lineRule="auto"/>
        <w:ind w:firstLine="709"/>
        <w:contextualSpacing/>
        <w:jc w:val="both"/>
      </w:pPr>
      <w:r>
        <w:rPr>
          <w:color w:val="00000A"/>
          <w:sz w:val="22"/>
          <w:szCs w:val="22"/>
        </w:rPr>
        <w:t>Учет находящихся на хранении и выдаваемых в рамках хозяйственной деятельности Администрации бланков строгой отчетности (бланков трудовых книжек, вкладышей к ним)</w:t>
      </w:r>
    </w:p>
    <w:p w:rsidR="00D55C87" w:rsidRDefault="00A2371E">
      <w:pPr>
        <w:tabs>
          <w:tab w:val="left" w:pos="0"/>
          <w:tab w:val="left" w:pos="142"/>
        </w:tabs>
        <w:spacing w:line="276" w:lineRule="auto"/>
        <w:ind w:firstLine="709"/>
        <w:contextualSpacing/>
        <w:jc w:val="both"/>
      </w:pPr>
      <w:r>
        <w:rPr>
          <w:color w:val="00000A"/>
          <w:sz w:val="22"/>
          <w:szCs w:val="22"/>
        </w:rPr>
        <w:t xml:space="preserve"> на забалансовом счете 03 осуществляется:</w:t>
      </w:r>
    </w:p>
    <w:p w:rsidR="00D55C87" w:rsidRDefault="00A2371E">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по стоимости приобретения;</w:t>
      </w:r>
    </w:p>
    <w:p w:rsidR="00D55C87" w:rsidRDefault="00A2371E">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в условной оценке один бланк, один рубль.</w:t>
      </w:r>
    </w:p>
    <w:p w:rsidR="00D55C87" w:rsidRDefault="00A2371E">
      <w:pPr>
        <w:tabs>
          <w:tab w:val="left" w:pos="0"/>
          <w:tab w:val="left" w:pos="142"/>
          <w:tab w:val="left" w:pos="1276"/>
        </w:tabs>
        <w:spacing w:after="195" w:line="276" w:lineRule="auto"/>
        <w:ind w:firstLine="709"/>
        <w:contextualSpacing/>
        <w:jc w:val="both"/>
      </w:pPr>
      <w:r>
        <w:rPr>
          <w:color w:val="00000A"/>
          <w:sz w:val="22"/>
          <w:szCs w:val="22"/>
        </w:rPr>
        <w:t>Ответственность за учет, хранение и выдачу бланков строгой отчетности возлагается:</w:t>
      </w:r>
    </w:p>
    <w:p w:rsidR="00D55C87" w:rsidRDefault="000B324E" w:rsidP="000B324E">
      <w:pPr>
        <w:tabs>
          <w:tab w:val="left" w:pos="0"/>
          <w:tab w:val="left" w:pos="851"/>
        </w:tabs>
        <w:spacing w:line="276" w:lineRule="auto"/>
        <w:contextualSpacing/>
        <w:jc w:val="both"/>
      </w:pPr>
      <w:r>
        <w:rPr>
          <w:color w:val="00000A"/>
          <w:sz w:val="22"/>
          <w:szCs w:val="22"/>
        </w:rPr>
        <w:t xml:space="preserve">-     </w:t>
      </w:r>
      <w:r w:rsidR="00A2371E">
        <w:rPr>
          <w:color w:val="00000A"/>
          <w:sz w:val="22"/>
          <w:szCs w:val="22"/>
        </w:rPr>
        <w:t>за бланки трудовых</w:t>
      </w:r>
      <w:r>
        <w:rPr>
          <w:color w:val="00000A"/>
          <w:sz w:val="22"/>
          <w:szCs w:val="22"/>
        </w:rPr>
        <w:t xml:space="preserve"> книжек и вкладышей к ним – на Главу сельского поселения Гаранина А. А.</w:t>
      </w:r>
      <w:r w:rsidR="00A2371E">
        <w:rPr>
          <w:color w:val="00000A"/>
          <w:sz w:val="22"/>
          <w:szCs w:val="22"/>
        </w:rPr>
        <w:t xml:space="preserve"> </w:t>
      </w:r>
    </w:p>
    <w:p w:rsidR="00D55C87" w:rsidRDefault="00A2371E">
      <w:pPr>
        <w:numPr>
          <w:ilvl w:val="0"/>
          <w:numId w:val="11"/>
        </w:numPr>
        <w:tabs>
          <w:tab w:val="left" w:pos="0"/>
          <w:tab w:val="left" w:pos="851"/>
        </w:tabs>
        <w:spacing w:line="276" w:lineRule="auto"/>
        <w:ind w:left="851" w:hanging="284"/>
        <w:contextualSpacing/>
        <w:jc w:val="both"/>
      </w:pPr>
      <w:r>
        <w:rPr>
          <w:color w:val="00000A"/>
          <w:sz w:val="22"/>
          <w:szCs w:val="22"/>
        </w:rPr>
        <w:t xml:space="preserve">за бланки квитанций (ф. 0504510) – на </w:t>
      </w:r>
      <w:r w:rsidR="000B324E">
        <w:rPr>
          <w:color w:val="00000A"/>
          <w:sz w:val="22"/>
          <w:szCs w:val="22"/>
        </w:rPr>
        <w:t>ведущего специалиста Федорову Е.А.</w:t>
      </w:r>
      <w:r>
        <w:rPr>
          <w:color w:val="00000A"/>
          <w:sz w:val="22"/>
          <w:szCs w:val="22"/>
        </w:rPr>
        <w:t>.</w:t>
      </w:r>
    </w:p>
    <w:p w:rsidR="00D55C87" w:rsidRDefault="00A2371E">
      <w:pPr>
        <w:numPr>
          <w:ilvl w:val="0"/>
          <w:numId w:val="11"/>
        </w:numPr>
        <w:tabs>
          <w:tab w:val="left" w:pos="0"/>
          <w:tab w:val="left" w:pos="851"/>
        </w:tabs>
        <w:spacing w:line="276" w:lineRule="auto"/>
        <w:ind w:left="851" w:hanging="284"/>
        <w:contextualSpacing/>
        <w:jc w:val="both"/>
      </w:pPr>
      <w:proofErr w:type="gramStart"/>
      <w:r>
        <w:rPr>
          <w:color w:val="00000A"/>
          <w:sz w:val="22"/>
          <w:szCs w:val="22"/>
        </w:rPr>
        <w:t>за</w:t>
      </w:r>
      <w:proofErr w:type="gramEnd"/>
      <w:r>
        <w:rPr>
          <w:color w:val="00000A"/>
          <w:sz w:val="22"/>
          <w:szCs w:val="22"/>
        </w:rPr>
        <w:t xml:space="preserve"> </w:t>
      </w:r>
      <w:proofErr w:type="gramStart"/>
      <w:r>
        <w:rPr>
          <w:color w:val="00000A"/>
          <w:sz w:val="22"/>
          <w:szCs w:val="22"/>
        </w:rPr>
        <w:t>прочие</w:t>
      </w:r>
      <w:proofErr w:type="gramEnd"/>
      <w:r>
        <w:rPr>
          <w:color w:val="00000A"/>
          <w:sz w:val="22"/>
          <w:szCs w:val="22"/>
        </w:rPr>
        <w:t xml:space="preserve"> БСО  – на ведущего специалиста </w:t>
      </w:r>
      <w:proofErr w:type="spellStart"/>
      <w:r w:rsidR="000B324E">
        <w:rPr>
          <w:color w:val="00000A"/>
          <w:sz w:val="22"/>
          <w:szCs w:val="22"/>
        </w:rPr>
        <w:t>Тимербулатову</w:t>
      </w:r>
      <w:proofErr w:type="spellEnd"/>
      <w:r w:rsidR="000B324E">
        <w:rPr>
          <w:color w:val="00000A"/>
          <w:sz w:val="22"/>
          <w:szCs w:val="22"/>
        </w:rPr>
        <w:t xml:space="preserve"> В.З.</w:t>
      </w:r>
    </w:p>
    <w:p w:rsidR="00D55C87" w:rsidRDefault="00D55C87">
      <w:pPr>
        <w:tabs>
          <w:tab w:val="left" w:pos="0"/>
          <w:tab w:val="left" w:pos="142"/>
          <w:tab w:val="left" w:pos="1276"/>
        </w:tabs>
        <w:spacing w:line="360" w:lineRule="auto"/>
        <w:ind w:firstLine="709"/>
        <w:contextualSpacing/>
        <w:jc w:val="both"/>
        <w:rPr>
          <w:color w:val="00000A"/>
          <w:highlight w:val="yellow"/>
          <w:shd w:val="clear" w:color="auto" w:fill="FFFF00"/>
        </w:rPr>
      </w:pPr>
    </w:p>
    <w:p w:rsidR="00D55C87" w:rsidRDefault="00A2371E">
      <w:pPr>
        <w:tabs>
          <w:tab w:val="left" w:pos="0"/>
          <w:tab w:val="left" w:pos="142"/>
        </w:tabs>
        <w:spacing w:line="360" w:lineRule="auto"/>
        <w:ind w:firstLine="284"/>
        <w:contextualSpacing/>
        <w:jc w:val="both"/>
        <w:rPr>
          <w:rFonts w:ascii="Calibri" w:hAnsi="Calibri" w:cs="Calibri"/>
          <w:b/>
        </w:rPr>
      </w:pPr>
      <w:bookmarkStart w:id="40" w:name="9"/>
      <w:bookmarkStart w:id="41" w:name="1"/>
      <w:bookmarkEnd w:id="40"/>
      <w:bookmarkEnd w:id="41"/>
      <w:r>
        <w:rPr>
          <w:rFonts w:ascii="Calibri" w:hAnsi="Calibri" w:cs="Calibri"/>
          <w:b/>
        </w:rPr>
        <w:t>Запасные части к транспортным средствам, выданные взамен изношенных</w:t>
      </w:r>
    </w:p>
    <w:p w:rsidR="00D55C87" w:rsidRDefault="00A2371E">
      <w:pPr>
        <w:tabs>
          <w:tab w:val="left" w:pos="0"/>
          <w:tab w:val="left" w:pos="142"/>
        </w:tabs>
        <w:spacing w:line="276" w:lineRule="auto"/>
        <w:ind w:firstLine="284"/>
        <w:contextualSpacing/>
        <w:jc w:val="both"/>
      </w:pPr>
      <w:r>
        <w:rPr>
          <w:b/>
          <w:sz w:val="22"/>
          <w:szCs w:val="22"/>
        </w:rPr>
        <w:t xml:space="preserve"> </w:t>
      </w:r>
      <w:r>
        <w:rPr>
          <w:sz w:val="22"/>
          <w:szCs w:val="22"/>
        </w:rPr>
        <w:t xml:space="preserve">На данном счете </w:t>
      </w:r>
      <w:r>
        <w:rPr>
          <w:color w:val="00000A"/>
          <w:sz w:val="22"/>
          <w:szCs w:val="22"/>
        </w:rPr>
        <w:t>Администрация</w:t>
      </w:r>
      <w:r>
        <w:rPr>
          <w:sz w:val="22"/>
          <w:szCs w:val="22"/>
        </w:rPr>
        <w:t xml:space="preserve"> ведет учет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w:t>
      </w:r>
    </w:p>
    <w:p w:rsidR="00D55C87" w:rsidRDefault="00A2371E">
      <w:pPr>
        <w:tabs>
          <w:tab w:val="left" w:pos="142"/>
          <w:tab w:val="left" w:pos="851"/>
        </w:tabs>
        <w:spacing w:line="276" w:lineRule="auto"/>
        <w:ind w:left="851" w:hanging="284"/>
        <w:contextualSpacing/>
        <w:rPr>
          <w:sz w:val="22"/>
          <w:szCs w:val="22"/>
          <w:highlight w:val="yellow"/>
        </w:rPr>
      </w:pPr>
      <w:r>
        <w:rPr>
          <w:sz w:val="22"/>
          <w:szCs w:val="22"/>
        </w:rPr>
        <w:t>- двигатели;</w:t>
      </w:r>
    </w:p>
    <w:p w:rsidR="00D55C87" w:rsidRDefault="00A2371E">
      <w:pPr>
        <w:tabs>
          <w:tab w:val="left" w:pos="142"/>
          <w:tab w:val="left" w:pos="851"/>
        </w:tabs>
        <w:spacing w:line="276" w:lineRule="auto"/>
        <w:ind w:left="851" w:hanging="284"/>
        <w:contextualSpacing/>
        <w:rPr>
          <w:sz w:val="22"/>
          <w:szCs w:val="22"/>
          <w:highlight w:val="yellow"/>
        </w:rPr>
      </w:pPr>
      <w:r>
        <w:rPr>
          <w:sz w:val="22"/>
          <w:szCs w:val="22"/>
        </w:rPr>
        <w:t>- аккумуляторы;</w:t>
      </w:r>
      <w:bookmarkStart w:id="42" w:name="_GoBack"/>
      <w:bookmarkEnd w:id="42"/>
    </w:p>
    <w:p w:rsidR="00D55C87" w:rsidRDefault="00A2371E">
      <w:pPr>
        <w:tabs>
          <w:tab w:val="left" w:pos="142"/>
          <w:tab w:val="left" w:pos="851"/>
        </w:tabs>
        <w:spacing w:line="276" w:lineRule="auto"/>
        <w:ind w:left="851" w:hanging="284"/>
        <w:contextualSpacing/>
        <w:rPr>
          <w:sz w:val="22"/>
          <w:szCs w:val="22"/>
          <w:highlight w:val="yellow"/>
        </w:rPr>
      </w:pPr>
      <w:r>
        <w:rPr>
          <w:sz w:val="22"/>
          <w:szCs w:val="22"/>
        </w:rPr>
        <w:t>- шины и покрышки</w:t>
      </w:r>
    </w:p>
    <w:p w:rsidR="00D55C87" w:rsidRDefault="00A2371E">
      <w:pPr>
        <w:tabs>
          <w:tab w:val="left" w:pos="142"/>
          <w:tab w:val="left" w:pos="851"/>
        </w:tabs>
        <w:spacing w:line="276" w:lineRule="auto"/>
        <w:ind w:left="851" w:hanging="284"/>
        <w:contextualSpacing/>
      </w:pPr>
      <w:r>
        <w:rPr>
          <w:sz w:val="22"/>
          <w:szCs w:val="22"/>
        </w:rPr>
        <w:t>- иные съемные запчасти стоимостью свыше 1000 рублей.</w:t>
      </w:r>
    </w:p>
    <w:p w:rsidR="00D55C87" w:rsidRDefault="00D55C87">
      <w:pPr>
        <w:tabs>
          <w:tab w:val="left" w:pos="0"/>
          <w:tab w:val="left" w:pos="142"/>
        </w:tabs>
        <w:spacing w:line="276" w:lineRule="auto"/>
        <w:ind w:firstLine="284"/>
        <w:contextualSpacing/>
        <w:jc w:val="both"/>
        <w:rPr>
          <w:sz w:val="22"/>
          <w:szCs w:val="22"/>
        </w:rPr>
      </w:pPr>
    </w:p>
    <w:p w:rsidR="00D55C87" w:rsidRDefault="00A2371E">
      <w:pPr>
        <w:tabs>
          <w:tab w:val="left" w:pos="0"/>
          <w:tab w:val="left" w:pos="142"/>
        </w:tabs>
        <w:spacing w:line="276" w:lineRule="auto"/>
        <w:ind w:firstLine="284"/>
        <w:contextualSpacing/>
        <w:jc w:val="both"/>
        <w:rPr>
          <w:sz w:val="22"/>
          <w:szCs w:val="22"/>
        </w:rPr>
      </w:pPr>
      <w:r>
        <w:rPr>
          <w:sz w:val="22"/>
          <w:szCs w:val="22"/>
        </w:rPr>
        <w:t xml:space="preserve">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D55C87" w:rsidRDefault="00A2371E">
      <w:pPr>
        <w:pStyle w:val="HTML0"/>
        <w:tabs>
          <w:tab w:val="left" w:pos="0"/>
          <w:tab w:val="left" w:pos="142"/>
        </w:tabs>
        <w:spacing w:line="360" w:lineRule="auto"/>
        <w:ind w:firstLine="709"/>
        <w:contextualSpacing/>
        <w:jc w:val="both"/>
        <w:rPr>
          <w:rFonts w:ascii="Times New Roman" w:hAnsi="Times New Roman"/>
          <w:sz w:val="24"/>
          <w:szCs w:val="24"/>
        </w:rPr>
      </w:pPr>
      <w:bookmarkStart w:id="43" w:name="16"/>
      <w:bookmarkStart w:id="44" w:name="14"/>
      <w:bookmarkEnd w:id="43"/>
      <w:bookmarkEnd w:id="44"/>
      <w:r>
        <w:rPr>
          <w:rFonts w:ascii="Times New Roman" w:hAnsi="Times New Roman"/>
          <w:sz w:val="24"/>
          <w:szCs w:val="24"/>
        </w:rPr>
        <w:t> </w:t>
      </w:r>
    </w:p>
    <w:p w:rsidR="00D55C87" w:rsidRDefault="00A2371E">
      <w:pPr>
        <w:tabs>
          <w:tab w:val="left" w:pos="0"/>
        </w:tabs>
        <w:spacing w:after="195" w:line="276" w:lineRule="auto"/>
        <w:ind w:firstLine="284"/>
        <w:contextualSpacing/>
        <w:jc w:val="both"/>
      </w:pPr>
      <w:r>
        <w:rPr>
          <w:rFonts w:ascii="Calibri" w:hAnsi="Calibri" w:cs="Calibri"/>
          <w:b/>
        </w:rPr>
        <w:t>Принятие к учету объектов основных средств в эксплуатацию</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s>
        <w:spacing w:after="195" w:line="276" w:lineRule="auto"/>
        <w:ind w:firstLine="284"/>
        <w:contextualSpacing/>
        <w:jc w:val="both"/>
        <w:rPr>
          <w:color w:val="00000A"/>
          <w:sz w:val="22"/>
          <w:szCs w:val="22"/>
        </w:rPr>
      </w:pPr>
      <w:r>
        <w:rPr>
          <w:color w:val="00000A"/>
          <w:sz w:val="22"/>
          <w:szCs w:val="22"/>
        </w:rPr>
        <w:t>Учет объектов основных средств стоимостью выданных в эксплуатацию, ведется раздельно по материально-ответственным лицам на забалансовом счете 21:</w:t>
      </w:r>
    </w:p>
    <w:p w:rsidR="00D55C87" w:rsidRDefault="00A2371E">
      <w:pPr>
        <w:numPr>
          <w:ilvl w:val="0"/>
          <w:numId w:val="17"/>
        </w:numPr>
        <w:tabs>
          <w:tab w:val="left" w:pos="0"/>
          <w:tab w:val="left" w:pos="284"/>
        </w:tabs>
        <w:spacing w:line="276" w:lineRule="auto"/>
        <w:ind w:left="0" w:firstLine="284"/>
        <w:contextualSpacing/>
        <w:jc w:val="both"/>
      </w:pPr>
      <w:r>
        <w:rPr>
          <w:color w:val="00000A"/>
          <w:sz w:val="22"/>
          <w:szCs w:val="22"/>
        </w:rPr>
        <w:t xml:space="preserve">по балансовой стоимости введенного в эксплуатацию объекта. </w:t>
      </w:r>
    </w:p>
    <w:p w:rsidR="00D55C87" w:rsidRDefault="00D55C87">
      <w:pPr>
        <w:tabs>
          <w:tab w:val="left" w:pos="0"/>
          <w:tab w:val="left" w:pos="284"/>
        </w:tabs>
        <w:spacing w:line="276" w:lineRule="auto"/>
        <w:ind w:firstLine="284"/>
        <w:contextualSpacing/>
        <w:jc w:val="both"/>
        <w:rPr>
          <w:sz w:val="22"/>
          <w:szCs w:val="22"/>
        </w:rPr>
      </w:pPr>
    </w:p>
    <w:p w:rsidR="00D55C87" w:rsidRDefault="00A2371E">
      <w:pPr>
        <w:pStyle w:val="HTML0"/>
        <w:tabs>
          <w:tab w:val="left" w:pos="0"/>
          <w:tab w:val="left" w:pos="142"/>
        </w:tabs>
        <w:spacing w:line="360" w:lineRule="auto"/>
        <w:ind w:firstLine="284"/>
        <w:contextualSpacing/>
        <w:jc w:val="both"/>
        <w:rPr>
          <w:rFonts w:ascii="Calibri" w:eastAsia="Lucida Sans Unicode" w:hAnsi="Calibri" w:cs="Calibri"/>
          <w:b/>
          <w:color w:val="000000"/>
          <w:sz w:val="24"/>
          <w:szCs w:val="24"/>
          <w:lang w:eastAsia="ar-SA"/>
        </w:rPr>
      </w:pPr>
      <w:r>
        <w:rPr>
          <w:rFonts w:ascii="Times New Roman" w:hAnsi="Times New Roman"/>
          <w:sz w:val="24"/>
          <w:szCs w:val="24"/>
        </w:rPr>
        <w:t> </w:t>
      </w:r>
      <w:r>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rsidR="00D55C87" w:rsidRDefault="00A2371E">
      <w:pPr>
        <w:pStyle w:val="HTML0"/>
        <w:tabs>
          <w:tab w:val="left" w:pos="0"/>
          <w:tab w:val="left" w:pos="142"/>
        </w:tabs>
        <w:spacing w:line="276" w:lineRule="auto"/>
        <w:ind w:firstLine="284"/>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Аналитический учет по счету 22 «Материальные ценности, полученные по централизованному снабжению» ведется в следующем порядке:</w:t>
      </w:r>
    </w:p>
    <w:p w:rsidR="00D55C87" w:rsidRDefault="00A2371E">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22.1 «ОС, полученные по централизованному снабжению»;</w:t>
      </w:r>
    </w:p>
    <w:p w:rsidR="00D55C87" w:rsidRDefault="00A2371E">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22.2 «МЗ, полученные по централизованному снабжению».</w:t>
      </w:r>
    </w:p>
    <w:p w:rsidR="00D55C87" w:rsidRDefault="00D55C87">
      <w:pPr>
        <w:pStyle w:val="HTML0"/>
        <w:tabs>
          <w:tab w:val="left" w:pos="0"/>
          <w:tab w:val="left" w:pos="142"/>
        </w:tabs>
        <w:spacing w:line="276" w:lineRule="auto"/>
        <w:ind w:firstLine="284"/>
        <w:contextualSpacing/>
        <w:jc w:val="both"/>
        <w:rPr>
          <w:rFonts w:ascii="Calibri" w:hAnsi="Calibri" w:cs="Calibri"/>
          <w:b/>
          <w:sz w:val="24"/>
          <w:szCs w:val="24"/>
        </w:rPr>
      </w:pPr>
    </w:p>
    <w:p w:rsidR="00D55C87" w:rsidRDefault="00A2371E">
      <w:pPr>
        <w:pStyle w:val="HTML0"/>
        <w:tabs>
          <w:tab w:val="left" w:pos="0"/>
          <w:tab w:val="left" w:pos="142"/>
        </w:tabs>
        <w:spacing w:line="276" w:lineRule="auto"/>
        <w:ind w:firstLine="284"/>
        <w:contextualSpacing/>
        <w:jc w:val="both"/>
        <w:rPr>
          <w:rFonts w:ascii="Calibri" w:hAnsi="Calibri" w:cs="Calibri"/>
          <w:b/>
          <w:sz w:val="24"/>
          <w:szCs w:val="24"/>
        </w:rPr>
      </w:pPr>
      <w:r>
        <w:rPr>
          <w:rFonts w:ascii="Calibri" w:hAnsi="Calibri" w:cs="Calibri"/>
          <w:b/>
          <w:sz w:val="24"/>
          <w:szCs w:val="24"/>
        </w:rPr>
        <w:t>Порядок ведения учета материальных ценностей, выданных в личное пользование работникам (сотрудникам)</w:t>
      </w:r>
    </w:p>
    <w:p w:rsidR="00D55C87" w:rsidRDefault="00A2371E">
      <w:pPr>
        <w:pStyle w:val="HTML0"/>
        <w:tabs>
          <w:tab w:val="left" w:pos="0"/>
          <w:tab w:val="left" w:pos="142"/>
        </w:tabs>
        <w:spacing w:line="276" w:lineRule="auto"/>
        <w:ind w:firstLine="709"/>
        <w:contextualSpacing/>
        <w:jc w:val="both"/>
      </w:pPr>
      <w:r>
        <w:rPr>
          <w:rFonts w:ascii="Times New Roman" w:hAnsi="Times New Roman"/>
          <w:sz w:val="24"/>
          <w:szCs w:val="24"/>
        </w:rPr>
        <w:t xml:space="preserve">     </w:t>
      </w:r>
      <w:r>
        <w:rPr>
          <w:rFonts w:ascii="Times New Roman" w:hAnsi="Times New Roman"/>
          <w:sz w:val="22"/>
          <w:szCs w:val="22"/>
        </w:rPr>
        <w:t>Материальные ценности, выданные в личное пользование работникам (сотрудникам), учитываются в Администрации на счете 27, в соответствии с Приказом 157н (с изменениями и дополнениями), в целях обеспечения контроля за их сохранностью, целевым использованием и движением.</w:t>
      </w:r>
    </w:p>
    <w:p w:rsidR="00D55C87" w:rsidRDefault="00D55C87">
      <w:pPr>
        <w:pStyle w:val="HTML0"/>
        <w:tabs>
          <w:tab w:val="left" w:pos="0"/>
          <w:tab w:val="left" w:pos="142"/>
        </w:tabs>
        <w:spacing w:line="276" w:lineRule="auto"/>
        <w:ind w:firstLine="709"/>
        <w:contextualSpacing/>
        <w:jc w:val="both"/>
        <w:rPr>
          <w:rFonts w:ascii="Times New Roman" w:hAnsi="Times New Roman"/>
          <w:sz w:val="22"/>
          <w:szCs w:val="22"/>
        </w:rPr>
      </w:pPr>
    </w:p>
    <w:p w:rsidR="00D55C87" w:rsidRDefault="00A2371E">
      <w:pPr>
        <w:pStyle w:val="HTML0"/>
        <w:tabs>
          <w:tab w:val="left" w:pos="142"/>
        </w:tabs>
        <w:spacing w:line="276" w:lineRule="auto"/>
        <w:ind w:left="142" w:firstLine="709"/>
        <w:contextualSpacing/>
        <w:jc w:val="both"/>
        <w:rPr>
          <w:rFonts w:ascii="Times New Roman" w:hAnsi="Times New Roman"/>
          <w:sz w:val="22"/>
          <w:szCs w:val="22"/>
        </w:rPr>
      </w:pPr>
      <w:r>
        <w:rPr>
          <w:rFonts w:ascii="Times New Roman" w:hAnsi="Times New Roman"/>
          <w:sz w:val="22"/>
          <w:szCs w:val="22"/>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одежда;</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обувь;</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форменная одежда;</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вещевое имущество, одежда и обувь;</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спортивная одежда и обувь,</w:t>
      </w:r>
    </w:p>
    <w:p w:rsidR="00D55C87" w:rsidRDefault="00A2371E">
      <w:pPr>
        <w:pStyle w:val="HTML0"/>
        <w:numPr>
          <w:ilvl w:val="0"/>
          <w:numId w:val="13"/>
        </w:numPr>
        <w:tabs>
          <w:tab w:val="left" w:pos="142"/>
          <w:tab w:val="left" w:pos="851"/>
        </w:tabs>
        <w:spacing w:line="276" w:lineRule="auto"/>
        <w:ind w:left="851" w:hanging="284"/>
        <w:contextualSpacing/>
        <w:jc w:val="both"/>
      </w:pPr>
      <w:r>
        <w:rPr>
          <w:rFonts w:ascii="Times New Roman" w:hAnsi="Times New Roman"/>
          <w:sz w:val="22"/>
          <w:szCs w:val="22"/>
        </w:rPr>
        <w:t>имеющие нормативный срок эксплуатации (носки).</w:t>
      </w:r>
    </w:p>
    <w:p w:rsidR="00D55C87" w:rsidRDefault="00A2371E">
      <w:pPr>
        <w:pStyle w:val="HTML0"/>
        <w:tabs>
          <w:tab w:val="left" w:pos="0"/>
          <w:tab w:val="left" w:pos="142"/>
        </w:tabs>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D55C87" w:rsidRDefault="00A2371E">
      <w:pPr>
        <w:pStyle w:val="HTML0"/>
        <w:numPr>
          <w:ilvl w:val="0"/>
          <w:numId w:val="16"/>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105 «Материальные запасы» (обязательно);</w:t>
      </w:r>
    </w:p>
    <w:p w:rsidR="00D55C87" w:rsidRDefault="00A2371E">
      <w:pPr>
        <w:pStyle w:val="HTML0"/>
        <w:tabs>
          <w:tab w:val="left" w:pos="0"/>
          <w:tab w:val="left" w:pos="142"/>
        </w:tabs>
        <w:spacing w:line="276" w:lineRule="auto"/>
        <w:ind w:firstLine="284"/>
        <w:contextualSpacing/>
        <w:jc w:val="both"/>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Аналитический учет по счету 27 «Материальные ценности, выданные в личное пользование работникам (сотрудникам)»  ведется в разрезе:</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пользователь имущества (сотрудник) (обязательно);</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место нахождения имущества (обязательно);</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вид имущества (обязательно);</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категория имущества (на усмотрение учреждения);</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срок носки (на усмотрение учреждения).</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Основанием для списания имущества со счета 27 «Материальные ценности, выданные в личное пользование работникам (сотрудникам)»  является:</w:t>
      </w:r>
    </w:p>
    <w:p w:rsidR="00D55C87" w:rsidRDefault="00A2371E">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физический (моральный) износ;</w:t>
      </w:r>
    </w:p>
    <w:p w:rsidR="00D55C87" w:rsidRDefault="00A2371E">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непригодность к эксплуатации (на основании решения комиссии по выбытию активов).</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Порядок списания со счета 27 «Материальные ценности, выданные в личное пользование работникам (сотрудникам)»   в случае увольнения сотрудника.</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w:t>
      </w:r>
      <w:r>
        <w:rPr>
          <w:rFonts w:ascii="Times New Roman" w:hAnsi="Times New Roman"/>
          <w:sz w:val="22"/>
          <w:szCs w:val="22"/>
        </w:rPr>
        <w:lastRenderedPageBreak/>
        <w:t>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pPr>
      <w:r>
        <w:rPr>
          <w:rFonts w:ascii="Times New Roman" w:hAnsi="Times New Roman"/>
          <w:sz w:val="22"/>
          <w:szCs w:val="22"/>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стоимости приобретения.</w:t>
      </w:r>
      <w:r>
        <w:rPr>
          <w:rFonts w:ascii="Times New Roman" w:hAnsi="Times New Roman"/>
          <w:i/>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В бухгалтерском учете данная операция отражается:</w:t>
      </w:r>
    </w:p>
    <w:p w:rsidR="00D55C87" w:rsidRDefault="00D55C87">
      <w:pPr>
        <w:pStyle w:val="HTML0"/>
        <w:tabs>
          <w:tab w:val="left" w:pos="0"/>
          <w:tab w:val="left" w:pos="142"/>
        </w:tabs>
        <w:spacing w:line="276" w:lineRule="auto"/>
        <w:ind w:firstLine="284"/>
        <w:contextualSpacing/>
        <w:jc w:val="both"/>
        <w:rPr>
          <w:rFonts w:ascii="Times New Roman" w:hAnsi="Times New Roman"/>
          <w:sz w:val="22"/>
          <w:szCs w:val="22"/>
          <w:highlight w:val="yellow"/>
        </w:rPr>
      </w:pPr>
    </w:p>
    <w:p w:rsidR="00D55C87" w:rsidRDefault="00A2371E">
      <w:pPr>
        <w:pStyle w:val="HTML0"/>
        <w:tabs>
          <w:tab w:val="left" w:pos="0"/>
          <w:tab w:val="left" w:pos="142"/>
        </w:tabs>
        <w:spacing w:line="276" w:lineRule="auto"/>
        <w:ind w:firstLine="284"/>
        <w:contextualSpacing/>
        <w:jc w:val="both"/>
      </w:pPr>
      <w:r>
        <w:rPr>
          <w:rFonts w:ascii="Times New Roman" w:hAnsi="Times New Roman"/>
          <w:sz w:val="22"/>
          <w:szCs w:val="22"/>
        </w:rPr>
        <w:t>Как внутреннее перемещение по счету 27 со сменой пользователя и места хранения.</w:t>
      </w:r>
    </w:p>
    <w:p w:rsidR="00D55C87" w:rsidRDefault="00A2371E">
      <w:pPr>
        <w:pStyle w:val="4"/>
        <w:ind w:firstLine="284"/>
      </w:pPr>
      <w:bookmarkStart w:id="45" w:name="_Раздел_5._Методологический"/>
      <w:bookmarkEnd w:id="45"/>
      <w:r>
        <w:rPr>
          <w:rFonts w:cstheme="minorHAnsi"/>
          <w:sz w:val="32"/>
          <w:szCs w:val="32"/>
        </w:rPr>
        <w:t>Раздел 5. Методологический раздел для целей налогового учета</w:t>
      </w:r>
    </w:p>
    <w:p w:rsidR="00D55C87" w:rsidRDefault="00A2371E">
      <w:pPr>
        <w:pStyle w:val="4"/>
        <w:ind w:firstLine="284"/>
      </w:pPr>
      <w:bookmarkStart w:id="46" w:name="_5.1_Налог_на"/>
      <w:bookmarkEnd w:id="46"/>
      <w:r>
        <w:rPr>
          <w:rFonts w:asciiTheme="minorHAnsi" w:hAnsiTheme="minorHAnsi" w:cstheme="minorHAnsi"/>
        </w:rPr>
        <w:t>5.1 Налог на прибыль</w:t>
      </w:r>
    </w:p>
    <w:p w:rsidR="00D55C87" w:rsidRDefault="00D55C87">
      <w:pPr>
        <w:tabs>
          <w:tab w:val="left" w:pos="0"/>
          <w:tab w:val="left" w:pos="142"/>
        </w:tabs>
        <w:spacing w:line="360" w:lineRule="auto"/>
        <w:ind w:firstLine="709"/>
        <w:contextualSpacing/>
        <w:jc w:val="both"/>
        <w:rPr>
          <w:b/>
          <w:bCs/>
          <w:color w:val="00000A"/>
        </w:rPr>
      </w:pPr>
    </w:p>
    <w:p w:rsidR="00D55C87" w:rsidRDefault="00A2371E">
      <w:pPr>
        <w:tabs>
          <w:tab w:val="left" w:pos="0"/>
          <w:tab w:val="left" w:pos="142"/>
        </w:tabs>
        <w:spacing w:line="276" w:lineRule="auto"/>
        <w:ind w:firstLine="284"/>
        <w:contextualSpacing/>
        <w:jc w:val="both"/>
      </w:pPr>
      <w:r>
        <w:rPr>
          <w:bCs/>
          <w:color w:val="00000A"/>
          <w:sz w:val="22"/>
          <w:szCs w:val="22"/>
        </w:rPr>
        <w:t>С целью исчисления налоговой базы по налогу на прибыль организаций Администрация признает доходы и расходы по методу начисления, предусмотренным ст. 271 и 272 НК РФ – для метода начисления.</w:t>
      </w:r>
    </w:p>
    <w:p w:rsidR="00D55C87" w:rsidRDefault="00D55C87">
      <w:pPr>
        <w:tabs>
          <w:tab w:val="left" w:pos="0"/>
          <w:tab w:val="left" w:pos="142"/>
        </w:tabs>
        <w:spacing w:line="276" w:lineRule="auto"/>
        <w:ind w:firstLine="284"/>
        <w:contextualSpacing/>
        <w:jc w:val="both"/>
        <w:rPr>
          <w:bCs/>
          <w:color w:val="00000A"/>
          <w:sz w:val="22"/>
          <w:szCs w:val="22"/>
        </w:rPr>
      </w:pPr>
    </w:p>
    <w:p w:rsidR="00D55C87" w:rsidRDefault="00A2371E">
      <w:pPr>
        <w:rPr>
          <w:sz w:val="22"/>
          <w:szCs w:val="22"/>
        </w:rPr>
      </w:pPr>
      <w:r>
        <w:rPr>
          <w:sz w:val="22"/>
          <w:szCs w:val="22"/>
        </w:rPr>
        <w:t xml:space="preserve">Налоговая декларация сдается 1 раз в квартал, доходы и расходы  от платных услуг определять по методу начисления. Так как платных услуг администрация не оказывает, доходов от предпринимательской деятельности нет. </w:t>
      </w:r>
    </w:p>
    <w:p w:rsidR="00D55C87" w:rsidRDefault="00A2371E">
      <w:pPr>
        <w:rPr>
          <w:sz w:val="22"/>
          <w:szCs w:val="22"/>
        </w:rPr>
      </w:pPr>
      <w:r>
        <w:rPr>
          <w:sz w:val="22"/>
          <w:szCs w:val="22"/>
        </w:rPr>
        <w:t>Не включаются в налоговую базу доходы и расходы от сдачи в аренду имущества, находящегося в муниципальной собственности, если принят закон о бюджете на соответствующий год о направлении дохода от аренды такого имущества на пополнение бюджетного финансирования.</w:t>
      </w:r>
    </w:p>
    <w:p w:rsidR="00D55C87" w:rsidRDefault="00A2371E">
      <w:pPr>
        <w:tabs>
          <w:tab w:val="left" w:pos="0"/>
          <w:tab w:val="left" w:pos="142"/>
        </w:tabs>
        <w:spacing w:line="276" w:lineRule="auto"/>
        <w:ind w:firstLine="284"/>
        <w:contextualSpacing/>
        <w:jc w:val="both"/>
      </w:pPr>
      <w:r>
        <w:rPr>
          <w:bCs/>
          <w:color w:val="00000A"/>
          <w:sz w:val="22"/>
          <w:szCs w:val="22"/>
        </w:rPr>
        <w:t>Не включаются в налоговую базу целевые поступления в качестве благотворительной помощи и пожертвований и других поступлений на содержание уставной деятельности, с учетом главы 25 НК. Налоговая декларация сдается до 30 числа месяца, следующего за отчетным кварталом.</w:t>
      </w:r>
    </w:p>
    <w:p w:rsidR="00D55C87" w:rsidRDefault="00D55C87">
      <w:pPr>
        <w:tabs>
          <w:tab w:val="left" w:pos="0"/>
        </w:tabs>
        <w:spacing w:line="276" w:lineRule="auto"/>
        <w:ind w:left="284"/>
        <w:contextualSpacing/>
        <w:jc w:val="both"/>
        <w:rPr>
          <w:bCs/>
          <w:color w:val="00000A"/>
          <w:sz w:val="22"/>
          <w:szCs w:val="22"/>
        </w:rPr>
      </w:pPr>
    </w:p>
    <w:p w:rsidR="00D55C87" w:rsidRDefault="00A2371E">
      <w:pPr>
        <w:pStyle w:val="Oaeno"/>
        <w:tabs>
          <w:tab w:val="left" w:pos="0"/>
          <w:tab w:val="left" w:pos="142"/>
          <w:tab w:val="left" w:pos="1276"/>
        </w:tabs>
        <w:spacing w:line="276" w:lineRule="auto"/>
        <w:ind w:firstLine="284"/>
        <w:contextualSpacing/>
        <w:jc w:val="both"/>
      </w:pPr>
      <w:r>
        <w:rPr>
          <w:rFonts w:ascii="Times New Roman" w:hAnsi="Times New Roman"/>
          <w:color w:val="00000A"/>
          <w:sz w:val="22"/>
          <w:szCs w:val="22"/>
        </w:rPr>
        <w:t>Ответственность за ведение налогового учёта возложить на ведущего специалиста Седову Е.В.</w:t>
      </w:r>
    </w:p>
    <w:p w:rsidR="00D55C87" w:rsidRDefault="00D55C87">
      <w:pPr>
        <w:pStyle w:val="Oaeno"/>
        <w:tabs>
          <w:tab w:val="left" w:pos="0"/>
          <w:tab w:val="left" w:pos="142"/>
        </w:tabs>
        <w:spacing w:line="276" w:lineRule="auto"/>
        <w:ind w:firstLine="284"/>
        <w:contextualSpacing/>
        <w:jc w:val="both"/>
        <w:rPr>
          <w:rFonts w:ascii="Times New Roman" w:hAnsi="Times New Roman"/>
          <w:color w:val="00000A"/>
          <w:sz w:val="22"/>
          <w:szCs w:val="22"/>
        </w:rPr>
      </w:pPr>
    </w:p>
    <w:p w:rsidR="00D55C87" w:rsidRDefault="00A2371E">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Декларации по налогу на прибыль составляет и представляет в ИФНС № 3 по Самарской области.</w:t>
      </w:r>
    </w:p>
    <w:p w:rsidR="00D55C87" w:rsidRDefault="00A2371E">
      <w:pPr>
        <w:pStyle w:val="4"/>
        <w:ind w:firstLine="284"/>
        <w:rPr>
          <w:rFonts w:ascii="Calibri" w:hAnsi="Calibri" w:cs="Calibri"/>
        </w:rPr>
      </w:pPr>
      <w:bookmarkStart w:id="47" w:name="_5.2_НДС"/>
      <w:bookmarkEnd w:id="47"/>
      <w:r>
        <w:rPr>
          <w:rFonts w:ascii="Calibri" w:hAnsi="Calibri" w:cs="Calibri"/>
        </w:rPr>
        <w:t>5.2 НДС</w:t>
      </w:r>
    </w:p>
    <w:p w:rsidR="00D55C87" w:rsidRDefault="00D55C87">
      <w:pPr>
        <w:pStyle w:val="Oaeno"/>
        <w:tabs>
          <w:tab w:val="left" w:pos="0"/>
          <w:tab w:val="left" w:pos="142"/>
        </w:tabs>
        <w:spacing w:line="360" w:lineRule="auto"/>
        <w:ind w:firstLine="709"/>
        <w:contextualSpacing/>
        <w:jc w:val="both"/>
        <w:rPr>
          <w:rFonts w:ascii="Times New Roman" w:hAnsi="Times New Roman"/>
          <w:color w:val="00000A"/>
          <w:sz w:val="24"/>
        </w:rPr>
      </w:pPr>
    </w:p>
    <w:p w:rsidR="00D55C87" w:rsidRDefault="00A2371E">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Декларацию по налогу на добавленную стоимость составляет и представляет в  ИФНС № 3 по Самарской области</w:t>
      </w:r>
    </w:p>
    <w:p w:rsidR="00D55C87" w:rsidRDefault="00A2371E">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Счета-фактуры, получаемые учреждением от продавцов, учитываются и хранятся в журнале операций №4. </w:t>
      </w:r>
    </w:p>
    <w:p w:rsidR="00D55C87" w:rsidRDefault="00D55C87">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p>
    <w:p w:rsidR="00D55C87" w:rsidRDefault="00D55C87">
      <w:pPr>
        <w:pStyle w:val="Oaeno"/>
        <w:tabs>
          <w:tab w:val="left" w:pos="0"/>
          <w:tab w:val="left" w:pos="142"/>
          <w:tab w:val="left" w:pos="1418"/>
        </w:tabs>
        <w:spacing w:line="360" w:lineRule="auto"/>
        <w:ind w:firstLine="709"/>
        <w:contextualSpacing/>
        <w:jc w:val="both"/>
        <w:rPr>
          <w:rFonts w:ascii="Times New Roman" w:hAnsi="Times New Roman"/>
          <w:color w:val="00000A"/>
          <w:sz w:val="24"/>
          <w:highlight w:val="yellow"/>
        </w:rPr>
      </w:pPr>
    </w:p>
    <w:p w:rsidR="00D55C87" w:rsidRDefault="00A2371E">
      <w:pPr>
        <w:pStyle w:val="4"/>
        <w:ind w:firstLine="284"/>
        <w:rPr>
          <w:rFonts w:asciiTheme="minorHAnsi" w:hAnsiTheme="minorHAnsi" w:cstheme="minorHAnsi"/>
        </w:rPr>
      </w:pPr>
      <w:bookmarkStart w:id="48" w:name="_5.3_Налог_на"/>
      <w:bookmarkEnd w:id="48"/>
      <w:r>
        <w:rPr>
          <w:rFonts w:asciiTheme="minorHAnsi" w:hAnsiTheme="minorHAnsi" w:cstheme="minorHAnsi"/>
        </w:rPr>
        <w:t>5.3 Налог на имущество</w:t>
      </w:r>
    </w:p>
    <w:p w:rsidR="00D55C87" w:rsidRDefault="00D55C87">
      <w:pPr>
        <w:ind w:firstLine="284"/>
        <w:rPr>
          <w:rFonts w:asciiTheme="minorHAnsi" w:hAnsiTheme="minorHAnsi" w:cstheme="minorHAnsi"/>
          <w:highlight w:val="yellow"/>
        </w:rPr>
      </w:pPr>
    </w:p>
    <w:p w:rsidR="00D55C87" w:rsidRDefault="00D55C87">
      <w:pPr>
        <w:ind w:firstLine="284"/>
        <w:rPr>
          <w:rFonts w:asciiTheme="minorHAnsi" w:hAnsiTheme="minorHAnsi" w:cstheme="minorHAnsi"/>
          <w:highlight w:val="yellow"/>
        </w:rPr>
      </w:pPr>
    </w:p>
    <w:p w:rsidR="00D55C87" w:rsidRDefault="00A2371E">
      <w:pPr>
        <w:pStyle w:val="Oaeno"/>
        <w:tabs>
          <w:tab w:val="left" w:pos="0"/>
          <w:tab w:val="left" w:pos="142"/>
          <w:tab w:val="left" w:pos="1418"/>
        </w:tabs>
        <w:spacing w:line="276" w:lineRule="auto"/>
        <w:ind w:firstLine="284"/>
        <w:contextualSpacing/>
        <w:jc w:val="both"/>
      </w:pPr>
      <w:r>
        <w:rPr>
          <w:rFonts w:ascii="Times New Roman" w:hAnsi="Times New Roman"/>
          <w:color w:val="00000A"/>
          <w:sz w:val="22"/>
          <w:szCs w:val="22"/>
        </w:rPr>
        <w:lastRenderedPageBreak/>
        <w:t>В Администрации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D55C87" w:rsidRDefault="00D55C87">
      <w:pPr>
        <w:pStyle w:val="Oaeno"/>
        <w:tabs>
          <w:tab w:val="left" w:pos="0"/>
          <w:tab w:val="left" w:pos="142"/>
          <w:tab w:val="left" w:pos="1418"/>
        </w:tabs>
        <w:spacing w:line="276" w:lineRule="auto"/>
        <w:ind w:firstLine="709"/>
        <w:contextualSpacing/>
        <w:jc w:val="both"/>
        <w:rPr>
          <w:rFonts w:ascii="Times New Roman" w:hAnsi="Times New Roman"/>
          <w:color w:val="00000A"/>
          <w:sz w:val="22"/>
          <w:szCs w:val="22"/>
        </w:rPr>
      </w:pPr>
    </w:p>
    <w:p w:rsidR="00D55C87" w:rsidRDefault="00A2371E">
      <w:pPr>
        <w:pStyle w:val="Oaeno"/>
        <w:tabs>
          <w:tab w:val="left" w:pos="0"/>
          <w:tab w:val="left" w:pos="142"/>
          <w:tab w:val="left" w:pos="1418"/>
        </w:tabs>
        <w:spacing w:line="276" w:lineRule="auto"/>
        <w:ind w:firstLine="709"/>
        <w:contextualSpacing/>
        <w:jc w:val="both"/>
      </w:pPr>
      <w:r>
        <w:rPr>
          <w:rFonts w:ascii="Times New Roman" w:hAnsi="Times New Roman"/>
          <w:color w:val="00000A"/>
          <w:sz w:val="22"/>
          <w:szCs w:val="22"/>
        </w:rPr>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w:t>
      </w:r>
      <w:r>
        <w:rPr>
          <w:rFonts w:ascii="Times New Roman" w:eastAsia="Times New Roman" w:hAnsi="Times New Roman"/>
          <w:color w:val="00000A"/>
          <w:sz w:val="22"/>
          <w:szCs w:val="22"/>
          <w:highlight w:val="white"/>
        </w:rPr>
        <w:t xml:space="preserve"> от </w:t>
      </w:r>
      <w:r>
        <w:rPr>
          <w:rFonts w:ascii="PT Serif;serif" w:eastAsia="Times New Roman" w:hAnsi="PT Serif;serif"/>
          <w:color w:val="00000A"/>
          <w:szCs w:val="20"/>
          <w:highlight w:val="white"/>
        </w:rPr>
        <w:t>12 октября 2012 г., 29 августа 2014 г., 6 августа 2015 г., 1 марта, 16 ноября 2016 г., 27 сентября 2017 г., 31 марта, 28 декабря 2018 г.</w:t>
      </w:r>
      <w:r>
        <w:rPr>
          <w:rFonts w:ascii="Times New Roman" w:hAnsi="Times New Roman"/>
          <w:color w:val="00000A"/>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55C87" w:rsidRDefault="00A2371E">
      <w:pPr>
        <w:spacing w:line="240" w:lineRule="atLeast"/>
        <w:ind w:firstLine="540"/>
        <w:jc w:val="both"/>
        <w:rPr>
          <w:sz w:val="22"/>
          <w:szCs w:val="22"/>
        </w:rPr>
      </w:pPr>
      <w:r>
        <w:rPr>
          <w:sz w:val="22"/>
          <w:szCs w:val="22"/>
        </w:rPr>
        <w:t>Администрация имеет несколько категорий имущества, закрепленного за ней на праве собственности и облагаемого налогом на имущество организаций. Налоговая база по этим категориям имущества определяется отдельно.</w:t>
      </w:r>
    </w:p>
    <w:p w:rsidR="00D55C87" w:rsidRDefault="00A2371E">
      <w:pPr>
        <w:pStyle w:val="ConsPlusNormal"/>
        <w:spacing w:line="240" w:lineRule="atLeast"/>
        <w:ind w:firstLine="540"/>
        <w:jc w:val="both"/>
      </w:pPr>
      <w:r>
        <w:rPr>
          <w:rFonts w:ascii="Times New Roman" w:hAnsi="Times New Roman" w:cs="Times New Roman"/>
          <w:color w:val="000000"/>
          <w:sz w:val="22"/>
          <w:szCs w:val="22"/>
        </w:rPr>
        <w:t xml:space="preserve">Администрация ведет раздельный учет такого имущества в аналитическом учете к счету 1 101 00 000 в порядке, утвержденном Рабочим планом счетов в </w:t>
      </w:r>
      <w:hyperlink w:anchor="Par620">
        <w:r>
          <w:rPr>
            <w:rStyle w:val="-"/>
            <w:rFonts w:ascii="Times New Roman" w:hAnsi="Times New Roman" w:cs="Times New Roman"/>
            <w:color w:val="000000"/>
            <w:sz w:val="22"/>
            <w:szCs w:val="22"/>
          </w:rPr>
          <w:t>Приложении N 1</w:t>
        </w:r>
      </w:hyperlink>
      <w:r>
        <w:rPr>
          <w:rFonts w:ascii="Times New Roman" w:hAnsi="Times New Roman" w:cs="Times New Roman"/>
          <w:color w:val="000000"/>
          <w:sz w:val="22"/>
          <w:szCs w:val="22"/>
        </w:rPr>
        <w:t xml:space="preserve"> к Учетной политике для целей бюджетного учета. </w:t>
      </w:r>
      <w:r>
        <w:rPr>
          <w:rFonts w:ascii="Times New Roman" w:hAnsi="Times New Roman" w:cs="Times New Roman"/>
          <w:i/>
          <w:iCs/>
          <w:color w:val="000000"/>
          <w:sz w:val="22"/>
          <w:szCs w:val="22"/>
        </w:rPr>
        <w:t xml:space="preserve">(Основание: </w:t>
      </w:r>
      <w:hyperlink r:id="rId15">
        <w:r>
          <w:rPr>
            <w:rStyle w:val="-"/>
            <w:rFonts w:ascii="Times New Roman" w:hAnsi="Times New Roman" w:cs="Times New Roman"/>
            <w:i/>
            <w:iCs/>
            <w:color w:val="000000"/>
            <w:sz w:val="22"/>
            <w:szCs w:val="22"/>
          </w:rPr>
          <w:t>п. п. 1</w:t>
        </w:r>
      </w:hyperlink>
      <w:r>
        <w:rPr>
          <w:rFonts w:ascii="Times New Roman" w:hAnsi="Times New Roman" w:cs="Times New Roman"/>
          <w:i/>
          <w:iCs/>
          <w:color w:val="000000"/>
          <w:sz w:val="22"/>
          <w:szCs w:val="22"/>
        </w:rPr>
        <w:t xml:space="preserve">, </w:t>
      </w:r>
      <w:hyperlink r:id="rId16">
        <w:r>
          <w:rPr>
            <w:rStyle w:val="-"/>
            <w:rFonts w:ascii="Times New Roman" w:hAnsi="Times New Roman" w:cs="Times New Roman"/>
            <w:i/>
            <w:iCs/>
            <w:color w:val="000000"/>
            <w:sz w:val="22"/>
            <w:szCs w:val="22"/>
          </w:rPr>
          <w:t>2 ст. 376</w:t>
        </w:r>
      </w:hyperlink>
      <w:r>
        <w:rPr>
          <w:rFonts w:ascii="Times New Roman" w:hAnsi="Times New Roman" w:cs="Times New Roman"/>
          <w:i/>
          <w:iCs/>
          <w:color w:val="000000"/>
          <w:sz w:val="22"/>
          <w:szCs w:val="22"/>
        </w:rPr>
        <w:t xml:space="preserve"> НК РФ).</w:t>
      </w:r>
    </w:p>
    <w:p w:rsidR="00D55C87" w:rsidRDefault="00A2371E">
      <w:pPr>
        <w:tabs>
          <w:tab w:val="left" w:pos="0"/>
          <w:tab w:val="left" w:pos="142"/>
        </w:tabs>
        <w:spacing w:after="150" w:line="276" w:lineRule="auto"/>
        <w:ind w:firstLine="709"/>
        <w:jc w:val="both"/>
      </w:pPr>
      <w:r>
        <w:rPr>
          <w:color w:val="00000A"/>
          <w:sz w:val="22"/>
          <w:szCs w:val="22"/>
        </w:rPr>
        <w:t xml:space="preserve">           С 01.01.2019 г. в налоговом учете амортизируемым имуществом будет признаваться имущество со сроком полезного использования более 12 месяцев и первоначальной стоимостью более 100 000 руб. Изменения в статьи </w:t>
      </w:r>
      <w:hyperlink r:id="rId17" w:anchor="l9040" w:history="1">
        <w:r>
          <w:rPr>
            <w:rStyle w:val="-"/>
            <w:color w:val="00000A"/>
            <w:sz w:val="22"/>
            <w:szCs w:val="22"/>
          </w:rPr>
          <w:t>256</w:t>
        </w:r>
      </w:hyperlink>
      <w:r>
        <w:rPr>
          <w:color w:val="00000A"/>
          <w:sz w:val="22"/>
          <w:szCs w:val="22"/>
        </w:rPr>
        <w:t xml:space="preserve"> и </w:t>
      </w:r>
      <w:hyperlink r:id="rId18" w:anchor="l9049" w:history="1">
        <w:r>
          <w:rPr>
            <w:rStyle w:val="-"/>
            <w:color w:val="00000A"/>
            <w:sz w:val="22"/>
            <w:szCs w:val="22"/>
          </w:rPr>
          <w:t>257</w:t>
        </w:r>
      </w:hyperlink>
      <w:r>
        <w:rPr>
          <w:color w:val="00000A"/>
          <w:sz w:val="22"/>
          <w:szCs w:val="22"/>
        </w:rPr>
        <w:t xml:space="preserve"> НК РФ внесены Федеральным законом </w:t>
      </w:r>
      <w:hyperlink r:id="rId19" w:anchor="l0" w:history="1">
        <w:r>
          <w:rPr>
            <w:rStyle w:val="-"/>
            <w:color w:val="00000A"/>
            <w:sz w:val="22"/>
            <w:szCs w:val="22"/>
          </w:rPr>
          <w:t>от 08.06.2015 г. N 150-ФЗ</w:t>
        </w:r>
      </w:hyperlink>
      <w:r>
        <w:rPr>
          <w:color w:val="00000A"/>
          <w:sz w:val="22"/>
          <w:szCs w:val="22"/>
        </w:rPr>
        <w:t xml:space="preserve"> "О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Причем этот предел стоимости будет применяться исключительно к тем объектам, которые вводятся в эксплуатацию с указанной даты.</w:t>
      </w:r>
    </w:p>
    <w:p w:rsidR="00D55C87" w:rsidRDefault="00A2371E">
      <w:pPr>
        <w:tabs>
          <w:tab w:val="left" w:pos="0"/>
          <w:tab w:val="left" w:pos="142"/>
        </w:tabs>
        <w:spacing w:line="360" w:lineRule="auto"/>
        <w:ind w:left="360"/>
        <w:contextualSpacing/>
        <w:jc w:val="both"/>
        <w:rPr>
          <w:b/>
          <w:color w:val="00000A"/>
          <w:sz w:val="28"/>
          <w:szCs w:val="28"/>
        </w:rPr>
      </w:pPr>
      <w:r>
        <w:rPr>
          <w:b/>
          <w:color w:val="00000A"/>
          <w:sz w:val="28"/>
          <w:szCs w:val="28"/>
        </w:rPr>
        <w:t>5.4 Транспортный налог (годовой)</w:t>
      </w:r>
    </w:p>
    <w:p w:rsidR="00D55C87" w:rsidRDefault="00D55C87">
      <w:pPr>
        <w:tabs>
          <w:tab w:val="left" w:pos="0"/>
          <w:tab w:val="left" w:pos="142"/>
        </w:tabs>
        <w:spacing w:line="360" w:lineRule="auto"/>
        <w:ind w:left="360"/>
        <w:contextualSpacing/>
        <w:jc w:val="both"/>
        <w:rPr>
          <w:b/>
          <w:color w:val="00000A"/>
          <w:sz w:val="28"/>
          <w:szCs w:val="28"/>
        </w:rPr>
      </w:pPr>
    </w:p>
    <w:p w:rsidR="00D55C87" w:rsidRDefault="00A2371E">
      <w:pPr>
        <w:tabs>
          <w:tab w:val="left" w:pos="0"/>
          <w:tab w:val="left" w:pos="142"/>
        </w:tabs>
        <w:spacing w:line="360" w:lineRule="auto"/>
        <w:ind w:left="360"/>
        <w:contextualSpacing/>
        <w:jc w:val="both"/>
        <w:rPr>
          <w:color w:val="00000A"/>
          <w:sz w:val="22"/>
          <w:szCs w:val="22"/>
        </w:rPr>
      </w:pPr>
      <w:r>
        <w:rPr>
          <w:color w:val="00000A"/>
          <w:sz w:val="22"/>
          <w:szCs w:val="22"/>
        </w:rPr>
        <w:t>Рассчитывается по соответствующей ставке в зависимости от вида  используемого автомобиля и количества лошадиных сил. Налоговая декларация сдается до 30 числа месяца, следующего за отчетным  периодом (отчетный период-год).</w:t>
      </w: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pStyle w:val="4"/>
        <w:ind w:firstLine="284"/>
        <w:rPr>
          <w:rFonts w:ascii="Calibri" w:eastAsia="Calibri" w:hAnsi="Calibri" w:cs="Calibri"/>
          <w:color w:val="00000A"/>
          <w:sz w:val="22"/>
          <w:szCs w:val="22"/>
          <w:lang w:eastAsia="en-US"/>
        </w:rPr>
      </w:pPr>
    </w:p>
    <w:sectPr w:rsidR="00D55C87" w:rsidSect="008944EF">
      <w:headerReference w:type="default" r:id="rId20"/>
      <w:footerReference w:type="default" r:id="rId21"/>
      <w:footerReference w:type="first" r:id="rId22"/>
      <w:pgSz w:w="11906" w:h="16838"/>
      <w:pgMar w:top="1134" w:right="1134" w:bottom="568" w:left="1134" w:header="720" w:footer="720" w:gutter="0"/>
      <w:pgNumType w:start="1"/>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E46" w:rsidRDefault="00726E46">
      <w:r>
        <w:separator/>
      </w:r>
    </w:p>
  </w:endnote>
  <w:endnote w:type="continuationSeparator" w:id="0">
    <w:p w:rsidR="00726E46" w:rsidRDefault="00726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PT Serif;serif">
    <w:altName w:val="Arial"/>
    <w:panose1 w:val="00000000000000000000"/>
    <w:charset w:val="00"/>
    <w:family w:val="roman"/>
    <w:notTrueType/>
    <w:pitch w:val="default"/>
    <w:sig w:usb0="00000000" w:usb1="00000000" w:usb2="00000000" w:usb3="00000000" w:csb0="00000000" w:csb1="00000000"/>
  </w:font>
  <w:font w:name="Open Sans;Helvetica;Arial;sans-">
    <w:altName w:val="Segoe UI"/>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95845"/>
      <w:docPartObj>
        <w:docPartGallery w:val="Page Numbers (Bottom of Page)"/>
        <w:docPartUnique/>
      </w:docPartObj>
    </w:sdtPr>
    <w:sdtContent>
      <w:p w:rsidR="00726C62" w:rsidRDefault="00840712">
        <w:pPr>
          <w:pStyle w:val="aff0"/>
          <w:jc w:val="right"/>
        </w:pPr>
      </w:p>
    </w:sdtContent>
  </w:sdt>
  <w:p w:rsidR="00726C62" w:rsidRDefault="00726C62">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667717"/>
      <w:docPartObj>
        <w:docPartGallery w:val="Page Numbers (Bottom of Page)"/>
        <w:docPartUnique/>
      </w:docPartObj>
    </w:sdtPr>
    <w:sdtContent>
      <w:p w:rsidR="00726C62" w:rsidRDefault="00840712">
        <w:pPr>
          <w:pStyle w:val="aff0"/>
          <w:jc w:val="right"/>
        </w:pPr>
      </w:p>
    </w:sdtContent>
  </w:sdt>
  <w:p w:rsidR="00726C62" w:rsidRDefault="00726C62">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E46" w:rsidRDefault="00726E46">
      <w:r>
        <w:separator/>
      </w:r>
    </w:p>
  </w:footnote>
  <w:footnote w:type="continuationSeparator" w:id="0">
    <w:p w:rsidR="00726E46" w:rsidRDefault="00726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62" w:rsidRDefault="00726C62">
    <w:pPr>
      <w:pStyle w:val="aff"/>
      <w:jc w:val="right"/>
    </w:pPr>
    <w:r>
      <w:rPr>
        <w:rFonts w:ascii="Arial" w:hAnsi="Arial" w:cs="Arial"/>
        <w:i/>
        <w:sz w:val="20"/>
        <w:u w:val="single"/>
        <w:shd w:val="clear" w:color="auto" w:fill="FFFFF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D56"/>
    <w:multiLevelType w:val="multilevel"/>
    <w:tmpl w:val="0FD6CFD2"/>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sz w:val="20"/>
      </w:rPr>
    </w:lvl>
    <w:lvl w:ilvl="3">
      <w:start w:val="1"/>
      <w:numFmt w:val="bullet"/>
      <w:lvlText w:val=""/>
      <w:lvlJc w:val="left"/>
      <w:pPr>
        <w:ind w:left="4014" w:hanging="360"/>
      </w:pPr>
      <w:rPr>
        <w:rFonts w:ascii="Symbol" w:hAnsi="Symbol" w:cs="Symbol" w:hint="default"/>
        <w:b/>
        <w:sz w:val="22"/>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sz w:val="20"/>
      </w:rPr>
    </w:lvl>
    <w:lvl w:ilvl="6">
      <w:start w:val="1"/>
      <w:numFmt w:val="bullet"/>
      <w:lvlText w:val=""/>
      <w:lvlJc w:val="left"/>
      <w:pPr>
        <w:ind w:left="6174" w:hanging="360"/>
      </w:pPr>
      <w:rPr>
        <w:rFonts w:ascii="Symbol" w:hAnsi="Symbol" w:cs="Symbol" w:hint="default"/>
        <w:b/>
        <w:sz w:val="22"/>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sz w:val="20"/>
      </w:rPr>
    </w:lvl>
  </w:abstractNum>
  <w:abstractNum w:abstractNumId="1">
    <w:nsid w:val="01EB416D"/>
    <w:multiLevelType w:val="multilevel"/>
    <w:tmpl w:val="6256F890"/>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
    <w:nsid w:val="05967AA0"/>
    <w:multiLevelType w:val="multilevel"/>
    <w:tmpl w:val="180E4962"/>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
    <w:nsid w:val="0803024A"/>
    <w:multiLevelType w:val="multilevel"/>
    <w:tmpl w:val="E88853EC"/>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8F0469"/>
    <w:multiLevelType w:val="multilevel"/>
    <w:tmpl w:val="C79E9AA4"/>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3E7685"/>
    <w:multiLevelType w:val="multilevel"/>
    <w:tmpl w:val="59BAC204"/>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9B19F4"/>
    <w:multiLevelType w:val="multilevel"/>
    <w:tmpl w:val="A3D80B84"/>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7">
    <w:nsid w:val="0F613C7B"/>
    <w:multiLevelType w:val="multilevel"/>
    <w:tmpl w:val="EC88CC2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56871E1"/>
    <w:multiLevelType w:val="multilevel"/>
    <w:tmpl w:val="33DE194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74E5073"/>
    <w:multiLevelType w:val="multilevel"/>
    <w:tmpl w:val="404051D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0">
    <w:nsid w:val="19C665EA"/>
    <w:multiLevelType w:val="multilevel"/>
    <w:tmpl w:val="41585896"/>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9F66C4"/>
    <w:multiLevelType w:val="multilevel"/>
    <w:tmpl w:val="8470395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2">
    <w:nsid w:val="1CDF5525"/>
    <w:multiLevelType w:val="multilevel"/>
    <w:tmpl w:val="49F25EB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F941C76"/>
    <w:multiLevelType w:val="multilevel"/>
    <w:tmpl w:val="40D226C6"/>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4">
    <w:nsid w:val="1FEA790D"/>
    <w:multiLevelType w:val="multilevel"/>
    <w:tmpl w:val="7CFC6BA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5">
    <w:nsid w:val="2172406F"/>
    <w:multiLevelType w:val="multilevel"/>
    <w:tmpl w:val="269CAD1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6">
    <w:nsid w:val="22E30A2C"/>
    <w:multiLevelType w:val="multilevel"/>
    <w:tmpl w:val="B5FAF066"/>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7">
    <w:nsid w:val="234C4A53"/>
    <w:multiLevelType w:val="multilevel"/>
    <w:tmpl w:val="3B6E7A6E"/>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8">
    <w:nsid w:val="24877891"/>
    <w:multiLevelType w:val="multilevel"/>
    <w:tmpl w:val="704CA5E8"/>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9">
    <w:nsid w:val="25AE31CA"/>
    <w:multiLevelType w:val="multilevel"/>
    <w:tmpl w:val="AB8CCEB2"/>
    <w:lvl w:ilvl="0">
      <w:start w:val="1"/>
      <w:numFmt w:val="bullet"/>
      <w:lvlText w:val=""/>
      <w:lvlJc w:val="left"/>
      <w:pPr>
        <w:ind w:left="1211" w:hanging="360"/>
      </w:pPr>
      <w:rPr>
        <w:rFonts w:ascii="Symbol" w:hAnsi="Symbol" w:cs="Symbol" w:hint="default"/>
        <w:b/>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sz w:val="20"/>
      </w:rPr>
    </w:lvl>
    <w:lvl w:ilvl="3">
      <w:start w:val="1"/>
      <w:numFmt w:val="bullet"/>
      <w:lvlText w:val=""/>
      <w:lvlJc w:val="left"/>
      <w:pPr>
        <w:ind w:left="3371" w:hanging="360"/>
      </w:pPr>
      <w:rPr>
        <w:rFonts w:ascii="Symbol" w:hAnsi="Symbol" w:cs="Symbol" w:hint="default"/>
        <w:b/>
        <w:sz w:val="22"/>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sz w:val="20"/>
      </w:rPr>
    </w:lvl>
    <w:lvl w:ilvl="6">
      <w:start w:val="1"/>
      <w:numFmt w:val="bullet"/>
      <w:lvlText w:val=""/>
      <w:lvlJc w:val="left"/>
      <w:pPr>
        <w:ind w:left="5531" w:hanging="360"/>
      </w:pPr>
      <w:rPr>
        <w:rFonts w:ascii="Symbol" w:hAnsi="Symbol" w:cs="Symbol" w:hint="default"/>
        <w:b/>
        <w:sz w:val="22"/>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sz w:val="20"/>
      </w:rPr>
    </w:lvl>
  </w:abstractNum>
  <w:abstractNum w:abstractNumId="20">
    <w:nsid w:val="28364BE1"/>
    <w:multiLevelType w:val="multilevel"/>
    <w:tmpl w:val="6FDE26D6"/>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D0A25AC"/>
    <w:multiLevelType w:val="multilevel"/>
    <w:tmpl w:val="E9C820DC"/>
    <w:lvl w:ilvl="0">
      <w:start w:val="1"/>
      <w:numFmt w:val="bullet"/>
      <w:lvlText w:val=""/>
      <w:lvlJc w:val="left"/>
      <w:pPr>
        <w:tabs>
          <w:tab w:val="num" w:pos="1134"/>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E3678F2"/>
    <w:multiLevelType w:val="multilevel"/>
    <w:tmpl w:val="6CEAE596"/>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534A93"/>
    <w:multiLevelType w:val="multilevel"/>
    <w:tmpl w:val="69323B2E"/>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57E5643"/>
    <w:multiLevelType w:val="multilevel"/>
    <w:tmpl w:val="09FC8D3A"/>
    <w:lvl w:ilvl="0">
      <w:start w:val="1"/>
      <w:numFmt w:val="bullet"/>
      <w:lvlText w:val=""/>
      <w:lvlJc w:val="left"/>
      <w:pPr>
        <w:ind w:left="92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8875644"/>
    <w:multiLevelType w:val="multilevel"/>
    <w:tmpl w:val="4C84BC28"/>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26">
    <w:nsid w:val="3DDB2A00"/>
    <w:multiLevelType w:val="multilevel"/>
    <w:tmpl w:val="E814F10C"/>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E700ED0"/>
    <w:multiLevelType w:val="multilevel"/>
    <w:tmpl w:val="D8A02D5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4291C0E"/>
    <w:multiLevelType w:val="multilevel"/>
    <w:tmpl w:val="E49AA644"/>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52B4DFB"/>
    <w:multiLevelType w:val="multilevel"/>
    <w:tmpl w:val="C866655A"/>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8F92D50"/>
    <w:multiLevelType w:val="multilevel"/>
    <w:tmpl w:val="0448BAF6"/>
    <w:lvl w:ilvl="0">
      <w:start w:val="1"/>
      <w:numFmt w:val="bullet"/>
      <w:lvlText w:val=""/>
      <w:lvlJc w:val="left"/>
      <w:pPr>
        <w:tabs>
          <w:tab w:val="num" w:pos="436"/>
        </w:tabs>
        <w:ind w:left="436" w:hanging="360"/>
      </w:pPr>
      <w:rPr>
        <w:rFonts w:ascii="Symbol" w:hAnsi="Symbol" w:cs="Symbol" w:hint="default"/>
        <w:b/>
        <w:sz w:val="22"/>
      </w:rPr>
    </w:lvl>
    <w:lvl w:ilvl="1">
      <w:start w:val="2"/>
      <w:numFmt w:val="decimal"/>
      <w:lvlText w:val="%2."/>
      <w:lvlJc w:val="left"/>
      <w:pPr>
        <w:tabs>
          <w:tab w:val="num" w:pos="1156"/>
        </w:tabs>
        <w:ind w:left="1156" w:hanging="360"/>
      </w:p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31">
    <w:nsid w:val="49760925"/>
    <w:multiLevelType w:val="multilevel"/>
    <w:tmpl w:val="F2926EEC"/>
    <w:lvl w:ilvl="0">
      <w:start w:val="1"/>
      <w:numFmt w:val="decimal"/>
      <w:lvlText w:val="%1."/>
      <w:lvlJc w:val="left"/>
      <w:pPr>
        <w:ind w:left="1287"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1ED2BC5"/>
    <w:multiLevelType w:val="multilevel"/>
    <w:tmpl w:val="A3EAEFB0"/>
    <w:lvl w:ilvl="0">
      <w:start w:val="1"/>
      <w:numFmt w:val="bullet"/>
      <w:lvlText w:val=""/>
      <w:lvlJc w:val="left"/>
      <w:pPr>
        <w:ind w:left="2629" w:hanging="360"/>
      </w:pPr>
      <w:rPr>
        <w:rFonts w:ascii="Symbol" w:hAnsi="Symbol" w:cs="Symbol" w:hint="default"/>
        <w:color w:val="00000A"/>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3">
    <w:nsid w:val="5A217C67"/>
    <w:multiLevelType w:val="multilevel"/>
    <w:tmpl w:val="8B629106"/>
    <w:lvl w:ilvl="0">
      <w:start w:val="1"/>
      <w:numFmt w:val="bullet"/>
      <w:lvlText w:val=""/>
      <w:lvlJc w:val="left"/>
      <w:pPr>
        <w:tabs>
          <w:tab w:val="num" w:pos="436"/>
        </w:tabs>
        <w:ind w:left="436" w:hanging="360"/>
      </w:pPr>
      <w:rPr>
        <w:rFonts w:ascii="Symbol" w:hAnsi="Symbol" w:cs="Symbol" w:hint="default"/>
        <w:b/>
        <w:sz w:val="22"/>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34">
    <w:nsid w:val="5ABF2280"/>
    <w:multiLevelType w:val="multilevel"/>
    <w:tmpl w:val="90708390"/>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35">
    <w:nsid w:val="5CFE3BFE"/>
    <w:multiLevelType w:val="multilevel"/>
    <w:tmpl w:val="97922956"/>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E1D56F3"/>
    <w:multiLevelType w:val="multilevel"/>
    <w:tmpl w:val="D80CED42"/>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350344E"/>
    <w:multiLevelType w:val="multilevel"/>
    <w:tmpl w:val="96523A4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4241747"/>
    <w:multiLevelType w:val="multilevel"/>
    <w:tmpl w:val="5802CC3E"/>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4D758C9"/>
    <w:multiLevelType w:val="multilevel"/>
    <w:tmpl w:val="C9429756"/>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0"/>
      </w:rPr>
    </w:lvl>
  </w:abstractNum>
  <w:abstractNum w:abstractNumId="40">
    <w:nsid w:val="67271E61"/>
    <w:multiLevelType w:val="multilevel"/>
    <w:tmpl w:val="6526C530"/>
    <w:lvl w:ilvl="0">
      <w:start w:val="1"/>
      <w:numFmt w:val="bullet"/>
      <w:lvlText w:val=""/>
      <w:lvlJc w:val="left"/>
      <w:pPr>
        <w:ind w:left="2073"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79509D2"/>
    <w:multiLevelType w:val="multilevel"/>
    <w:tmpl w:val="FC6421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6BC41A04"/>
    <w:multiLevelType w:val="multilevel"/>
    <w:tmpl w:val="9FB8EA00"/>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43">
    <w:nsid w:val="700832A5"/>
    <w:multiLevelType w:val="multilevel"/>
    <w:tmpl w:val="2092C934"/>
    <w:lvl w:ilvl="0">
      <w:start w:val="1"/>
      <w:numFmt w:val="bullet"/>
      <w:lvlText w:val=""/>
      <w:lvlJc w:val="left"/>
      <w:pPr>
        <w:tabs>
          <w:tab w:val="num" w:pos="1134"/>
        </w:tabs>
        <w:ind w:left="26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3694355"/>
    <w:multiLevelType w:val="multilevel"/>
    <w:tmpl w:val="D206C34A"/>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6B42EAB"/>
    <w:multiLevelType w:val="multilevel"/>
    <w:tmpl w:val="41D623B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81D3E3E"/>
    <w:multiLevelType w:val="multilevel"/>
    <w:tmpl w:val="4126B682"/>
    <w:lvl w:ilvl="0">
      <w:start w:val="1"/>
      <w:numFmt w:val="bullet"/>
      <w:lvlText w:val=""/>
      <w:lvlJc w:val="left"/>
      <w:pPr>
        <w:tabs>
          <w:tab w:val="num" w:pos="1134"/>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8C1445A"/>
    <w:multiLevelType w:val="multilevel"/>
    <w:tmpl w:val="F374314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8E81F16"/>
    <w:multiLevelType w:val="multilevel"/>
    <w:tmpl w:val="6952F5E2"/>
    <w:lvl w:ilvl="0">
      <w:start w:val="1"/>
      <w:numFmt w:val="bullet"/>
      <w:lvlText w:val=""/>
      <w:lvlJc w:val="left"/>
      <w:pPr>
        <w:ind w:left="1429" w:hanging="360"/>
      </w:pPr>
      <w:rPr>
        <w:rFonts w:ascii="Symbol" w:hAnsi="Symbol" w:cs="Symbol"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A624F56"/>
    <w:multiLevelType w:val="multilevel"/>
    <w:tmpl w:val="AB126CC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num w:numId="1">
    <w:abstractNumId w:val="32"/>
  </w:num>
  <w:num w:numId="2">
    <w:abstractNumId w:val="39"/>
  </w:num>
  <w:num w:numId="3">
    <w:abstractNumId w:val="13"/>
  </w:num>
  <w:num w:numId="4">
    <w:abstractNumId w:val="1"/>
  </w:num>
  <w:num w:numId="5">
    <w:abstractNumId w:val="16"/>
  </w:num>
  <w:num w:numId="6">
    <w:abstractNumId w:val="14"/>
  </w:num>
  <w:num w:numId="7">
    <w:abstractNumId w:val="18"/>
  </w:num>
  <w:num w:numId="8">
    <w:abstractNumId w:val="19"/>
  </w:num>
  <w:num w:numId="9">
    <w:abstractNumId w:val="6"/>
  </w:num>
  <w:num w:numId="10">
    <w:abstractNumId w:val="2"/>
  </w:num>
  <w:num w:numId="11">
    <w:abstractNumId w:val="33"/>
  </w:num>
  <w:num w:numId="12">
    <w:abstractNumId w:val="11"/>
  </w:num>
  <w:num w:numId="13">
    <w:abstractNumId w:val="15"/>
  </w:num>
  <w:num w:numId="14">
    <w:abstractNumId w:val="25"/>
  </w:num>
  <w:num w:numId="15">
    <w:abstractNumId w:val="42"/>
  </w:num>
  <w:num w:numId="16">
    <w:abstractNumId w:val="34"/>
  </w:num>
  <w:num w:numId="17">
    <w:abstractNumId w:val="30"/>
  </w:num>
  <w:num w:numId="18">
    <w:abstractNumId w:val="49"/>
  </w:num>
  <w:num w:numId="19">
    <w:abstractNumId w:val="9"/>
  </w:num>
  <w:num w:numId="20">
    <w:abstractNumId w:val="0"/>
  </w:num>
  <w:num w:numId="21">
    <w:abstractNumId w:val="17"/>
  </w:num>
  <w:num w:numId="22">
    <w:abstractNumId w:val="24"/>
  </w:num>
  <w:num w:numId="23">
    <w:abstractNumId w:val="27"/>
  </w:num>
  <w:num w:numId="24">
    <w:abstractNumId w:val="3"/>
  </w:num>
  <w:num w:numId="25">
    <w:abstractNumId w:val="46"/>
  </w:num>
  <w:num w:numId="26">
    <w:abstractNumId w:val="8"/>
  </w:num>
  <w:num w:numId="27">
    <w:abstractNumId w:val="45"/>
  </w:num>
  <w:num w:numId="28">
    <w:abstractNumId w:val="26"/>
  </w:num>
  <w:num w:numId="29">
    <w:abstractNumId w:val="47"/>
  </w:num>
  <w:num w:numId="30">
    <w:abstractNumId w:val="37"/>
  </w:num>
  <w:num w:numId="31">
    <w:abstractNumId w:val="12"/>
  </w:num>
  <w:num w:numId="32">
    <w:abstractNumId w:val="7"/>
  </w:num>
  <w:num w:numId="33">
    <w:abstractNumId w:val="38"/>
  </w:num>
  <w:num w:numId="34">
    <w:abstractNumId w:val="43"/>
  </w:num>
  <w:num w:numId="35">
    <w:abstractNumId w:val="29"/>
  </w:num>
  <w:num w:numId="36">
    <w:abstractNumId w:val="36"/>
  </w:num>
  <w:num w:numId="37">
    <w:abstractNumId w:val="28"/>
  </w:num>
  <w:num w:numId="38">
    <w:abstractNumId w:val="48"/>
  </w:num>
  <w:num w:numId="39">
    <w:abstractNumId w:val="23"/>
  </w:num>
  <w:num w:numId="40">
    <w:abstractNumId w:val="40"/>
  </w:num>
  <w:num w:numId="41">
    <w:abstractNumId w:val="22"/>
  </w:num>
  <w:num w:numId="42">
    <w:abstractNumId w:val="20"/>
  </w:num>
  <w:num w:numId="43">
    <w:abstractNumId w:val="21"/>
  </w:num>
  <w:num w:numId="44">
    <w:abstractNumId w:val="4"/>
  </w:num>
  <w:num w:numId="45">
    <w:abstractNumId w:val="5"/>
  </w:num>
  <w:num w:numId="46">
    <w:abstractNumId w:val="35"/>
  </w:num>
  <w:num w:numId="47">
    <w:abstractNumId w:val="10"/>
  </w:num>
  <w:num w:numId="48">
    <w:abstractNumId w:val="44"/>
  </w:num>
  <w:num w:numId="49">
    <w:abstractNumId w:val="31"/>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55C87"/>
    <w:rsid w:val="000B324E"/>
    <w:rsid w:val="000B3A54"/>
    <w:rsid w:val="000D7ADF"/>
    <w:rsid w:val="00134D7D"/>
    <w:rsid w:val="00195099"/>
    <w:rsid w:val="0024539F"/>
    <w:rsid w:val="004A4A75"/>
    <w:rsid w:val="005272EF"/>
    <w:rsid w:val="0053775A"/>
    <w:rsid w:val="005B4B20"/>
    <w:rsid w:val="00625943"/>
    <w:rsid w:val="00726C62"/>
    <w:rsid w:val="00726E46"/>
    <w:rsid w:val="00762019"/>
    <w:rsid w:val="00840712"/>
    <w:rsid w:val="008944EF"/>
    <w:rsid w:val="009A3946"/>
    <w:rsid w:val="00A2371E"/>
    <w:rsid w:val="00D2558C"/>
    <w:rsid w:val="00D55C87"/>
    <w:rsid w:val="00F85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10"/>
    <w:link w:val="11"/>
    <w:qFormat/>
    <w:rsid w:val="00C44042"/>
    <w:pPr>
      <w:tabs>
        <w:tab w:val="left" w:pos="0"/>
      </w:tabs>
      <w:outlineLvl w:val="0"/>
    </w:pPr>
    <w:rPr>
      <w:rFonts w:ascii="Times New Roman" w:eastAsia="Arial Unicode MS" w:hAnsi="Times New Roman" w:cs="Times New Roman"/>
      <w:b/>
      <w:bCs/>
      <w:sz w:val="48"/>
      <w:szCs w:val="48"/>
    </w:rPr>
  </w:style>
  <w:style w:type="paragraph" w:styleId="2">
    <w:name w:val="heading 2"/>
    <w:basedOn w:val="a"/>
    <w:link w:val="20"/>
    <w:qFormat/>
    <w:rsid w:val="00C44042"/>
    <w:pPr>
      <w:keepNext/>
      <w:tabs>
        <w:tab w:val="left" w:pos="0"/>
      </w:tabs>
      <w:jc w:val="center"/>
      <w:outlineLvl w:val="1"/>
    </w:pPr>
    <w:rPr>
      <w:sz w:val="44"/>
      <w:szCs w:val="20"/>
    </w:rPr>
  </w:style>
  <w:style w:type="paragraph" w:styleId="3">
    <w:name w:val="heading 3"/>
    <w:basedOn w:val="a"/>
    <w:link w:val="30"/>
    <w:qFormat/>
    <w:rsid w:val="00C44042"/>
    <w:pPr>
      <w:keepNext/>
      <w:keepLines/>
      <w:tabs>
        <w:tab w:val="left" w:pos="0"/>
      </w:tabs>
      <w:spacing w:before="200"/>
      <w:outlineLvl w:val="2"/>
    </w:pPr>
    <w:rPr>
      <w:rFonts w:ascii="Cambria" w:hAnsi="Cambria"/>
      <w:b/>
      <w:bCs/>
      <w:color w:val="4F81BD"/>
      <w:sz w:val="20"/>
      <w:szCs w:val="20"/>
    </w:rPr>
  </w:style>
  <w:style w:type="paragraph" w:styleId="4">
    <w:name w:val="heading 4"/>
    <w:basedOn w:val="a"/>
    <w:link w:val="40"/>
    <w:qFormat/>
    <w:rsid w:val="009B3E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qFormat/>
    <w:rsid w:val="00C44042"/>
    <w:rPr>
      <w:rFonts w:ascii="Symbol" w:hAnsi="Symbol"/>
      <w:sz w:val="20"/>
    </w:rPr>
  </w:style>
  <w:style w:type="character" w:customStyle="1" w:styleId="WW8Num6z1">
    <w:name w:val="WW8Num6z1"/>
    <w:qFormat/>
    <w:rsid w:val="00C44042"/>
    <w:rPr>
      <w:rFonts w:ascii="Courier New" w:hAnsi="Courier New"/>
      <w:sz w:val="20"/>
    </w:rPr>
  </w:style>
  <w:style w:type="character" w:customStyle="1" w:styleId="WW8Num6z2">
    <w:name w:val="WW8Num6z2"/>
    <w:qFormat/>
    <w:rsid w:val="00C44042"/>
    <w:rPr>
      <w:rFonts w:ascii="Wingdings" w:hAnsi="Wingdings"/>
      <w:sz w:val="20"/>
    </w:rPr>
  </w:style>
  <w:style w:type="character" w:customStyle="1" w:styleId="WW8Num8z0">
    <w:name w:val="WW8Num8z0"/>
    <w:qFormat/>
    <w:rsid w:val="00C44042"/>
    <w:rPr>
      <w:rFonts w:ascii="Symbol" w:hAnsi="Symbol"/>
      <w:sz w:val="20"/>
    </w:rPr>
  </w:style>
  <w:style w:type="character" w:customStyle="1" w:styleId="WW8Num8z1">
    <w:name w:val="WW8Num8z1"/>
    <w:qFormat/>
    <w:rsid w:val="00C44042"/>
    <w:rPr>
      <w:rFonts w:ascii="Courier New" w:hAnsi="Courier New"/>
      <w:sz w:val="20"/>
    </w:rPr>
  </w:style>
  <w:style w:type="character" w:customStyle="1" w:styleId="WW8Num8z2">
    <w:name w:val="WW8Num8z2"/>
    <w:qFormat/>
    <w:rsid w:val="00C44042"/>
    <w:rPr>
      <w:rFonts w:ascii="Wingdings" w:hAnsi="Wingdings"/>
      <w:sz w:val="20"/>
    </w:rPr>
  </w:style>
  <w:style w:type="character" w:customStyle="1" w:styleId="12">
    <w:name w:val="Основной шрифт абзаца1"/>
    <w:qFormat/>
    <w:rsid w:val="00C44042"/>
  </w:style>
  <w:style w:type="character" w:customStyle="1" w:styleId="Absatz-Standardschriftart">
    <w:name w:val="Absatz-Standardschriftart"/>
    <w:qFormat/>
    <w:rsid w:val="00C44042"/>
  </w:style>
  <w:style w:type="character" w:customStyle="1" w:styleId="WW-Absatz-Standardschriftart">
    <w:name w:val="WW-Absatz-Standardschriftart"/>
    <w:qFormat/>
    <w:rsid w:val="00C44042"/>
  </w:style>
  <w:style w:type="character" w:customStyle="1" w:styleId="a3">
    <w:name w:val="Символ нумерации"/>
    <w:qFormat/>
    <w:rsid w:val="00C44042"/>
  </w:style>
  <w:style w:type="character" w:customStyle="1" w:styleId="-">
    <w:name w:val="Интернет-ссылка"/>
    <w:rsid w:val="00C44042"/>
    <w:rPr>
      <w:color w:val="0066CC"/>
      <w:u w:val="single"/>
    </w:rPr>
  </w:style>
  <w:style w:type="character" w:customStyle="1" w:styleId="issschhlcurrent">
    <w:name w:val="iss_sch_hl current"/>
    <w:basedOn w:val="12"/>
    <w:qFormat/>
    <w:rsid w:val="00C44042"/>
  </w:style>
  <w:style w:type="character" w:customStyle="1" w:styleId="issschhl">
    <w:name w:val="iss_sch_hl"/>
    <w:basedOn w:val="12"/>
    <w:qFormat/>
    <w:rsid w:val="00C44042"/>
  </w:style>
  <w:style w:type="character" w:styleId="a4">
    <w:name w:val="Strong"/>
    <w:qFormat/>
    <w:rsid w:val="00C44042"/>
    <w:rPr>
      <w:b/>
      <w:bCs/>
    </w:rPr>
  </w:style>
  <w:style w:type="character" w:customStyle="1" w:styleId="iceouttxt">
    <w:name w:val="iceouttxt"/>
    <w:basedOn w:val="12"/>
    <w:qFormat/>
    <w:rsid w:val="00C44042"/>
  </w:style>
  <w:style w:type="character" w:customStyle="1" w:styleId="WW8Num14z0">
    <w:name w:val="WW8Num14z0"/>
    <w:qFormat/>
    <w:rsid w:val="00C44042"/>
    <w:rPr>
      <w:rFonts w:ascii="Symbol" w:hAnsi="Symbol"/>
    </w:rPr>
  </w:style>
  <w:style w:type="character" w:customStyle="1" w:styleId="WW8Num14z1">
    <w:name w:val="WW8Num14z1"/>
    <w:qFormat/>
    <w:rsid w:val="00C44042"/>
    <w:rPr>
      <w:rFonts w:ascii="Courier New" w:hAnsi="Courier New" w:cs="Courier New"/>
    </w:rPr>
  </w:style>
  <w:style w:type="character" w:customStyle="1" w:styleId="WW8Num14z2">
    <w:name w:val="WW8Num14z2"/>
    <w:qFormat/>
    <w:rsid w:val="00C44042"/>
    <w:rPr>
      <w:rFonts w:ascii="Wingdings" w:hAnsi="Wingdings"/>
    </w:rPr>
  </w:style>
  <w:style w:type="character" w:styleId="a5">
    <w:name w:val="Emphasis"/>
    <w:qFormat/>
    <w:rsid w:val="006A7A3F"/>
    <w:rPr>
      <w:i/>
      <w:iCs/>
    </w:rPr>
  </w:style>
  <w:style w:type="character" w:customStyle="1" w:styleId="r">
    <w:name w:val="r"/>
    <w:basedOn w:val="a0"/>
    <w:qFormat/>
    <w:rsid w:val="000E02BF"/>
  </w:style>
  <w:style w:type="character" w:customStyle="1" w:styleId="apple-converted-space">
    <w:name w:val="apple-converted-space"/>
    <w:basedOn w:val="a0"/>
    <w:qFormat/>
    <w:rsid w:val="000E10FB"/>
  </w:style>
  <w:style w:type="character" w:styleId="a6">
    <w:name w:val="annotation reference"/>
    <w:semiHidden/>
    <w:qFormat/>
    <w:rsid w:val="00394779"/>
    <w:rPr>
      <w:sz w:val="16"/>
      <w:szCs w:val="16"/>
    </w:rPr>
  </w:style>
  <w:style w:type="character" w:customStyle="1" w:styleId="comment">
    <w:name w:val="comment"/>
    <w:basedOn w:val="a0"/>
    <w:qFormat/>
    <w:rsid w:val="00A26DD7"/>
  </w:style>
  <w:style w:type="character" w:customStyle="1" w:styleId="highlighthighlightactive">
    <w:name w:val="highlight highlight_active"/>
    <w:basedOn w:val="a0"/>
    <w:qFormat/>
    <w:rsid w:val="00A74A28"/>
  </w:style>
  <w:style w:type="character" w:customStyle="1" w:styleId="40">
    <w:name w:val="Заголовок 4 Знак"/>
    <w:link w:val="4"/>
    <w:qFormat/>
    <w:rsid w:val="00A817AD"/>
    <w:rPr>
      <w:rFonts w:eastAsia="Lucida Sans Unicode"/>
      <w:b/>
      <w:bCs/>
      <w:color w:val="000000"/>
      <w:sz w:val="28"/>
      <w:szCs w:val="28"/>
      <w:lang w:eastAsia="ar-SA"/>
    </w:rPr>
  </w:style>
  <w:style w:type="character" w:customStyle="1" w:styleId="unvis">
    <w:name w:val="unvis"/>
    <w:qFormat/>
    <w:rsid w:val="005264A2"/>
  </w:style>
  <w:style w:type="character" w:customStyle="1" w:styleId="addblock">
    <w:name w:val="addblock"/>
    <w:qFormat/>
    <w:rsid w:val="00866B0A"/>
  </w:style>
  <w:style w:type="character" w:customStyle="1" w:styleId="a7">
    <w:name w:val="Верхний колонтитул Знак"/>
    <w:qFormat/>
    <w:rsid w:val="00866B0A"/>
    <w:rPr>
      <w:rFonts w:ascii="Arial Narrow" w:hAnsi="Arial Narrow"/>
      <w:sz w:val="22"/>
      <w:lang w:bidi="ar-SA"/>
    </w:rPr>
  </w:style>
  <w:style w:type="character" w:styleId="a8">
    <w:name w:val="page number"/>
    <w:qFormat/>
    <w:rsid w:val="00866B0A"/>
    <w:rPr>
      <w:rFonts w:ascii="Arial Narrow" w:hAnsi="Arial Narrow"/>
      <w:b/>
      <w:spacing w:val="0"/>
      <w:w w:val="100"/>
      <w:sz w:val="22"/>
      <w:effect w:val="none"/>
    </w:rPr>
  </w:style>
  <w:style w:type="character" w:customStyle="1" w:styleId="a9">
    <w:name w:val="Нижний колонтитул Знак"/>
    <w:uiPriority w:val="99"/>
    <w:qFormat/>
    <w:rsid w:val="00866B0A"/>
    <w:rPr>
      <w:rFonts w:ascii="Arial Narrow" w:hAnsi="Arial Narrow"/>
      <w:spacing w:val="10"/>
      <w:sz w:val="24"/>
    </w:rPr>
  </w:style>
  <w:style w:type="character" w:customStyle="1" w:styleId="11">
    <w:name w:val="Заголовок 1 Знак"/>
    <w:link w:val="1"/>
    <w:qFormat/>
    <w:rsid w:val="00866B0A"/>
    <w:rPr>
      <w:rFonts w:eastAsia="Arial Unicode MS"/>
      <w:b/>
      <w:bCs/>
      <w:color w:val="000000"/>
      <w:sz w:val="48"/>
      <w:szCs w:val="48"/>
      <w:lang w:eastAsia="ar-SA"/>
    </w:rPr>
  </w:style>
  <w:style w:type="character" w:customStyle="1" w:styleId="20">
    <w:name w:val="Заголовок 2 Знак"/>
    <w:link w:val="2"/>
    <w:qFormat/>
    <w:rsid w:val="00866B0A"/>
    <w:rPr>
      <w:rFonts w:eastAsia="Lucida Sans Unicode"/>
      <w:color w:val="000000"/>
      <w:sz w:val="44"/>
      <w:lang w:eastAsia="ar-SA"/>
    </w:rPr>
  </w:style>
  <w:style w:type="character" w:customStyle="1" w:styleId="30">
    <w:name w:val="Заголовок 3 Знак"/>
    <w:link w:val="3"/>
    <w:qFormat/>
    <w:rsid w:val="00866B0A"/>
    <w:rPr>
      <w:rFonts w:ascii="Cambria" w:eastAsia="Lucida Sans Unicode" w:hAnsi="Cambria"/>
      <w:b/>
      <w:bCs/>
      <w:color w:val="4F81BD"/>
      <w:lang w:eastAsia="ar-SA"/>
    </w:rPr>
  </w:style>
  <w:style w:type="character" w:customStyle="1" w:styleId="aa">
    <w:name w:val="Основной текст Знак"/>
    <w:qFormat/>
    <w:rsid w:val="00866B0A"/>
    <w:rPr>
      <w:rFonts w:eastAsia="Lucida Sans Unicode"/>
      <w:color w:val="000000"/>
      <w:sz w:val="24"/>
      <w:szCs w:val="24"/>
      <w:lang w:eastAsia="ar-SA"/>
    </w:rPr>
  </w:style>
  <w:style w:type="character" w:customStyle="1" w:styleId="ab">
    <w:name w:val="Название Знак"/>
    <w:qFormat/>
    <w:rsid w:val="00866B0A"/>
    <w:rPr>
      <w:rFonts w:ascii="Arial" w:eastAsia="Lucida Sans Unicode" w:hAnsi="Arial" w:cs="Tahoma"/>
      <w:color w:val="000000"/>
      <w:sz w:val="28"/>
      <w:szCs w:val="28"/>
      <w:lang w:eastAsia="ar-SA"/>
    </w:rPr>
  </w:style>
  <w:style w:type="character" w:customStyle="1" w:styleId="ac">
    <w:name w:val="Подзаголовок Знак"/>
    <w:qFormat/>
    <w:rsid w:val="00866B0A"/>
    <w:rPr>
      <w:rFonts w:ascii="Arial" w:eastAsia="Lucida Sans Unicode" w:hAnsi="Arial" w:cs="Tahoma"/>
      <w:i/>
      <w:iCs/>
      <w:color w:val="000000"/>
      <w:sz w:val="28"/>
      <w:szCs w:val="28"/>
      <w:lang w:eastAsia="ar-SA"/>
    </w:rPr>
  </w:style>
  <w:style w:type="character" w:customStyle="1" w:styleId="HTML">
    <w:name w:val="Стандартный HTML Знак"/>
    <w:link w:val="HTML"/>
    <w:qFormat/>
    <w:rsid w:val="00866B0A"/>
    <w:rPr>
      <w:rFonts w:ascii="Courier New" w:eastAsia="SimSun" w:hAnsi="Courier New" w:cs="Courier New"/>
      <w:lang w:eastAsia="zh-CN"/>
    </w:rPr>
  </w:style>
  <w:style w:type="character" w:styleId="ad">
    <w:name w:val="FollowedHyperlink"/>
    <w:uiPriority w:val="99"/>
    <w:qFormat/>
    <w:rsid w:val="00866B0A"/>
    <w:rPr>
      <w:color w:val="800080"/>
      <w:u w:val="single"/>
    </w:rPr>
  </w:style>
  <w:style w:type="character" w:customStyle="1" w:styleId="ae">
    <w:name w:val="Текст выноски Знак"/>
    <w:qFormat/>
    <w:rsid w:val="00855F87"/>
    <w:rPr>
      <w:rFonts w:ascii="Tahoma" w:eastAsia="Lucida Sans Unicode" w:hAnsi="Tahoma" w:cs="Tahoma"/>
      <w:color w:val="000000"/>
      <w:sz w:val="16"/>
      <w:szCs w:val="16"/>
      <w:lang w:eastAsia="ar-SA"/>
    </w:rPr>
  </w:style>
  <w:style w:type="character" w:customStyle="1" w:styleId="fill">
    <w:name w:val="fill"/>
    <w:basedOn w:val="a0"/>
    <w:qFormat/>
    <w:rsid w:val="00B07143"/>
    <w:rPr>
      <w:b/>
      <w:bCs/>
      <w:i/>
      <w:iCs/>
      <w:color w:val="FF0000"/>
    </w:rPr>
  </w:style>
  <w:style w:type="character" w:customStyle="1" w:styleId="Paragraph03">
    <w:name w:val="Paragraph 0 Знак3"/>
    <w:link w:val="Paragraph0"/>
    <w:qFormat/>
    <w:locked/>
    <w:rsid w:val="00737C84"/>
  </w:style>
  <w:style w:type="character" w:customStyle="1" w:styleId="af">
    <w:name w:val="Абзац списка Знак"/>
    <w:uiPriority w:val="34"/>
    <w:qFormat/>
    <w:locked/>
    <w:rsid w:val="00E878B4"/>
    <w:rPr>
      <w:rFonts w:eastAsia="Lucida Sans Unicode"/>
      <w:color w:val="000000"/>
      <w:sz w:val="24"/>
      <w:szCs w:val="24"/>
      <w:lang w:eastAsia="ar-SA"/>
    </w:rPr>
  </w:style>
  <w:style w:type="character" w:customStyle="1" w:styleId="blk">
    <w:name w:val="blk"/>
    <w:basedOn w:val="a0"/>
    <w:qFormat/>
    <w:rsid w:val="009732A8"/>
  </w:style>
  <w:style w:type="character" w:customStyle="1" w:styleId="ListLabel1">
    <w:name w:val="ListLabel 1"/>
    <w:qFormat/>
    <w:rsid w:val="00840712"/>
    <w:rPr>
      <w:color w:val="00000A"/>
      <w:sz w:val="22"/>
    </w:rPr>
  </w:style>
  <w:style w:type="character" w:customStyle="1" w:styleId="ListLabel2">
    <w:name w:val="ListLabel 2"/>
    <w:qFormat/>
    <w:rsid w:val="00840712"/>
    <w:rPr>
      <w:rFonts w:cs="Courier New"/>
    </w:rPr>
  </w:style>
  <w:style w:type="character" w:customStyle="1" w:styleId="ListLabel3">
    <w:name w:val="ListLabel 3"/>
    <w:qFormat/>
    <w:rsid w:val="00840712"/>
    <w:rPr>
      <w:rFonts w:eastAsia="Lucida Sans Unicode" w:cs="Times New Roman"/>
    </w:rPr>
  </w:style>
  <w:style w:type="character" w:customStyle="1" w:styleId="ListLabel4">
    <w:name w:val="ListLabel 4"/>
    <w:qFormat/>
    <w:rsid w:val="00840712"/>
    <w:rPr>
      <w:rFonts w:eastAsia="Lucida Sans Unicode" w:cs="Times New Roman"/>
      <w:color w:val="00000A"/>
      <w:sz w:val="20"/>
    </w:rPr>
  </w:style>
  <w:style w:type="character" w:customStyle="1" w:styleId="ListLabel5">
    <w:name w:val="ListLabel 5"/>
    <w:qFormat/>
    <w:rsid w:val="00840712"/>
    <w:rPr>
      <w:rFonts w:ascii="Times New Roman" w:hAnsi="Times New Roman"/>
      <w:b/>
      <w:sz w:val="22"/>
    </w:rPr>
  </w:style>
  <w:style w:type="character" w:customStyle="1" w:styleId="ListLabel6">
    <w:name w:val="ListLabel 6"/>
    <w:qFormat/>
    <w:rsid w:val="00840712"/>
    <w:rPr>
      <w:sz w:val="22"/>
      <w:lang w:val="ru-RU"/>
    </w:rPr>
  </w:style>
  <w:style w:type="character" w:customStyle="1" w:styleId="ListLabel7">
    <w:name w:val="ListLabel 7"/>
    <w:qFormat/>
    <w:rsid w:val="00840712"/>
    <w:rPr>
      <w:rFonts w:cs="Times New Roman"/>
      <w:sz w:val="20"/>
    </w:rPr>
  </w:style>
  <w:style w:type="character" w:customStyle="1" w:styleId="ListLabel8">
    <w:name w:val="ListLabel 8"/>
    <w:qFormat/>
    <w:rsid w:val="00840712"/>
    <w:rPr>
      <w:rFonts w:cs="Symbol"/>
      <w:color w:val="00000A"/>
      <w:sz w:val="22"/>
    </w:rPr>
  </w:style>
  <w:style w:type="character" w:customStyle="1" w:styleId="ListLabel9">
    <w:name w:val="ListLabel 9"/>
    <w:qFormat/>
    <w:rsid w:val="00840712"/>
    <w:rPr>
      <w:rFonts w:cs="Courier New"/>
    </w:rPr>
  </w:style>
  <w:style w:type="character" w:customStyle="1" w:styleId="ListLabel10">
    <w:name w:val="ListLabel 10"/>
    <w:qFormat/>
    <w:rsid w:val="00840712"/>
    <w:rPr>
      <w:rFonts w:cs="Wingdings"/>
      <w:sz w:val="20"/>
    </w:rPr>
  </w:style>
  <w:style w:type="character" w:customStyle="1" w:styleId="ListLabel11">
    <w:name w:val="ListLabel 11"/>
    <w:qFormat/>
    <w:rsid w:val="00840712"/>
    <w:rPr>
      <w:rFonts w:ascii="Times New Roman" w:hAnsi="Times New Roman" w:cs="Symbol"/>
      <w:b/>
      <w:sz w:val="22"/>
    </w:rPr>
  </w:style>
  <w:style w:type="character" w:customStyle="1" w:styleId="ListLabel12">
    <w:name w:val="ListLabel 12"/>
    <w:qFormat/>
    <w:rsid w:val="00840712"/>
    <w:rPr>
      <w:rFonts w:cs="Times New Roman"/>
    </w:rPr>
  </w:style>
  <w:style w:type="character" w:customStyle="1" w:styleId="ListLabel13">
    <w:name w:val="ListLabel 13"/>
    <w:qFormat/>
    <w:rsid w:val="00840712"/>
    <w:rPr>
      <w:rFonts w:cs="Times New Roman"/>
      <w:color w:val="00000A"/>
      <w:sz w:val="20"/>
    </w:rPr>
  </w:style>
  <w:style w:type="character" w:customStyle="1" w:styleId="ListLabel14">
    <w:name w:val="ListLabel 14"/>
    <w:qFormat/>
    <w:rsid w:val="00840712"/>
    <w:rPr>
      <w:rFonts w:ascii="Times New Roman" w:hAnsi="Times New Roman" w:cs="Symbol"/>
      <w:b/>
      <w:sz w:val="22"/>
    </w:rPr>
  </w:style>
  <w:style w:type="character" w:customStyle="1" w:styleId="ListLabel15">
    <w:name w:val="ListLabel 15"/>
    <w:qFormat/>
    <w:rsid w:val="00840712"/>
    <w:rPr>
      <w:rFonts w:cs="Courier New"/>
      <w:b/>
      <w:sz w:val="22"/>
    </w:rPr>
  </w:style>
  <w:style w:type="character" w:customStyle="1" w:styleId="ListLabel16">
    <w:name w:val="ListLabel 16"/>
    <w:qFormat/>
    <w:rsid w:val="00840712"/>
    <w:rPr>
      <w:rFonts w:cs="Wingdings"/>
      <w:b/>
      <w:sz w:val="22"/>
    </w:rPr>
  </w:style>
  <w:style w:type="character" w:customStyle="1" w:styleId="ListLabel17">
    <w:name w:val="ListLabel 17"/>
    <w:qFormat/>
    <w:rsid w:val="00840712"/>
    <w:rPr>
      <w:sz w:val="22"/>
      <w:lang w:val="ru-RU"/>
    </w:rPr>
  </w:style>
  <w:style w:type="character" w:customStyle="1" w:styleId="ListLabel18">
    <w:name w:val="ListLabel 18"/>
    <w:qFormat/>
    <w:rsid w:val="00840712"/>
    <w:rPr>
      <w:rFonts w:cs="Times New Roman"/>
      <w:sz w:val="20"/>
    </w:rPr>
  </w:style>
  <w:style w:type="character" w:customStyle="1" w:styleId="WW8Num22z0">
    <w:name w:val="WW8Num22z0"/>
    <w:qFormat/>
    <w:rsid w:val="00840712"/>
    <w:rPr>
      <w:rFonts w:ascii="Symbol" w:hAnsi="Symbol" w:cs="Symbol"/>
    </w:rPr>
  </w:style>
  <w:style w:type="character" w:customStyle="1" w:styleId="WW8Num22z1">
    <w:name w:val="WW8Num22z1"/>
    <w:qFormat/>
    <w:rsid w:val="00840712"/>
    <w:rPr>
      <w:rFonts w:ascii="Courier New" w:hAnsi="Courier New" w:cs="Courier New"/>
    </w:rPr>
  </w:style>
  <w:style w:type="character" w:customStyle="1" w:styleId="WW8Num22z2">
    <w:name w:val="WW8Num22z2"/>
    <w:qFormat/>
    <w:rsid w:val="00840712"/>
    <w:rPr>
      <w:rFonts w:ascii="Wingdings" w:hAnsi="Wingdings" w:cs="Wingdings"/>
    </w:rPr>
  </w:style>
  <w:style w:type="character" w:customStyle="1" w:styleId="WW8Num29z0">
    <w:name w:val="WW8Num29z0"/>
    <w:qFormat/>
    <w:rsid w:val="00840712"/>
    <w:rPr>
      <w:rFonts w:ascii="Symbol" w:hAnsi="Symbol" w:cs="Symbol"/>
      <w:sz w:val="20"/>
    </w:rPr>
  </w:style>
  <w:style w:type="character" w:customStyle="1" w:styleId="WW8Num29z1">
    <w:name w:val="WW8Num29z1"/>
    <w:qFormat/>
    <w:rsid w:val="00840712"/>
    <w:rPr>
      <w:rFonts w:ascii="Courier New" w:hAnsi="Courier New" w:cs="Courier New"/>
    </w:rPr>
  </w:style>
  <w:style w:type="character" w:customStyle="1" w:styleId="WW8Num29z2">
    <w:name w:val="WW8Num29z2"/>
    <w:qFormat/>
    <w:rsid w:val="00840712"/>
    <w:rPr>
      <w:rFonts w:ascii="Wingdings" w:hAnsi="Wingdings" w:cs="Wingdings"/>
    </w:rPr>
  </w:style>
  <w:style w:type="character" w:customStyle="1" w:styleId="WW8Num29z3">
    <w:name w:val="WW8Num29z3"/>
    <w:qFormat/>
    <w:rsid w:val="00840712"/>
    <w:rPr>
      <w:rFonts w:ascii="Symbol" w:hAnsi="Symbol" w:cs="Symbol"/>
    </w:rPr>
  </w:style>
  <w:style w:type="character" w:customStyle="1" w:styleId="WW8Num70z0">
    <w:name w:val="WW8Num70z0"/>
    <w:qFormat/>
    <w:rsid w:val="00840712"/>
    <w:rPr>
      <w:rFonts w:ascii="Symbol" w:hAnsi="Symbol" w:cs="Symbol"/>
      <w:sz w:val="20"/>
    </w:rPr>
  </w:style>
  <w:style w:type="character" w:customStyle="1" w:styleId="WW8Num70z1">
    <w:name w:val="WW8Num70z1"/>
    <w:qFormat/>
    <w:rsid w:val="00840712"/>
    <w:rPr>
      <w:rFonts w:ascii="Courier New" w:hAnsi="Courier New" w:cs="Courier New"/>
    </w:rPr>
  </w:style>
  <w:style w:type="character" w:customStyle="1" w:styleId="WW8Num70z2">
    <w:name w:val="WW8Num70z2"/>
    <w:qFormat/>
    <w:rsid w:val="00840712"/>
    <w:rPr>
      <w:rFonts w:ascii="Wingdings" w:hAnsi="Wingdings" w:cs="Wingdings"/>
    </w:rPr>
  </w:style>
  <w:style w:type="character" w:customStyle="1" w:styleId="WW8Num70z3">
    <w:name w:val="WW8Num70z3"/>
    <w:qFormat/>
    <w:rsid w:val="00840712"/>
    <w:rPr>
      <w:rFonts w:ascii="Symbol" w:hAnsi="Symbol" w:cs="Symbol"/>
    </w:rPr>
  </w:style>
  <w:style w:type="character" w:customStyle="1" w:styleId="WW8Num61z0">
    <w:name w:val="WW8Num61z0"/>
    <w:qFormat/>
    <w:rsid w:val="00840712"/>
    <w:rPr>
      <w:rFonts w:ascii="Symbol" w:hAnsi="Symbol" w:cs="Symbol"/>
      <w:sz w:val="20"/>
      <w:szCs w:val="22"/>
    </w:rPr>
  </w:style>
  <w:style w:type="character" w:customStyle="1" w:styleId="WW8Num61z1">
    <w:name w:val="WW8Num61z1"/>
    <w:qFormat/>
    <w:rsid w:val="00840712"/>
    <w:rPr>
      <w:rFonts w:ascii="Courier New" w:hAnsi="Courier New" w:cs="Courier New"/>
    </w:rPr>
  </w:style>
  <w:style w:type="character" w:customStyle="1" w:styleId="WW8Num61z2">
    <w:name w:val="WW8Num61z2"/>
    <w:qFormat/>
    <w:rsid w:val="00840712"/>
    <w:rPr>
      <w:rFonts w:ascii="Wingdings" w:hAnsi="Wingdings" w:cs="Wingdings"/>
    </w:rPr>
  </w:style>
  <w:style w:type="character" w:customStyle="1" w:styleId="WW8Num61z3">
    <w:name w:val="WW8Num61z3"/>
    <w:qFormat/>
    <w:rsid w:val="00840712"/>
    <w:rPr>
      <w:rFonts w:ascii="Symbol" w:hAnsi="Symbol" w:cs="Symbol"/>
    </w:rPr>
  </w:style>
  <w:style w:type="character" w:customStyle="1" w:styleId="WW8Num27z0">
    <w:name w:val="WW8Num27z0"/>
    <w:qFormat/>
    <w:rsid w:val="00840712"/>
    <w:rPr>
      <w:rFonts w:ascii="Symbol" w:hAnsi="Symbol" w:cs="Symbol"/>
      <w:sz w:val="20"/>
    </w:rPr>
  </w:style>
  <w:style w:type="character" w:customStyle="1" w:styleId="WW8Num27z1">
    <w:name w:val="WW8Num27z1"/>
    <w:qFormat/>
    <w:rsid w:val="00840712"/>
    <w:rPr>
      <w:rFonts w:ascii="Courier New" w:hAnsi="Courier New" w:cs="Courier New"/>
    </w:rPr>
  </w:style>
  <w:style w:type="character" w:customStyle="1" w:styleId="WW8Num27z2">
    <w:name w:val="WW8Num27z2"/>
    <w:qFormat/>
    <w:rsid w:val="00840712"/>
    <w:rPr>
      <w:rFonts w:ascii="Wingdings" w:hAnsi="Wingdings" w:cs="Wingdings"/>
    </w:rPr>
  </w:style>
  <w:style w:type="character" w:customStyle="1" w:styleId="WW8Num27z3">
    <w:name w:val="WW8Num27z3"/>
    <w:qFormat/>
    <w:rsid w:val="00840712"/>
    <w:rPr>
      <w:rFonts w:ascii="Symbol" w:hAnsi="Symbol" w:cs="Symbol"/>
    </w:rPr>
  </w:style>
  <w:style w:type="character" w:customStyle="1" w:styleId="WW8Num55z0">
    <w:name w:val="WW8Num55z0"/>
    <w:qFormat/>
    <w:rsid w:val="00840712"/>
    <w:rPr>
      <w:rFonts w:ascii="Symbol" w:hAnsi="Symbol" w:cs="Symbol"/>
      <w:sz w:val="20"/>
    </w:rPr>
  </w:style>
  <w:style w:type="character" w:customStyle="1" w:styleId="WW8Num55z1">
    <w:name w:val="WW8Num55z1"/>
    <w:qFormat/>
    <w:rsid w:val="00840712"/>
    <w:rPr>
      <w:rFonts w:ascii="Courier New" w:hAnsi="Courier New" w:cs="Courier New"/>
    </w:rPr>
  </w:style>
  <w:style w:type="character" w:customStyle="1" w:styleId="WW8Num55z2">
    <w:name w:val="WW8Num55z2"/>
    <w:qFormat/>
    <w:rsid w:val="00840712"/>
    <w:rPr>
      <w:rFonts w:ascii="Wingdings" w:hAnsi="Wingdings" w:cs="Wingdings"/>
    </w:rPr>
  </w:style>
  <w:style w:type="character" w:customStyle="1" w:styleId="WW8Num55z3">
    <w:name w:val="WW8Num55z3"/>
    <w:qFormat/>
    <w:rsid w:val="00840712"/>
    <w:rPr>
      <w:rFonts w:ascii="Symbol" w:hAnsi="Symbol" w:cs="Symbol"/>
    </w:rPr>
  </w:style>
  <w:style w:type="character" w:customStyle="1" w:styleId="WW8Num63z0">
    <w:name w:val="WW8Num63z0"/>
    <w:qFormat/>
    <w:rsid w:val="00840712"/>
    <w:rPr>
      <w:rFonts w:ascii="Symbol" w:hAnsi="Symbol" w:cs="Symbol"/>
      <w:sz w:val="20"/>
    </w:rPr>
  </w:style>
  <w:style w:type="character" w:customStyle="1" w:styleId="WW8Num63z1">
    <w:name w:val="WW8Num63z1"/>
    <w:qFormat/>
    <w:rsid w:val="00840712"/>
    <w:rPr>
      <w:rFonts w:ascii="Courier New" w:hAnsi="Courier New" w:cs="Courier New"/>
    </w:rPr>
  </w:style>
  <w:style w:type="character" w:customStyle="1" w:styleId="WW8Num63z2">
    <w:name w:val="WW8Num63z2"/>
    <w:qFormat/>
    <w:rsid w:val="00840712"/>
    <w:rPr>
      <w:rFonts w:ascii="Wingdings" w:hAnsi="Wingdings" w:cs="Wingdings"/>
    </w:rPr>
  </w:style>
  <w:style w:type="character" w:customStyle="1" w:styleId="WW8Num63z3">
    <w:name w:val="WW8Num63z3"/>
    <w:qFormat/>
    <w:rsid w:val="00840712"/>
    <w:rPr>
      <w:rFonts w:ascii="Symbol" w:hAnsi="Symbol" w:cs="Symbol"/>
    </w:rPr>
  </w:style>
  <w:style w:type="character" w:customStyle="1" w:styleId="WW8Num5z0">
    <w:name w:val="WW8Num5z0"/>
    <w:qFormat/>
    <w:rsid w:val="00840712"/>
    <w:rPr>
      <w:rFonts w:ascii="Symbol" w:hAnsi="Symbol" w:cs="Symbol"/>
      <w:sz w:val="20"/>
    </w:rPr>
  </w:style>
  <w:style w:type="character" w:customStyle="1" w:styleId="WW8Num5z1">
    <w:name w:val="WW8Num5z1"/>
    <w:qFormat/>
    <w:rsid w:val="00840712"/>
    <w:rPr>
      <w:rFonts w:ascii="Courier New" w:hAnsi="Courier New" w:cs="Courier New"/>
    </w:rPr>
  </w:style>
  <w:style w:type="character" w:customStyle="1" w:styleId="WW8Num5z2">
    <w:name w:val="WW8Num5z2"/>
    <w:qFormat/>
    <w:rsid w:val="00840712"/>
    <w:rPr>
      <w:rFonts w:ascii="Wingdings" w:hAnsi="Wingdings" w:cs="Wingdings"/>
    </w:rPr>
  </w:style>
  <w:style w:type="character" w:customStyle="1" w:styleId="WW8Num5z3">
    <w:name w:val="WW8Num5z3"/>
    <w:qFormat/>
    <w:rsid w:val="00840712"/>
    <w:rPr>
      <w:rFonts w:ascii="Symbol" w:hAnsi="Symbol" w:cs="Symbol"/>
    </w:rPr>
  </w:style>
  <w:style w:type="character" w:customStyle="1" w:styleId="WW8Num28z0">
    <w:name w:val="WW8Num28z0"/>
    <w:qFormat/>
    <w:rsid w:val="00840712"/>
    <w:rPr>
      <w:rFonts w:ascii="Symbol" w:hAnsi="Symbol" w:cs="Symbol"/>
      <w:sz w:val="20"/>
    </w:rPr>
  </w:style>
  <w:style w:type="character" w:customStyle="1" w:styleId="WW8Num28z1">
    <w:name w:val="WW8Num28z1"/>
    <w:qFormat/>
    <w:rsid w:val="00840712"/>
    <w:rPr>
      <w:rFonts w:ascii="Courier New" w:hAnsi="Courier New" w:cs="Courier New"/>
    </w:rPr>
  </w:style>
  <w:style w:type="character" w:customStyle="1" w:styleId="WW8Num28z2">
    <w:name w:val="WW8Num28z2"/>
    <w:qFormat/>
    <w:rsid w:val="00840712"/>
    <w:rPr>
      <w:rFonts w:ascii="Wingdings" w:hAnsi="Wingdings" w:cs="Wingdings"/>
    </w:rPr>
  </w:style>
  <w:style w:type="character" w:customStyle="1" w:styleId="WW8Num28z3">
    <w:name w:val="WW8Num28z3"/>
    <w:qFormat/>
    <w:rsid w:val="00840712"/>
    <w:rPr>
      <w:rFonts w:ascii="Symbol" w:hAnsi="Symbol" w:cs="Symbol"/>
    </w:rPr>
  </w:style>
  <w:style w:type="character" w:customStyle="1" w:styleId="WW8Num64z0">
    <w:name w:val="WW8Num64z0"/>
    <w:qFormat/>
    <w:rsid w:val="00840712"/>
    <w:rPr>
      <w:rFonts w:ascii="Symbol" w:hAnsi="Symbol" w:cs="Symbol"/>
      <w:sz w:val="20"/>
    </w:rPr>
  </w:style>
  <w:style w:type="character" w:customStyle="1" w:styleId="WW8Num64z1">
    <w:name w:val="WW8Num64z1"/>
    <w:qFormat/>
    <w:rsid w:val="00840712"/>
    <w:rPr>
      <w:rFonts w:ascii="Courier New" w:hAnsi="Courier New" w:cs="Courier New"/>
    </w:rPr>
  </w:style>
  <w:style w:type="character" w:customStyle="1" w:styleId="WW8Num64z2">
    <w:name w:val="WW8Num64z2"/>
    <w:qFormat/>
    <w:rsid w:val="00840712"/>
    <w:rPr>
      <w:rFonts w:ascii="Wingdings" w:hAnsi="Wingdings" w:cs="Wingdings"/>
    </w:rPr>
  </w:style>
  <w:style w:type="character" w:customStyle="1" w:styleId="WW8Num64z3">
    <w:name w:val="WW8Num64z3"/>
    <w:qFormat/>
    <w:rsid w:val="00840712"/>
    <w:rPr>
      <w:rFonts w:ascii="Symbol" w:hAnsi="Symbol" w:cs="Symbol"/>
    </w:rPr>
  </w:style>
  <w:style w:type="character" w:customStyle="1" w:styleId="WW8Num81z0">
    <w:name w:val="WW8Num81z0"/>
    <w:qFormat/>
    <w:rsid w:val="00840712"/>
    <w:rPr>
      <w:rFonts w:ascii="Symbol" w:hAnsi="Symbol" w:cs="Symbol"/>
      <w:sz w:val="20"/>
    </w:rPr>
  </w:style>
  <w:style w:type="character" w:customStyle="1" w:styleId="WW8Num81z1">
    <w:name w:val="WW8Num81z1"/>
    <w:qFormat/>
    <w:rsid w:val="00840712"/>
    <w:rPr>
      <w:rFonts w:ascii="Courier New" w:hAnsi="Courier New" w:cs="Courier New"/>
    </w:rPr>
  </w:style>
  <w:style w:type="character" w:customStyle="1" w:styleId="WW8Num81z2">
    <w:name w:val="WW8Num81z2"/>
    <w:qFormat/>
    <w:rsid w:val="00840712"/>
    <w:rPr>
      <w:rFonts w:ascii="Wingdings" w:hAnsi="Wingdings" w:cs="Wingdings"/>
    </w:rPr>
  </w:style>
  <w:style w:type="character" w:customStyle="1" w:styleId="WW8Num81z3">
    <w:name w:val="WW8Num81z3"/>
    <w:qFormat/>
    <w:rsid w:val="00840712"/>
    <w:rPr>
      <w:rFonts w:ascii="Symbol" w:hAnsi="Symbol" w:cs="Symbol"/>
    </w:rPr>
  </w:style>
  <w:style w:type="character" w:customStyle="1" w:styleId="WW8Num54z0">
    <w:name w:val="WW8Num54z0"/>
    <w:qFormat/>
    <w:rsid w:val="00840712"/>
    <w:rPr>
      <w:rFonts w:ascii="Symbol" w:hAnsi="Symbol" w:cs="Symbol"/>
      <w:sz w:val="20"/>
    </w:rPr>
  </w:style>
  <w:style w:type="character" w:customStyle="1" w:styleId="WW8Num54z1">
    <w:name w:val="WW8Num54z1"/>
    <w:qFormat/>
    <w:rsid w:val="00840712"/>
    <w:rPr>
      <w:rFonts w:ascii="Courier New" w:hAnsi="Courier New" w:cs="Courier New"/>
    </w:rPr>
  </w:style>
  <w:style w:type="character" w:customStyle="1" w:styleId="WW8Num54z2">
    <w:name w:val="WW8Num54z2"/>
    <w:qFormat/>
    <w:rsid w:val="00840712"/>
    <w:rPr>
      <w:rFonts w:ascii="Wingdings" w:hAnsi="Wingdings" w:cs="Wingdings"/>
    </w:rPr>
  </w:style>
  <w:style w:type="character" w:customStyle="1" w:styleId="WW8Num54z3">
    <w:name w:val="WW8Num54z3"/>
    <w:qFormat/>
    <w:rsid w:val="00840712"/>
    <w:rPr>
      <w:rFonts w:ascii="Symbol" w:hAnsi="Symbol" w:cs="Symbol"/>
    </w:rPr>
  </w:style>
  <w:style w:type="character" w:customStyle="1" w:styleId="WW8Num6z3">
    <w:name w:val="WW8Num6z3"/>
    <w:qFormat/>
    <w:rsid w:val="00840712"/>
    <w:rPr>
      <w:rFonts w:ascii="Symbol" w:hAnsi="Symbol" w:cs="Symbol"/>
    </w:rPr>
  </w:style>
  <w:style w:type="character" w:customStyle="1" w:styleId="WW8Num23z0">
    <w:name w:val="WW8Num23z0"/>
    <w:qFormat/>
    <w:rsid w:val="00840712"/>
    <w:rPr>
      <w:rFonts w:ascii="Symbol" w:hAnsi="Symbol" w:cs="Symbol"/>
      <w:sz w:val="20"/>
    </w:rPr>
  </w:style>
  <w:style w:type="character" w:customStyle="1" w:styleId="WW8Num23z1">
    <w:name w:val="WW8Num23z1"/>
    <w:qFormat/>
    <w:rsid w:val="00840712"/>
    <w:rPr>
      <w:rFonts w:ascii="Courier New" w:hAnsi="Courier New" w:cs="Courier New"/>
    </w:rPr>
  </w:style>
  <w:style w:type="character" w:customStyle="1" w:styleId="WW8Num23z2">
    <w:name w:val="WW8Num23z2"/>
    <w:qFormat/>
    <w:rsid w:val="00840712"/>
    <w:rPr>
      <w:rFonts w:ascii="Wingdings" w:hAnsi="Wingdings" w:cs="Wingdings"/>
    </w:rPr>
  </w:style>
  <w:style w:type="character" w:customStyle="1" w:styleId="WW8Num23z3">
    <w:name w:val="WW8Num23z3"/>
    <w:qFormat/>
    <w:rsid w:val="00840712"/>
    <w:rPr>
      <w:rFonts w:ascii="Symbol" w:hAnsi="Symbol" w:cs="Symbol"/>
    </w:rPr>
  </w:style>
  <w:style w:type="character" w:customStyle="1" w:styleId="WW8Num43z0">
    <w:name w:val="WW8Num43z0"/>
    <w:qFormat/>
    <w:rsid w:val="00840712"/>
    <w:rPr>
      <w:rFonts w:ascii="Symbol" w:hAnsi="Symbol" w:cs="Symbol"/>
    </w:rPr>
  </w:style>
  <w:style w:type="character" w:customStyle="1" w:styleId="WW8Num43z1">
    <w:name w:val="WW8Num43z1"/>
    <w:qFormat/>
    <w:rsid w:val="00840712"/>
    <w:rPr>
      <w:rFonts w:ascii="Courier New" w:hAnsi="Courier New" w:cs="Courier New"/>
    </w:rPr>
  </w:style>
  <w:style w:type="character" w:customStyle="1" w:styleId="WW8Num43z2">
    <w:name w:val="WW8Num43z2"/>
    <w:qFormat/>
    <w:rsid w:val="00840712"/>
    <w:rPr>
      <w:rFonts w:ascii="Wingdings" w:hAnsi="Wingdings" w:cs="Wingdings"/>
    </w:rPr>
  </w:style>
  <w:style w:type="character" w:customStyle="1" w:styleId="WW8Num39z0">
    <w:name w:val="WW8Num39z0"/>
    <w:qFormat/>
    <w:rsid w:val="00840712"/>
    <w:rPr>
      <w:rFonts w:ascii="Symbol" w:hAnsi="Symbol" w:cs="Symbol"/>
    </w:rPr>
  </w:style>
  <w:style w:type="character" w:customStyle="1" w:styleId="WW8Num39z1">
    <w:name w:val="WW8Num39z1"/>
    <w:qFormat/>
    <w:rsid w:val="00840712"/>
    <w:rPr>
      <w:rFonts w:ascii="Courier New" w:hAnsi="Courier New" w:cs="Courier New"/>
    </w:rPr>
  </w:style>
  <w:style w:type="character" w:customStyle="1" w:styleId="WW8Num39z2">
    <w:name w:val="WW8Num39z2"/>
    <w:qFormat/>
    <w:rsid w:val="00840712"/>
    <w:rPr>
      <w:rFonts w:ascii="Wingdings" w:hAnsi="Wingdings" w:cs="Wingdings"/>
    </w:rPr>
  </w:style>
  <w:style w:type="character" w:customStyle="1" w:styleId="WW8Num60z0">
    <w:name w:val="WW8Num60z0"/>
    <w:qFormat/>
    <w:rsid w:val="00840712"/>
    <w:rPr>
      <w:rFonts w:ascii="Symbol" w:hAnsi="Symbol" w:cs="Symbol"/>
      <w:color w:val="000000"/>
    </w:rPr>
  </w:style>
  <w:style w:type="character" w:customStyle="1" w:styleId="WW8Num60z1">
    <w:name w:val="WW8Num60z1"/>
    <w:qFormat/>
    <w:rsid w:val="00840712"/>
    <w:rPr>
      <w:rFonts w:ascii="Courier New" w:hAnsi="Courier New" w:cs="Courier New"/>
    </w:rPr>
  </w:style>
  <w:style w:type="character" w:customStyle="1" w:styleId="WW8Num60z2">
    <w:name w:val="WW8Num60z2"/>
    <w:qFormat/>
    <w:rsid w:val="00840712"/>
    <w:rPr>
      <w:rFonts w:ascii="Wingdings" w:hAnsi="Wingdings" w:cs="Wingdings"/>
    </w:rPr>
  </w:style>
  <w:style w:type="character" w:customStyle="1" w:styleId="af0">
    <w:name w:val="Посещённая гиперссылка"/>
    <w:basedOn w:val="a0"/>
    <w:rsid w:val="00840712"/>
    <w:rPr>
      <w:rFonts w:cs="Times New Roman"/>
      <w:color w:val="800080"/>
      <w:u w:val="single"/>
    </w:rPr>
  </w:style>
  <w:style w:type="character" w:customStyle="1" w:styleId="WW8Num7z0">
    <w:name w:val="WW8Num7z0"/>
    <w:qFormat/>
    <w:rsid w:val="00840712"/>
    <w:rPr>
      <w:rFonts w:ascii="Symbol" w:hAnsi="Symbol" w:cs="Symbol"/>
    </w:rPr>
  </w:style>
  <w:style w:type="character" w:customStyle="1" w:styleId="WW8Num7z1">
    <w:name w:val="WW8Num7z1"/>
    <w:qFormat/>
    <w:rsid w:val="00840712"/>
    <w:rPr>
      <w:rFonts w:ascii="Courier New" w:hAnsi="Courier New" w:cs="Courier New"/>
    </w:rPr>
  </w:style>
  <w:style w:type="character" w:customStyle="1" w:styleId="WW8Num7z2">
    <w:name w:val="WW8Num7z2"/>
    <w:qFormat/>
    <w:rsid w:val="00840712"/>
    <w:rPr>
      <w:rFonts w:ascii="Wingdings" w:hAnsi="Wingdings" w:cs="Wingdings"/>
    </w:rPr>
  </w:style>
  <w:style w:type="character" w:customStyle="1" w:styleId="WW8Num49z0">
    <w:name w:val="WW8Num49z0"/>
    <w:qFormat/>
    <w:rsid w:val="00840712"/>
    <w:rPr>
      <w:rFonts w:ascii="Symbol" w:hAnsi="Symbol" w:cs="Symbol"/>
    </w:rPr>
  </w:style>
  <w:style w:type="character" w:customStyle="1" w:styleId="WW8Num49z1">
    <w:name w:val="WW8Num49z1"/>
    <w:qFormat/>
    <w:rsid w:val="00840712"/>
    <w:rPr>
      <w:rFonts w:ascii="Courier New" w:hAnsi="Courier New" w:cs="Courier New"/>
    </w:rPr>
  </w:style>
  <w:style w:type="character" w:customStyle="1" w:styleId="WW8Num49z2">
    <w:name w:val="WW8Num49z2"/>
    <w:qFormat/>
    <w:rsid w:val="00840712"/>
    <w:rPr>
      <w:rFonts w:ascii="Wingdings" w:hAnsi="Wingdings" w:cs="Wingdings"/>
    </w:rPr>
  </w:style>
  <w:style w:type="character" w:customStyle="1" w:styleId="WW8Num59z0">
    <w:name w:val="WW8Num59z0"/>
    <w:qFormat/>
    <w:rsid w:val="00840712"/>
    <w:rPr>
      <w:rFonts w:ascii="Symbol" w:hAnsi="Symbol" w:cs="Symbol"/>
      <w:sz w:val="20"/>
    </w:rPr>
  </w:style>
  <w:style w:type="character" w:customStyle="1" w:styleId="WW8Num59z1">
    <w:name w:val="WW8Num59z1"/>
    <w:qFormat/>
    <w:rsid w:val="00840712"/>
    <w:rPr>
      <w:rFonts w:ascii="Courier New" w:hAnsi="Courier New" w:cs="Courier New"/>
    </w:rPr>
  </w:style>
  <w:style w:type="character" w:customStyle="1" w:styleId="WW8Num59z2">
    <w:name w:val="WW8Num59z2"/>
    <w:qFormat/>
    <w:rsid w:val="00840712"/>
    <w:rPr>
      <w:rFonts w:ascii="Wingdings" w:hAnsi="Wingdings" w:cs="Wingdings"/>
    </w:rPr>
  </w:style>
  <w:style w:type="character" w:customStyle="1" w:styleId="WW8Num59z3">
    <w:name w:val="WW8Num59z3"/>
    <w:qFormat/>
    <w:rsid w:val="00840712"/>
    <w:rPr>
      <w:rFonts w:ascii="Symbol" w:hAnsi="Symbol" w:cs="Symbol"/>
    </w:rPr>
  </w:style>
  <w:style w:type="character" w:customStyle="1" w:styleId="WW8Num11z0">
    <w:name w:val="WW8Num11z0"/>
    <w:qFormat/>
    <w:rsid w:val="00840712"/>
    <w:rPr>
      <w:rFonts w:ascii="Symbol" w:hAnsi="Symbol" w:cs="Symbol"/>
    </w:rPr>
  </w:style>
  <w:style w:type="character" w:customStyle="1" w:styleId="WW8Num11z1">
    <w:name w:val="WW8Num11z1"/>
    <w:qFormat/>
    <w:rsid w:val="00840712"/>
    <w:rPr>
      <w:rFonts w:ascii="Courier New" w:hAnsi="Courier New" w:cs="Courier New"/>
    </w:rPr>
  </w:style>
  <w:style w:type="character" w:customStyle="1" w:styleId="WW8Num11z2">
    <w:name w:val="WW8Num11z2"/>
    <w:qFormat/>
    <w:rsid w:val="00840712"/>
    <w:rPr>
      <w:rFonts w:ascii="Wingdings" w:hAnsi="Wingdings" w:cs="Wingdings"/>
    </w:rPr>
  </w:style>
  <w:style w:type="character" w:customStyle="1" w:styleId="WW8Num12z0">
    <w:name w:val="WW8Num12z0"/>
    <w:qFormat/>
    <w:rsid w:val="00840712"/>
    <w:rPr>
      <w:rFonts w:ascii="Symbol" w:hAnsi="Symbol" w:cs="Symbol"/>
    </w:rPr>
  </w:style>
  <w:style w:type="character" w:customStyle="1" w:styleId="WW8Num12z2">
    <w:name w:val="WW8Num12z2"/>
    <w:qFormat/>
    <w:rsid w:val="00840712"/>
    <w:rPr>
      <w:rFonts w:ascii="Wingdings" w:hAnsi="Wingdings" w:cs="Wingdings"/>
    </w:rPr>
  </w:style>
  <w:style w:type="character" w:customStyle="1" w:styleId="WW8Num12z4">
    <w:name w:val="WW8Num12z4"/>
    <w:qFormat/>
    <w:rsid w:val="00840712"/>
    <w:rPr>
      <w:rFonts w:ascii="Courier New" w:hAnsi="Courier New" w:cs="Courier New"/>
    </w:rPr>
  </w:style>
  <w:style w:type="character" w:customStyle="1" w:styleId="WW8Num73z0">
    <w:name w:val="WW8Num73z0"/>
    <w:qFormat/>
    <w:rsid w:val="00840712"/>
    <w:rPr>
      <w:rFonts w:ascii="Symbol" w:hAnsi="Symbol" w:cs="Symbol"/>
    </w:rPr>
  </w:style>
  <w:style w:type="character" w:customStyle="1" w:styleId="WW8Num73z1">
    <w:name w:val="WW8Num73z1"/>
    <w:qFormat/>
    <w:rsid w:val="00840712"/>
    <w:rPr>
      <w:rFonts w:ascii="Courier New" w:hAnsi="Courier New" w:cs="Courier New"/>
    </w:rPr>
  </w:style>
  <w:style w:type="character" w:customStyle="1" w:styleId="WW8Num73z2">
    <w:name w:val="WW8Num73z2"/>
    <w:qFormat/>
    <w:rsid w:val="00840712"/>
    <w:rPr>
      <w:rFonts w:ascii="Wingdings" w:hAnsi="Wingdings" w:cs="Wingdings"/>
    </w:rPr>
  </w:style>
  <w:style w:type="character" w:customStyle="1" w:styleId="WW8Num34z0">
    <w:name w:val="WW8Num34z0"/>
    <w:qFormat/>
    <w:rsid w:val="00840712"/>
    <w:rPr>
      <w:rFonts w:ascii="Symbol" w:hAnsi="Symbol" w:cs="Symbol"/>
    </w:rPr>
  </w:style>
  <w:style w:type="character" w:customStyle="1" w:styleId="WW8Num34z1">
    <w:name w:val="WW8Num34z1"/>
    <w:qFormat/>
    <w:rsid w:val="00840712"/>
    <w:rPr>
      <w:rFonts w:ascii="Courier New" w:hAnsi="Courier New" w:cs="Courier New"/>
    </w:rPr>
  </w:style>
  <w:style w:type="character" w:customStyle="1" w:styleId="WW8Num34z2">
    <w:name w:val="WW8Num34z2"/>
    <w:qFormat/>
    <w:rsid w:val="00840712"/>
    <w:rPr>
      <w:rFonts w:ascii="Wingdings" w:hAnsi="Wingdings" w:cs="Wingdings"/>
    </w:rPr>
  </w:style>
  <w:style w:type="character" w:customStyle="1" w:styleId="WW8Num21z0">
    <w:name w:val="WW8Num21z0"/>
    <w:qFormat/>
    <w:rsid w:val="00840712"/>
    <w:rPr>
      <w:rFonts w:ascii="Symbol" w:hAnsi="Symbol" w:cs="Symbol"/>
    </w:rPr>
  </w:style>
  <w:style w:type="character" w:customStyle="1" w:styleId="WW8Num21z1">
    <w:name w:val="WW8Num21z1"/>
    <w:qFormat/>
    <w:rsid w:val="00840712"/>
    <w:rPr>
      <w:rFonts w:ascii="Courier New" w:hAnsi="Courier New" w:cs="Courier New"/>
    </w:rPr>
  </w:style>
  <w:style w:type="character" w:customStyle="1" w:styleId="WW8Num21z2">
    <w:name w:val="WW8Num21z2"/>
    <w:qFormat/>
    <w:rsid w:val="00840712"/>
    <w:rPr>
      <w:rFonts w:ascii="Wingdings" w:hAnsi="Wingdings" w:cs="Wingdings"/>
    </w:rPr>
  </w:style>
  <w:style w:type="character" w:customStyle="1" w:styleId="WW8Num9z0">
    <w:name w:val="WW8Num9z0"/>
    <w:qFormat/>
    <w:rsid w:val="00840712"/>
    <w:rPr>
      <w:rFonts w:ascii="Symbol" w:hAnsi="Symbol" w:cs="Symbol"/>
    </w:rPr>
  </w:style>
  <w:style w:type="character" w:customStyle="1" w:styleId="WW8Num9z1">
    <w:name w:val="WW8Num9z1"/>
    <w:qFormat/>
    <w:rsid w:val="00840712"/>
    <w:rPr>
      <w:rFonts w:ascii="Courier New" w:hAnsi="Courier New" w:cs="Courier New"/>
    </w:rPr>
  </w:style>
  <w:style w:type="character" w:customStyle="1" w:styleId="WW8Num9z2">
    <w:name w:val="WW8Num9z2"/>
    <w:qFormat/>
    <w:rsid w:val="00840712"/>
    <w:rPr>
      <w:rFonts w:ascii="Wingdings" w:hAnsi="Wingdings" w:cs="Wingdings"/>
    </w:rPr>
  </w:style>
  <w:style w:type="character" w:customStyle="1" w:styleId="ListLabel19">
    <w:name w:val="ListLabel 19"/>
    <w:qFormat/>
    <w:rsid w:val="00840712"/>
    <w:rPr>
      <w:rFonts w:cs="Symbol"/>
      <w:color w:val="00000A"/>
      <w:sz w:val="22"/>
    </w:rPr>
  </w:style>
  <w:style w:type="character" w:customStyle="1" w:styleId="ListLabel20">
    <w:name w:val="ListLabel 20"/>
    <w:qFormat/>
    <w:rsid w:val="00840712"/>
    <w:rPr>
      <w:rFonts w:cs="Courier New"/>
    </w:rPr>
  </w:style>
  <w:style w:type="character" w:customStyle="1" w:styleId="ListLabel21">
    <w:name w:val="ListLabel 21"/>
    <w:qFormat/>
    <w:rsid w:val="00840712"/>
    <w:rPr>
      <w:rFonts w:cs="Wingdings"/>
      <w:sz w:val="20"/>
    </w:rPr>
  </w:style>
  <w:style w:type="character" w:customStyle="1" w:styleId="ListLabel22">
    <w:name w:val="ListLabel 22"/>
    <w:qFormat/>
    <w:rsid w:val="00840712"/>
    <w:rPr>
      <w:rFonts w:ascii="Times New Roman" w:hAnsi="Times New Roman" w:cs="Symbol"/>
      <w:b/>
      <w:sz w:val="22"/>
    </w:rPr>
  </w:style>
  <w:style w:type="character" w:customStyle="1" w:styleId="ListLabel23">
    <w:name w:val="ListLabel 23"/>
    <w:qFormat/>
    <w:rsid w:val="00840712"/>
    <w:rPr>
      <w:rFonts w:cs="Times New Roman"/>
    </w:rPr>
  </w:style>
  <w:style w:type="character" w:customStyle="1" w:styleId="ListLabel24">
    <w:name w:val="ListLabel 24"/>
    <w:qFormat/>
    <w:rsid w:val="00840712"/>
    <w:rPr>
      <w:rFonts w:cs="Times New Roman"/>
      <w:color w:val="00000A"/>
      <w:sz w:val="20"/>
    </w:rPr>
  </w:style>
  <w:style w:type="character" w:customStyle="1" w:styleId="ListLabel25">
    <w:name w:val="ListLabel 25"/>
    <w:qFormat/>
    <w:rsid w:val="00840712"/>
    <w:rPr>
      <w:rFonts w:cs="Courier New"/>
      <w:b/>
      <w:sz w:val="22"/>
    </w:rPr>
  </w:style>
  <w:style w:type="character" w:customStyle="1" w:styleId="ListLabel26">
    <w:name w:val="ListLabel 26"/>
    <w:qFormat/>
    <w:rsid w:val="00840712"/>
    <w:rPr>
      <w:rFonts w:cs="Wingdings"/>
      <w:b/>
      <w:sz w:val="22"/>
    </w:rPr>
  </w:style>
  <w:style w:type="character" w:customStyle="1" w:styleId="ListLabel27">
    <w:name w:val="ListLabel 27"/>
    <w:qFormat/>
    <w:rsid w:val="00840712"/>
    <w:rPr>
      <w:sz w:val="22"/>
      <w:lang w:val="ru-RU"/>
    </w:rPr>
  </w:style>
  <w:style w:type="character" w:customStyle="1" w:styleId="ListLabel28">
    <w:name w:val="ListLabel 28"/>
    <w:qFormat/>
    <w:rsid w:val="00840712"/>
    <w:rPr>
      <w:rFonts w:cs="Times New Roman"/>
      <w:sz w:val="20"/>
    </w:rPr>
  </w:style>
  <w:style w:type="character" w:customStyle="1" w:styleId="ListLabel29">
    <w:name w:val="ListLabel 29"/>
    <w:qFormat/>
    <w:rsid w:val="00840712"/>
    <w:rPr>
      <w:rFonts w:cs="Symbol"/>
      <w:sz w:val="22"/>
    </w:rPr>
  </w:style>
  <w:style w:type="character" w:customStyle="1" w:styleId="ListLabel30">
    <w:name w:val="ListLabel 30"/>
    <w:qFormat/>
    <w:rsid w:val="00840712"/>
    <w:rPr>
      <w:rFonts w:ascii="Calibri" w:hAnsi="Calibri" w:cs="Symbol"/>
      <w:sz w:val="22"/>
    </w:rPr>
  </w:style>
  <w:style w:type="character" w:customStyle="1" w:styleId="ListLabel31">
    <w:name w:val="ListLabel 31"/>
    <w:qFormat/>
    <w:rsid w:val="00840712"/>
    <w:rPr>
      <w:rFonts w:cs="Symbol"/>
      <w:sz w:val="22"/>
      <w:szCs w:val="22"/>
    </w:rPr>
  </w:style>
  <w:style w:type="character" w:customStyle="1" w:styleId="ListLabel32">
    <w:name w:val="ListLabel 32"/>
    <w:qFormat/>
    <w:rsid w:val="00840712"/>
    <w:rPr>
      <w:rFonts w:cs="Symbol"/>
      <w:color w:val="000000"/>
      <w:sz w:val="22"/>
    </w:rPr>
  </w:style>
  <w:style w:type="character" w:customStyle="1" w:styleId="WW8Num67z0">
    <w:name w:val="WW8Num67z0"/>
    <w:qFormat/>
    <w:rsid w:val="00840712"/>
    <w:rPr>
      <w:rFonts w:ascii="Times New Roman" w:hAnsi="Times New Roman" w:cs="Times New Roman"/>
      <w:sz w:val="28"/>
      <w:szCs w:val="28"/>
    </w:rPr>
  </w:style>
  <w:style w:type="character" w:customStyle="1" w:styleId="ListLabel33">
    <w:name w:val="ListLabel 33"/>
    <w:qFormat/>
    <w:rsid w:val="00840712"/>
    <w:rPr>
      <w:rFonts w:ascii="Times New Roman" w:hAnsi="Times New Roman" w:cs="Symbol"/>
      <w:color w:val="00000A"/>
      <w:sz w:val="22"/>
    </w:rPr>
  </w:style>
  <w:style w:type="character" w:customStyle="1" w:styleId="ListLabel34">
    <w:name w:val="ListLabel 34"/>
    <w:qFormat/>
    <w:rsid w:val="00840712"/>
    <w:rPr>
      <w:rFonts w:cs="Courier New"/>
    </w:rPr>
  </w:style>
  <w:style w:type="character" w:customStyle="1" w:styleId="ListLabel35">
    <w:name w:val="ListLabel 35"/>
    <w:qFormat/>
    <w:rsid w:val="00840712"/>
    <w:rPr>
      <w:rFonts w:cs="Wingdings"/>
      <w:sz w:val="20"/>
    </w:rPr>
  </w:style>
  <w:style w:type="character" w:customStyle="1" w:styleId="ListLabel36">
    <w:name w:val="ListLabel 36"/>
    <w:qFormat/>
    <w:rsid w:val="00840712"/>
    <w:rPr>
      <w:rFonts w:ascii="Times New Roman" w:hAnsi="Times New Roman" w:cs="Symbol"/>
      <w:b/>
      <w:sz w:val="22"/>
    </w:rPr>
  </w:style>
  <w:style w:type="character" w:customStyle="1" w:styleId="ListLabel37">
    <w:name w:val="ListLabel 37"/>
    <w:qFormat/>
    <w:rsid w:val="00840712"/>
    <w:rPr>
      <w:rFonts w:cs="Times New Roman"/>
    </w:rPr>
  </w:style>
  <w:style w:type="character" w:customStyle="1" w:styleId="ListLabel38">
    <w:name w:val="ListLabel 38"/>
    <w:qFormat/>
    <w:rsid w:val="00840712"/>
    <w:rPr>
      <w:rFonts w:cs="Times New Roman"/>
      <w:color w:val="00000A"/>
      <w:sz w:val="20"/>
    </w:rPr>
  </w:style>
  <w:style w:type="character" w:customStyle="1" w:styleId="ListLabel39">
    <w:name w:val="ListLabel 39"/>
    <w:qFormat/>
    <w:rsid w:val="00840712"/>
    <w:rPr>
      <w:rFonts w:cs="Courier New"/>
      <w:b/>
      <w:sz w:val="22"/>
    </w:rPr>
  </w:style>
  <w:style w:type="character" w:customStyle="1" w:styleId="ListLabel40">
    <w:name w:val="ListLabel 40"/>
    <w:qFormat/>
    <w:rsid w:val="00840712"/>
    <w:rPr>
      <w:rFonts w:cs="Wingdings"/>
      <w:b/>
      <w:sz w:val="22"/>
    </w:rPr>
  </w:style>
  <w:style w:type="character" w:customStyle="1" w:styleId="ListLabel41">
    <w:name w:val="ListLabel 41"/>
    <w:qFormat/>
    <w:rsid w:val="00840712"/>
    <w:rPr>
      <w:rFonts w:cs="Times New Roman"/>
      <w:sz w:val="20"/>
    </w:rPr>
  </w:style>
  <w:style w:type="character" w:customStyle="1" w:styleId="ListLabel42">
    <w:name w:val="ListLabel 42"/>
    <w:qFormat/>
    <w:rsid w:val="00840712"/>
    <w:rPr>
      <w:rFonts w:ascii="Calibri" w:hAnsi="Calibri" w:cs="Symbol"/>
      <w:sz w:val="22"/>
    </w:rPr>
  </w:style>
  <w:style w:type="character" w:customStyle="1" w:styleId="ListLabel43">
    <w:name w:val="ListLabel 43"/>
    <w:qFormat/>
    <w:rsid w:val="00840712"/>
    <w:rPr>
      <w:rFonts w:cs="Symbol"/>
      <w:sz w:val="22"/>
      <w:szCs w:val="22"/>
    </w:rPr>
  </w:style>
  <w:style w:type="character" w:customStyle="1" w:styleId="ListLabel44">
    <w:name w:val="ListLabel 44"/>
    <w:qFormat/>
    <w:rsid w:val="00840712"/>
    <w:rPr>
      <w:rFonts w:cs="Symbol"/>
      <w:color w:val="000000"/>
      <w:sz w:val="22"/>
    </w:rPr>
  </w:style>
  <w:style w:type="character" w:customStyle="1" w:styleId="ListLabel45">
    <w:name w:val="ListLabel 45"/>
    <w:qFormat/>
    <w:rsid w:val="00840712"/>
    <w:rPr>
      <w:rFonts w:ascii="Times New Roman" w:hAnsi="Times New Roman" w:cs="Times New Roman"/>
      <w:b w:val="0"/>
      <w:sz w:val="28"/>
      <w:szCs w:val="28"/>
    </w:rPr>
  </w:style>
  <w:style w:type="character" w:customStyle="1" w:styleId="ListLabel46">
    <w:name w:val="ListLabel 46"/>
    <w:qFormat/>
    <w:rsid w:val="00840712"/>
    <w:rPr>
      <w:rFonts w:ascii="Times New Roman" w:hAnsi="Times New Roman" w:cs="Symbol"/>
      <w:color w:val="00000A"/>
      <w:sz w:val="22"/>
    </w:rPr>
  </w:style>
  <w:style w:type="character" w:customStyle="1" w:styleId="ListLabel47">
    <w:name w:val="ListLabel 47"/>
    <w:qFormat/>
    <w:rsid w:val="00840712"/>
    <w:rPr>
      <w:rFonts w:cs="Courier New"/>
    </w:rPr>
  </w:style>
  <w:style w:type="character" w:customStyle="1" w:styleId="ListLabel48">
    <w:name w:val="ListLabel 48"/>
    <w:qFormat/>
    <w:rsid w:val="00840712"/>
    <w:rPr>
      <w:rFonts w:cs="Wingdings"/>
      <w:sz w:val="20"/>
    </w:rPr>
  </w:style>
  <w:style w:type="character" w:customStyle="1" w:styleId="ListLabel49">
    <w:name w:val="ListLabel 49"/>
    <w:qFormat/>
    <w:rsid w:val="00840712"/>
    <w:rPr>
      <w:rFonts w:ascii="Times New Roman" w:hAnsi="Times New Roman" w:cs="Symbol"/>
      <w:b/>
      <w:sz w:val="22"/>
    </w:rPr>
  </w:style>
  <w:style w:type="character" w:customStyle="1" w:styleId="ListLabel50">
    <w:name w:val="ListLabel 50"/>
    <w:qFormat/>
    <w:rsid w:val="00840712"/>
    <w:rPr>
      <w:rFonts w:cs="Times New Roman"/>
    </w:rPr>
  </w:style>
  <w:style w:type="character" w:customStyle="1" w:styleId="ListLabel51">
    <w:name w:val="ListLabel 51"/>
    <w:qFormat/>
    <w:rsid w:val="00840712"/>
    <w:rPr>
      <w:rFonts w:cs="Times New Roman"/>
      <w:color w:val="00000A"/>
      <w:sz w:val="20"/>
    </w:rPr>
  </w:style>
  <w:style w:type="character" w:customStyle="1" w:styleId="ListLabel52">
    <w:name w:val="ListLabel 52"/>
    <w:qFormat/>
    <w:rsid w:val="00840712"/>
    <w:rPr>
      <w:rFonts w:cs="Courier New"/>
      <w:b/>
      <w:sz w:val="22"/>
    </w:rPr>
  </w:style>
  <w:style w:type="character" w:customStyle="1" w:styleId="ListLabel53">
    <w:name w:val="ListLabel 53"/>
    <w:qFormat/>
    <w:rsid w:val="00840712"/>
    <w:rPr>
      <w:rFonts w:cs="Wingdings"/>
      <w:b/>
      <w:sz w:val="22"/>
    </w:rPr>
  </w:style>
  <w:style w:type="character" w:customStyle="1" w:styleId="ListLabel54">
    <w:name w:val="ListLabel 54"/>
    <w:qFormat/>
    <w:rsid w:val="00840712"/>
    <w:rPr>
      <w:rFonts w:cs="Times New Roman"/>
      <w:sz w:val="20"/>
    </w:rPr>
  </w:style>
  <w:style w:type="character" w:customStyle="1" w:styleId="ListLabel55">
    <w:name w:val="ListLabel 55"/>
    <w:qFormat/>
    <w:rsid w:val="00840712"/>
    <w:rPr>
      <w:rFonts w:ascii="Calibri" w:hAnsi="Calibri" w:cs="Symbol"/>
      <w:sz w:val="22"/>
    </w:rPr>
  </w:style>
  <w:style w:type="character" w:customStyle="1" w:styleId="ListLabel56">
    <w:name w:val="ListLabel 56"/>
    <w:qFormat/>
    <w:rsid w:val="00840712"/>
    <w:rPr>
      <w:rFonts w:cs="Symbol"/>
      <w:sz w:val="22"/>
      <w:szCs w:val="22"/>
    </w:rPr>
  </w:style>
  <w:style w:type="character" w:customStyle="1" w:styleId="ListLabel57">
    <w:name w:val="ListLabel 57"/>
    <w:qFormat/>
    <w:rsid w:val="00840712"/>
    <w:rPr>
      <w:rFonts w:cs="Symbol"/>
      <w:color w:val="000000"/>
      <w:sz w:val="22"/>
    </w:rPr>
  </w:style>
  <w:style w:type="character" w:customStyle="1" w:styleId="ListLabel58">
    <w:name w:val="ListLabel 58"/>
    <w:qFormat/>
    <w:rsid w:val="00840712"/>
    <w:rPr>
      <w:rFonts w:ascii="Times New Roman" w:hAnsi="Times New Roman" w:cs="Times New Roman"/>
      <w:b w:val="0"/>
      <w:sz w:val="28"/>
      <w:szCs w:val="28"/>
    </w:rPr>
  </w:style>
  <w:style w:type="paragraph" w:customStyle="1" w:styleId="10">
    <w:name w:val="Заголовок1"/>
    <w:basedOn w:val="a"/>
    <w:next w:val="af1"/>
    <w:qFormat/>
    <w:rsid w:val="00C44042"/>
    <w:pPr>
      <w:keepNext/>
      <w:spacing w:before="240" w:after="120"/>
    </w:pPr>
    <w:rPr>
      <w:rFonts w:ascii="Arial" w:hAnsi="Arial" w:cs="Tahoma"/>
      <w:sz w:val="28"/>
      <w:szCs w:val="28"/>
    </w:rPr>
  </w:style>
  <w:style w:type="paragraph" w:styleId="af1">
    <w:name w:val="Body Text"/>
    <w:basedOn w:val="a"/>
    <w:rsid w:val="00C44042"/>
    <w:pPr>
      <w:spacing w:after="120"/>
    </w:pPr>
  </w:style>
  <w:style w:type="paragraph" w:styleId="af2">
    <w:name w:val="List"/>
    <w:basedOn w:val="af1"/>
    <w:rsid w:val="00C44042"/>
    <w:rPr>
      <w:rFonts w:ascii="Arial" w:hAnsi="Arial" w:cs="Tahoma"/>
    </w:rPr>
  </w:style>
  <w:style w:type="paragraph" w:customStyle="1" w:styleId="13">
    <w:name w:val="Название1"/>
    <w:basedOn w:val="a"/>
    <w:rsid w:val="00840712"/>
    <w:pPr>
      <w:suppressLineNumbers/>
      <w:spacing w:before="120" w:after="120"/>
    </w:pPr>
    <w:rPr>
      <w:rFonts w:cs="Mangal"/>
      <w:i/>
      <w:iCs/>
    </w:rPr>
  </w:style>
  <w:style w:type="paragraph" w:styleId="af3">
    <w:name w:val="index heading"/>
    <w:basedOn w:val="a"/>
    <w:qFormat/>
    <w:rsid w:val="00840712"/>
    <w:pPr>
      <w:suppressLineNumbers/>
    </w:pPr>
    <w:rPr>
      <w:rFonts w:cs="Mangal"/>
    </w:rPr>
  </w:style>
  <w:style w:type="paragraph" w:customStyle="1" w:styleId="21">
    <w:name w:val="Название2"/>
    <w:basedOn w:val="a"/>
    <w:qFormat/>
    <w:rsid w:val="00C44042"/>
    <w:pPr>
      <w:suppressLineNumbers/>
      <w:spacing w:before="120" w:after="120"/>
    </w:pPr>
    <w:rPr>
      <w:rFonts w:ascii="Arial" w:hAnsi="Arial" w:cs="Mangal"/>
      <w:i/>
      <w:iCs/>
      <w:sz w:val="20"/>
    </w:rPr>
  </w:style>
  <w:style w:type="paragraph" w:customStyle="1" w:styleId="22">
    <w:name w:val="Указатель2"/>
    <w:basedOn w:val="a"/>
    <w:qFormat/>
    <w:rsid w:val="00C44042"/>
    <w:pPr>
      <w:suppressLineNumbers/>
    </w:pPr>
    <w:rPr>
      <w:rFonts w:ascii="Arial" w:hAnsi="Arial" w:cs="Mangal"/>
    </w:rPr>
  </w:style>
  <w:style w:type="paragraph" w:customStyle="1" w:styleId="14">
    <w:name w:val="Название1"/>
    <w:basedOn w:val="a"/>
    <w:qFormat/>
    <w:rsid w:val="00C44042"/>
    <w:pPr>
      <w:suppressLineNumbers/>
      <w:spacing w:before="120" w:after="120"/>
    </w:pPr>
    <w:rPr>
      <w:rFonts w:ascii="Arial" w:hAnsi="Arial" w:cs="Tahoma"/>
      <w:i/>
      <w:iCs/>
      <w:sz w:val="20"/>
    </w:rPr>
  </w:style>
  <w:style w:type="paragraph" w:customStyle="1" w:styleId="15">
    <w:name w:val="Указатель1"/>
    <w:basedOn w:val="a"/>
    <w:qFormat/>
    <w:rsid w:val="00C44042"/>
    <w:pPr>
      <w:suppressLineNumbers/>
    </w:pPr>
    <w:rPr>
      <w:rFonts w:ascii="Arial" w:hAnsi="Arial" w:cs="Tahoma"/>
    </w:rPr>
  </w:style>
  <w:style w:type="paragraph" w:customStyle="1" w:styleId="af4">
    <w:name w:val="Заглавие"/>
    <w:basedOn w:val="10"/>
    <w:qFormat/>
    <w:rsid w:val="00C44042"/>
    <w:rPr>
      <w:rFonts w:cs="Times New Roman"/>
    </w:rPr>
  </w:style>
  <w:style w:type="paragraph" w:styleId="af5">
    <w:name w:val="Subtitle"/>
    <w:basedOn w:val="10"/>
    <w:qFormat/>
    <w:rsid w:val="00C44042"/>
    <w:pPr>
      <w:jc w:val="center"/>
    </w:pPr>
    <w:rPr>
      <w:rFonts w:cs="Times New Roman"/>
      <w:i/>
      <w:iCs/>
    </w:rPr>
  </w:style>
  <w:style w:type="paragraph" w:customStyle="1" w:styleId="Oaeno">
    <w:name w:val="Oaeno"/>
    <w:basedOn w:val="a"/>
    <w:qFormat/>
    <w:rsid w:val="00C44042"/>
    <w:rPr>
      <w:rFonts w:ascii="Courier New" w:hAnsi="Courier New"/>
      <w:sz w:val="20"/>
    </w:rPr>
  </w:style>
  <w:style w:type="paragraph" w:customStyle="1" w:styleId="af6">
    <w:name w:val="Содержимое таблицы"/>
    <w:basedOn w:val="a"/>
    <w:qFormat/>
    <w:rsid w:val="00C44042"/>
    <w:pPr>
      <w:suppressLineNumbers/>
    </w:pPr>
  </w:style>
  <w:style w:type="paragraph" w:customStyle="1" w:styleId="af7">
    <w:name w:val="Заголовок таблицы"/>
    <w:basedOn w:val="af6"/>
    <w:qFormat/>
    <w:rsid w:val="00C44042"/>
    <w:pPr>
      <w:jc w:val="center"/>
    </w:pPr>
    <w:rPr>
      <w:b/>
      <w:bCs/>
    </w:rPr>
  </w:style>
  <w:style w:type="paragraph" w:styleId="af8">
    <w:name w:val="Normal (Web)"/>
    <w:basedOn w:val="a"/>
    <w:uiPriority w:val="99"/>
    <w:qFormat/>
    <w:rsid w:val="00C44042"/>
    <w:pPr>
      <w:widowControl/>
      <w:suppressAutoHyphens w:val="0"/>
      <w:spacing w:before="100" w:after="100"/>
    </w:pPr>
    <w:rPr>
      <w:rFonts w:eastAsia="SimSun"/>
      <w:color w:val="00000A"/>
    </w:rPr>
  </w:style>
  <w:style w:type="paragraph" w:customStyle="1" w:styleId="ConsPlusNormal">
    <w:name w:val="ConsPlusNormal"/>
    <w:qFormat/>
    <w:rsid w:val="00C44042"/>
    <w:pPr>
      <w:widowControl w:val="0"/>
      <w:suppressAutoHyphens/>
      <w:ind w:firstLine="720"/>
    </w:pPr>
    <w:rPr>
      <w:rFonts w:ascii="Arial" w:eastAsia="Arial" w:hAnsi="Arial" w:cs="Arial"/>
      <w:color w:val="00000A"/>
      <w:sz w:val="24"/>
      <w:lang w:eastAsia="ar-SA"/>
    </w:rPr>
  </w:style>
  <w:style w:type="paragraph" w:customStyle="1" w:styleId="a00">
    <w:name w:val="a0"/>
    <w:basedOn w:val="a"/>
    <w:qFormat/>
    <w:rsid w:val="007F7941"/>
    <w:pPr>
      <w:widowControl/>
      <w:suppressAutoHyphens w:val="0"/>
      <w:spacing w:beforeAutospacing="1" w:afterAutospacing="1"/>
    </w:pPr>
    <w:rPr>
      <w:rFonts w:eastAsia="SimSun"/>
      <w:color w:val="00000A"/>
      <w:lang w:eastAsia="zh-CN"/>
    </w:rPr>
  </w:style>
  <w:style w:type="paragraph" w:customStyle="1" w:styleId="blocktext">
    <w:name w:val="blocktext"/>
    <w:basedOn w:val="a"/>
    <w:qFormat/>
    <w:rsid w:val="00201D6B"/>
    <w:pPr>
      <w:widowControl/>
      <w:suppressAutoHyphens w:val="0"/>
      <w:spacing w:beforeAutospacing="1" w:afterAutospacing="1"/>
    </w:pPr>
    <w:rPr>
      <w:rFonts w:eastAsia="SimSun"/>
      <w:color w:val="00000A"/>
      <w:lang w:eastAsia="zh-CN"/>
    </w:rPr>
  </w:style>
  <w:style w:type="paragraph" w:customStyle="1" w:styleId="bodysubtitlearticle">
    <w:name w:val="bodysubtitle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citatyarticle">
    <w:name w:val="bodycitaty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subtitleiiarticle">
    <w:name w:val="bodysubtitleii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u">
    <w:name w:val="u"/>
    <w:basedOn w:val="a"/>
    <w:qFormat/>
    <w:rsid w:val="00AA223B"/>
    <w:pPr>
      <w:widowControl/>
      <w:suppressAutoHyphens w:val="0"/>
      <w:spacing w:beforeAutospacing="1" w:afterAutospacing="1"/>
    </w:pPr>
    <w:rPr>
      <w:rFonts w:eastAsia="Times New Roman"/>
      <w:color w:val="00000A"/>
      <w:lang w:eastAsia="ru-RU"/>
    </w:rPr>
  </w:style>
  <w:style w:type="paragraph" w:customStyle="1" w:styleId="uni">
    <w:name w:val="uni"/>
    <w:basedOn w:val="a"/>
    <w:qFormat/>
    <w:rsid w:val="00AA223B"/>
    <w:pPr>
      <w:widowControl/>
      <w:suppressAutoHyphens w:val="0"/>
      <w:spacing w:beforeAutospacing="1" w:afterAutospacing="1"/>
    </w:pPr>
    <w:rPr>
      <w:rFonts w:eastAsia="Times New Roman"/>
      <w:color w:val="00000A"/>
      <w:lang w:eastAsia="ru-RU"/>
    </w:rPr>
  </w:style>
  <w:style w:type="paragraph" w:customStyle="1" w:styleId="unip">
    <w:name w:val="unip"/>
    <w:basedOn w:val="a"/>
    <w:qFormat/>
    <w:rsid w:val="00AA223B"/>
    <w:pPr>
      <w:widowControl/>
      <w:suppressAutoHyphens w:val="0"/>
      <w:spacing w:beforeAutospacing="1" w:afterAutospacing="1"/>
    </w:pPr>
    <w:rPr>
      <w:rFonts w:eastAsia="Times New Roman"/>
      <w:color w:val="00000A"/>
      <w:lang w:eastAsia="ru-RU"/>
    </w:rPr>
  </w:style>
  <w:style w:type="paragraph" w:customStyle="1" w:styleId="uj">
    <w:name w:val="uj"/>
    <w:basedOn w:val="a"/>
    <w:qFormat/>
    <w:rsid w:val="00AA223B"/>
    <w:pPr>
      <w:widowControl/>
      <w:suppressAutoHyphens w:val="0"/>
      <w:spacing w:beforeAutospacing="1" w:afterAutospacing="1"/>
    </w:pPr>
    <w:rPr>
      <w:rFonts w:eastAsia="Times New Roman"/>
      <w:color w:val="00000A"/>
      <w:lang w:eastAsia="ru-RU"/>
    </w:rPr>
  </w:style>
  <w:style w:type="paragraph" w:customStyle="1" w:styleId="xv">
    <w:name w:val="xv"/>
    <w:basedOn w:val="a"/>
    <w:qFormat/>
    <w:rsid w:val="00E73ED9"/>
    <w:pPr>
      <w:widowControl/>
      <w:suppressAutoHyphens w:val="0"/>
      <w:spacing w:beforeAutospacing="1" w:afterAutospacing="1"/>
    </w:pPr>
    <w:rPr>
      <w:rFonts w:eastAsia="Times New Roman"/>
      <w:color w:val="00000A"/>
      <w:lang w:eastAsia="ru-RU"/>
    </w:rPr>
  </w:style>
  <w:style w:type="paragraph" w:styleId="HTML0">
    <w:name w:val="HTML Preformatted"/>
    <w:basedOn w:val="a"/>
    <w:qFormat/>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00000A"/>
      <w:sz w:val="20"/>
      <w:szCs w:val="20"/>
      <w:lang w:eastAsia="zh-CN"/>
    </w:rPr>
  </w:style>
  <w:style w:type="paragraph" w:styleId="23">
    <w:name w:val="Body Text 2"/>
    <w:basedOn w:val="a"/>
    <w:qFormat/>
    <w:rsid w:val="0006548F"/>
    <w:pPr>
      <w:spacing w:after="120" w:line="480" w:lineRule="auto"/>
    </w:pPr>
  </w:style>
  <w:style w:type="paragraph" w:customStyle="1" w:styleId="ConsPlusNonformat">
    <w:name w:val="ConsPlusNonformat"/>
    <w:qFormat/>
    <w:rsid w:val="0006548F"/>
    <w:pPr>
      <w:widowControl w:val="0"/>
    </w:pPr>
    <w:rPr>
      <w:rFonts w:ascii="Courier New" w:eastAsia="SimSun" w:hAnsi="Courier New" w:cs="Courier New"/>
      <w:color w:val="00000A"/>
      <w:sz w:val="24"/>
      <w:lang w:eastAsia="zh-CN"/>
    </w:rPr>
  </w:style>
  <w:style w:type="paragraph" w:customStyle="1" w:styleId="ConsPlusCell">
    <w:name w:val="ConsPlusCell"/>
    <w:qFormat/>
    <w:rsid w:val="0006548F"/>
    <w:pPr>
      <w:widowControl w:val="0"/>
    </w:pPr>
    <w:rPr>
      <w:rFonts w:ascii="Arial" w:eastAsia="SimSun" w:hAnsi="Arial" w:cs="Arial"/>
      <w:color w:val="00000A"/>
      <w:sz w:val="24"/>
      <w:lang w:eastAsia="zh-CN"/>
    </w:rPr>
  </w:style>
  <w:style w:type="paragraph" w:styleId="af9">
    <w:name w:val="annotation text"/>
    <w:basedOn w:val="a"/>
    <w:semiHidden/>
    <w:qFormat/>
    <w:rsid w:val="00394779"/>
    <w:rPr>
      <w:sz w:val="20"/>
      <w:szCs w:val="20"/>
    </w:rPr>
  </w:style>
  <w:style w:type="paragraph" w:styleId="afa">
    <w:name w:val="annotation subject"/>
    <w:basedOn w:val="af9"/>
    <w:semiHidden/>
    <w:qFormat/>
    <w:rsid w:val="00394779"/>
    <w:rPr>
      <w:b/>
      <w:bCs/>
    </w:rPr>
  </w:style>
  <w:style w:type="paragraph" w:styleId="afb">
    <w:name w:val="Balloon Text"/>
    <w:basedOn w:val="a"/>
    <w:qFormat/>
    <w:rsid w:val="00394779"/>
    <w:rPr>
      <w:rFonts w:ascii="Tahoma" w:hAnsi="Tahoma" w:cs="Tahoma"/>
      <w:sz w:val="16"/>
      <w:szCs w:val="16"/>
    </w:rPr>
  </w:style>
  <w:style w:type="paragraph" w:customStyle="1" w:styleId="st-j-0-73-5">
    <w:name w:val="st-j-0-73-5"/>
    <w:basedOn w:val="a"/>
    <w:qFormat/>
    <w:rsid w:val="00A26DD7"/>
    <w:pPr>
      <w:widowControl/>
      <w:suppressAutoHyphens w:val="0"/>
      <w:spacing w:beforeAutospacing="1" w:afterAutospacing="1"/>
    </w:pPr>
    <w:rPr>
      <w:rFonts w:eastAsia="Times New Roman"/>
      <w:color w:val="00000A"/>
      <w:lang w:eastAsia="ru-RU"/>
    </w:rPr>
  </w:style>
  <w:style w:type="paragraph" w:customStyle="1" w:styleId="st-v-1-72-1">
    <w:name w:val="st-v-1-72-1"/>
    <w:basedOn w:val="a"/>
    <w:qFormat/>
    <w:rsid w:val="00A26DD7"/>
    <w:pPr>
      <w:widowControl/>
      <w:suppressAutoHyphens w:val="0"/>
      <w:spacing w:beforeAutospacing="1" w:afterAutospacing="1"/>
    </w:pPr>
    <w:rPr>
      <w:rFonts w:eastAsia="Times New Roman"/>
      <w:color w:val="00000A"/>
      <w:lang w:eastAsia="ru-RU"/>
    </w:rPr>
  </w:style>
  <w:style w:type="paragraph" w:customStyle="1" w:styleId="st-9">
    <w:name w:val="st-9"/>
    <w:basedOn w:val="a"/>
    <w:qFormat/>
    <w:rsid w:val="00A24533"/>
    <w:pPr>
      <w:widowControl/>
      <w:suppressAutoHyphens w:val="0"/>
      <w:spacing w:beforeAutospacing="1" w:afterAutospacing="1"/>
    </w:pPr>
    <w:rPr>
      <w:rFonts w:eastAsia="Times New Roman"/>
      <w:color w:val="00000A"/>
      <w:lang w:eastAsia="ru-RU"/>
    </w:rPr>
  </w:style>
  <w:style w:type="paragraph" w:customStyle="1" w:styleId="1CStyle1">
    <w:name w:val="1CStyle1"/>
    <w:qFormat/>
    <w:rsid w:val="00866B0A"/>
    <w:pPr>
      <w:jc w:val="center"/>
    </w:pPr>
    <w:rPr>
      <w:rFonts w:ascii="Arial" w:hAnsi="Arial"/>
      <w:b/>
      <w:color w:val="00000A"/>
      <w:sz w:val="16"/>
      <w:szCs w:val="22"/>
    </w:rPr>
  </w:style>
  <w:style w:type="paragraph" w:customStyle="1" w:styleId="1CStyle6">
    <w:name w:val="1CStyle6"/>
    <w:qFormat/>
    <w:rsid w:val="00866B0A"/>
    <w:pPr>
      <w:jc w:val="center"/>
    </w:pPr>
    <w:rPr>
      <w:rFonts w:ascii="Arial" w:hAnsi="Arial"/>
      <w:b/>
      <w:color w:val="00000A"/>
      <w:sz w:val="24"/>
      <w:szCs w:val="22"/>
    </w:rPr>
  </w:style>
  <w:style w:type="paragraph" w:customStyle="1" w:styleId="1CStyle4">
    <w:name w:val="1CStyle4"/>
    <w:qFormat/>
    <w:rsid w:val="00866B0A"/>
    <w:pPr>
      <w:jc w:val="right"/>
    </w:pPr>
    <w:rPr>
      <w:rFonts w:ascii="Calibri" w:hAnsi="Calibri"/>
      <w:color w:val="00000A"/>
      <w:sz w:val="22"/>
      <w:szCs w:val="22"/>
    </w:rPr>
  </w:style>
  <w:style w:type="paragraph" w:customStyle="1" w:styleId="1CStyle10">
    <w:name w:val="1CStyle10"/>
    <w:qFormat/>
    <w:rsid w:val="00866B0A"/>
    <w:pPr>
      <w:jc w:val="right"/>
    </w:pPr>
    <w:rPr>
      <w:rFonts w:ascii="Arial" w:hAnsi="Arial"/>
      <w:b/>
      <w:color w:val="00000A"/>
      <w:sz w:val="16"/>
      <w:szCs w:val="22"/>
    </w:rPr>
  </w:style>
  <w:style w:type="paragraph" w:customStyle="1" w:styleId="1CStyle5">
    <w:name w:val="1CStyle5"/>
    <w:qFormat/>
    <w:rsid w:val="00866B0A"/>
    <w:pPr>
      <w:jc w:val="center"/>
    </w:pPr>
    <w:rPr>
      <w:rFonts w:ascii="Arial" w:hAnsi="Arial"/>
      <w:color w:val="00000A"/>
      <w:sz w:val="14"/>
      <w:szCs w:val="22"/>
    </w:rPr>
  </w:style>
  <w:style w:type="paragraph" w:customStyle="1" w:styleId="1CStyle8">
    <w:name w:val="1CStyle8"/>
    <w:qFormat/>
    <w:rsid w:val="00866B0A"/>
    <w:pPr>
      <w:jc w:val="center"/>
    </w:pPr>
    <w:rPr>
      <w:rFonts w:ascii="Arial" w:hAnsi="Arial"/>
      <w:b/>
      <w:color w:val="00000A"/>
      <w:sz w:val="16"/>
      <w:szCs w:val="22"/>
    </w:rPr>
  </w:style>
  <w:style w:type="paragraph" w:customStyle="1" w:styleId="1CStyle-1">
    <w:name w:val="1CStyle-1"/>
    <w:qFormat/>
    <w:rsid w:val="00866B0A"/>
    <w:pPr>
      <w:jc w:val="center"/>
    </w:pPr>
    <w:rPr>
      <w:rFonts w:ascii="Arial" w:hAnsi="Arial"/>
      <w:color w:val="00000A"/>
      <w:sz w:val="16"/>
      <w:szCs w:val="22"/>
      <w:u w:val="single"/>
    </w:rPr>
  </w:style>
  <w:style w:type="paragraph" w:customStyle="1" w:styleId="1CStyle2">
    <w:name w:val="1CStyle2"/>
    <w:qFormat/>
    <w:rsid w:val="00866B0A"/>
    <w:pPr>
      <w:jc w:val="right"/>
    </w:pPr>
    <w:rPr>
      <w:rFonts w:ascii="Calibri" w:hAnsi="Calibri"/>
      <w:color w:val="00000A"/>
      <w:sz w:val="22"/>
      <w:szCs w:val="22"/>
    </w:rPr>
  </w:style>
  <w:style w:type="paragraph" w:customStyle="1" w:styleId="1CStyle3">
    <w:name w:val="1CStyle3"/>
    <w:qFormat/>
    <w:rsid w:val="00866B0A"/>
    <w:pPr>
      <w:jc w:val="center"/>
    </w:pPr>
    <w:rPr>
      <w:rFonts w:ascii="Calibri" w:hAnsi="Calibri"/>
      <w:color w:val="00000A"/>
      <w:sz w:val="22"/>
      <w:szCs w:val="22"/>
    </w:rPr>
  </w:style>
  <w:style w:type="paragraph" w:customStyle="1" w:styleId="1CStyle7">
    <w:name w:val="1CStyle7"/>
    <w:qFormat/>
    <w:rsid w:val="00866B0A"/>
    <w:pPr>
      <w:jc w:val="center"/>
    </w:pPr>
    <w:rPr>
      <w:rFonts w:ascii="Calibri" w:hAnsi="Calibri"/>
      <w:color w:val="00000A"/>
      <w:sz w:val="22"/>
      <w:szCs w:val="22"/>
    </w:rPr>
  </w:style>
  <w:style w:type="paragraph" w:customStyle="1" w:styleId="1CStyle11">
    <w:name w:val="1CStyle11"/>
    <w:qFormat/>
    <w:rsid w:val="00866B0A"/>
    <w:pPr>
      <w:jc w:val="right"/>
    </w:pPr>
    <w:rPr>
      <w:rFonts w:ascii="Arial" w:hAnsi="Arial"/>
      <w:b/>
      <w:color w:val="00000A"/>
      <w:sz w:val="16"/>
      <w:szCs w:val="22"/>
    </w:rPr>
  </w:style>
  <w:style w:type="paragraph" w:customStyle="1" w:styleId="1CStyle9">
    <w:name w:val="1CStyle9"/>
    <w:qFormat/>
    <w:rsid w:val="00866B0A"/>
    <w:pPr>
      <w:jc w:val="right"/>
    </w:pPr>
    <w:rPr>
      <w:rFonts w:ascii="Calibri" w:hAnsi="Calibri"/>
      <w:color w:val="00000A"/>
      <w:sz w:val="22"/>
      <w:szCs w:val="22"/>
    </w:rPr>
  </w:style>
  <w:style w:type="paragraph" w:customStyle="1" w:styleId="1CStyle0">
    <w:name w:val="1CStyle0"/>
    <w:qFormat/>
    <w:rsid w:val="00866B0A"/>
    <w:pPr>
      <w:jc w:val="center"/>
    </w:pPr>
    <w:rPr>
      <w:rFonts w:ascii="Arial" w:hAnsi="Arial"/>
      <w:b/>
      <w:color w:val="00000A"/>
      <w:sz w:val="16"/>
      <w:szCs w:val="22"/>
    </w:rPr>
  </w:style>
  <w:style w:type="paragraph" w:customStyle="1" w:styleId="1CStyle27">
    <w:name w:val="1CStyle27"/>
    <w:qFormat/>
    <w:rsid w:val="00866B0A"/>
    <w:pPr>
      <w:jc w:val="center"/>
    </w:pPr>
    <w:rPr>
      <w:rFonts w:ascii="Arial" w:hAnsi="Arial"/>
      <w:color w:val="00000A"/>
      <w:sz w:val="18"/>
      <w:szCs w:val="22"/>
    </w:rPr>
  </w:style>
  <w:style w:type="paragraph" w:customStyle="1" w:styleId="1CStyle26">
    <w:name w:val="1CStyle26"/>
    <w:qFormat/>
    <w:rsid w:val="00866B0A"/>
    <w:pPr>
      <w:jc w:val="center"/>
    </w:pPr>
    <w:rPr>
      <w:rFonts w:ascii="Arial" w:hAnsi="Arial"/>
      <w:color w:val="00000A"/>
      <w:sz w:val="18"/>
      <w:szCs w:val="22"/>
    </w:rPr>
  </w:style>
  <w:style w:type="paragraph" w:customStyle="1" w:styleId="1CStyle47">
    <w:name w:val="1CStyle47"/>
    <w:qFormat/>
    <w:rsid w:val="00866B0A"/>
    <w:pPr>
      <w:jc w:val="center"/>
    </w:pPr>
    <w:rPr>
      <w:rFonts w:ascii="Arial" w:hAnsi="Arial"/>
      <w:color w:val="00000A"/>
      <w:sz w:val="18"/>
      <w:szCs w:val="22"/>
    </w:rPr>
  </w:style>
  <w:style w:type="paragraph" w:customStyle="1" w:styleId="1CStyle49">
    <w:name w:val="1CStyle49"/>
    <w:qFormat/>
    <w:rsid w:val="00866B0A"/>
    <w:pPr>
      <w:jc w:val="center"/>
    </w:pPr>
    <w:rPr>
      <w:rFonts w:ascii="Arial" w:hAnsi="Arial"/>
      <w:color w:val="00000A"/>
      <w:sz w:val="18"/>
      <w:szCs w:val="22"/>
    </w:rPr>
  </w:style>
  <w:style w:type="paragraph" w:customStyle="1" w:styleId="1CStyle48">
    <w:name w:val="1CStyle48"/>
    <w:qFormat/>
    <w:rsid w:val="00866B0A"/>
    <w:pPr>
      <w:jc w:val="center"/>
    </w:pPr>
    <w:rPr>
      <w:rFonts w:ascii="Arial" w:hAnsi="Arial"/>
      <w:color w:val="00000A"/>
      <w:sz w:val="18"/>
      <w:szCs w:val="22"/>
    </w:rPr>
  </w:style>
  <w:style w:type="paragraph" w:customStyle="1" w:styleId="1CStyle50">
    <w:name w:val="1CStyle50"/>
    <w:qFormat/>
    <w:rsid w:val="00866B0A"/>
    <w:pPr>
      <w:jc w:val="center"/>
    </w:pPr>
    <w:rPr>
      <w:rFonts w:ascii="Arial" w:hAnsi="Arial"/>
      <w:color w:val="00000A"/>
      <w:sz w:val="18"/>
      <w:szCs w:val="22"/>
    </w:rPr>
  </w:style>
  <w:style w:type="paragraph" w:customStyle="1" w:styleId="1CStyle42">
    <w:name w:val="1CStyle42"/>
    <w:qFormat/>
    <w:rsid w:val="00866B0A"/>
    <w:pPr>
      <w:jc w:val="center"/>
    </w:pPr>
    <w:rPr>
      <w:rFonts w:ascii="Arial" w:hAnsi="Arial"/>
      <w:color w:val="00000A"/>
      <w:sz w:val="18"/>
      <w:szCs w:val="22"/>
    </w:rPr>
  </w:style>
  <w:style w:type="paragraph" w:customStyle="1" w:styleId="1CStyle44">
    <w:name w:val="1CStyle44"/>
    <w:qFormat/>
    <w:rsid w:val="00866B0A"/>
    <w:pPr>
      <w:jc w:val="center"/>
    </w:pPr>
    <w:rPr>
      <w:rFonts w:ascii="Arial" w:hAnsi="Arial"/>
      <w:color w:val="00000A"/>
      <w:sz w:val="18"/>
      <w:szCs w:val="22"/>
    </w:rPr>
  </w:style>
  <w:style w:type="paragraph" w:customStyle="1" w:styleId="1CStyle40">
    <w:name w:val="1CStyle40"/>
    <w:qFormat/>
    <w:rsid w:val="00866B0A"/>
    <w:pPr>
      <w:jc w:val="center"/>
    </w:pPr>
    <w:rPr>
      <w:rFonts w:ascii="Arial" w:hAnsi="Arial"/>
      <w:color w:val="00000A"/>
      <w:sz w:val="18"/>
      <w:szCs w:val="22"/>
    </w:rPr>
  </w:style>
  <w:style w:type="paragraph" w:customStyle="1" w:styleId="1CStyle43">
    <w:name w:val="1CStyle43"/>
    <w:qFormat/>
    <w:rsid w:val="00866B0A"/>
    <w:pPr>
      <w:jc w:val="center"/>
    </w:pPr>
    <w:rPr>
      <w:rFonts w:ascii="Arial" w:hAnsi="Arial"/>
      <w:color w:val="00000A"/>
      <w:sz w:val="18"/>
      <w:szCs w:val="22"/>
    </w:rPr>
  </w:style>
  <w:style w:type="paragraph" w:customStyle="1" w:styleId="1CStyle41">
    <w:name w:val="1CStyle41"/>
    <w:qFormat/>
    <w:rsid w:val="00866B0A"/>
    <w:pPr>
      <w:jc w:val="center"/>
    </w:pPr>
    <w:rPr>
      <w:rFonts w:ascii="Arial" w:hAnsi="Arial"/>
      <w:color w:val="00000A"/>
      <w:sz w:val="18"/>
      <w:szCs w:val="22"/>
    </w:rPr>
  </w:style>
  <w:style w:type="paragraph" w:customStyle="1" w:styleId="1CStyle45">
    <w:name w:val="1CStyle45"/>
    <w:qFormat/>
    <w:rsid w:val="00866B0A"/>
    <w:pPr>
      <w:jc w:val="center"/>
    </w:pPr>
    <w:rPr>
      <w:rFonts w:ascii="Arial" w:hAnsi="Arial"/>
      <w:color w:val="00000A"/>
      <w:sz w:val="18"/>
      <w:szCs w:val="22"/>
    </w:rPr>
  </w:style>
  <w:style w:type="paragraph" w:customStyle="1" w:styleId="1CStyle53">
    <w:name w:val="1CStyle53"/>
    <w:qFormat/>
    <w:rsid w:val="00866B0A"/>
    <w:pPr>
      <w:jc w:val="center"/>
    </w:pPr>
    <w:rPr>
      <w:rFonts w:ascii="Arial" w:hAnsi="Arial"/>
      <w:color w:val="00000A"/>
      <w:sz w:val="18"/>
      <w:szCs w:val="22"/>
    </w:rPr>
  </w:style>
  <w:style w:type="paragraph" w:customStyle="1" w:styleId="1CStyle55">
    <w:name w:val="1CStyle55"/>
    <w:qFormat/>
    <w:rsid w:val="00866B0A"/>
    <w:pPr>
      <w:jc w:val="center"/>
    </w:pPr>
    <w:rPr>
      <w:rFonts w:ascii="Arial" w:hAnsi="Arial"/>
      <w:color w:val="00000A"/>
      <w:sz w:val="18"/>
      <w:szCs w:val="22"/>
    </w:rPr>
  </w:style>
  <w:style w:type="paragraph" w:customStyle="1" w:styleId="1CStyle51">
    <w:name w:val="1CStyle51"/>
    <w:qFormat/>
    <w:rsid w:val="00866B0A"/>
    <w:pPr>
      <w:jc w:val="center"/>
    </w:pPr>
    <w:rPr>
      <w:rFonts w:ascii="Arial" w:hAnsi="Arial"/>
      <w:color w:val="00000A"/>
      <w:sz w:val="18"/>
      <w:szCs w:val="22"/>
    </w:rPr>
  </w:style>
  <w:style w:type="paragraph" w:customStyle="1" w:styleId="1CStyle54">
    <w:name w:val="1CStyle54"/>
    <w:qFormat/>
    <w:rsid w:val="00866B0A"/>
    <w:pPr>
      <w:jc w:val="center"/>
    </w:pPr>
    <w:rPr>
      <w:rFonts w:ascii="Arial" w:hAnsi="Arial"/>
      <w:color w:val="00000A"/>
      <w:sz w:val="18"/>
      <w:szCs w:val="22"/>
    </w:rPr>
  </w:style>
  <w:style w:type="paragraph" w:customStyle="1" w:styleId="1CStyle52">
    <w:name w:val="1CStyle52"/>
    <w:qFormat/>
    <w:rsid w:val="00866B0A"/>
    <w:pPr>
      <w:jc w:val="center"/>
    </w:pPr>
    <w:rPr>
      <w:rFonts w:ascii="Arial" w:hAnsi="Arial"/>
      <w:color w:val="00000A"/>
      <w:sz w:val="18"/>
      <w:szCs w:val="22"/>
    </w:rPr>
  </w:style>
  <w:style w:type="paragraph" w:customStyle="1" w:styleId="1CStyle56">
    <w:name w:val="1CStyle56"/>
    <w:qFormat/>
    <w:rsid w:val="00866B0A"/>
    <w:pPr>
      <w:jc w:val="center"/>
    </w:pPr>
    <w:rPr>
      <w:rFonts w:ascii="Arial" w:hAnsi="Arial"/>
      <w:color w:val="00000A"/>
      <w:sz w:val="18"/>
      <w:szCs w:val="22"/>
    </w:rPr>
  </w:style>
  <w:style w:type="paragraph" w:customStyle="1" w:styleId="1CStyle33">
    <w:name w:val="1CStyle33"/>
    <w:qFormat/>
    <w:rsid w:val="00866B0A"/>
    <w:pPr>
      <w:jc w:val="center"/>
    </w:pPr>
    <w:rPr>
      <w:rFonts w:ascii="Arial" w:hAnsi="Arial"/>
      <w:color w:val="00000A"/>
      <w:sz w:val="18"/>
      <w:szCs w:val="22"/>
    </w:rPr>
  </w:style>
  <w:style w:type="paragraph" w:customStyle="1" w:styleId="1CStyle35">
    <w:name w:val="1CStyle35"/>
    <w:qFormat/>
    <w:rsid w:val="00866B0A"/>
    <w:pPr>
      <w:jc w:val="center"/>
    </w:pPr>
    <w:rPr>
      <w:rFonts w:ascii="Arial" w:hAnsi="Arial"/>
      <w:color w:val="00000A"/>
      <w:sz w:val="18"/>
      <w:szCs w:val="22"/>
    </w:rPr>
  </w:style>
  <w:style w:type="paragraph" w:customStyle="1" w:styleId="1CStyle59">
    <w:name w:val="1CStyle59"/>
    <w:qFormat/>
    <w:rsid w:val="00866B0A"/>
    <w:pPr>
      <w:jc w:val="center"/>
    </w:pPr>
    <w:rPr>
      <w:rFonts w:ascii="Arial" w:hAnsi="Arial"/>
      <w:color w:val="00000A"/>
      <w:sz w:val="18"/>
      <w:szCs w:val="22"/>
    </w:rPr>
  </w:style>
  <w:style w:type="paragraph" w:customStyle="1" w:styleId="1CStyle61">
    <w:name w:val="1CStyle61"/>
    <w:qFormat/>
    <w:rsid w:val="00866B0A"/>
    <w:pPr>
      <w:jc w:val="center"/>
    </w:pPr>
    <w:rPr>
      <w:rFonts w:ascii="Arial" w:hAnsi="Arial"/>
      <w:color w:val="00000A"/>
      <w:sz w:val="18"/>
      <w:szCs w:val="22"/>
    </w:rPr>
  </w:style>
  <w:style w:type="paragraph" w:customStyle="1" w:styleId="1CStyle34">
    <w:name w:val="1CStyle34"/>
    <w:qFormat/>
    <w:rsid w:val="00866B0A"/>
    <w:pPr>
      <w:jc w:val="center"/>
    </w:pPr>
    <w:rPr>
      <w:rFonts w:ascii="Arial" w:hAnsi="Arial"/>
      <w:color w:val="00000A"/>
      <w:sz w:val="18"/>
      <w:szCs w:val="22"/>
    </w:rPr>
  </w:style>
  <w:style w:type="paragraph" w:customStyle="1" w:styleId="1CStyle36">
    <w:name w:val="1CStyle36"/>
    <w:qFormat/>
    <w:rsid w:val="00866B0A"/>
    <w:pPr>
      <w:jc w:val="center"/>
    </w:pPr>
    <w:rPr>
      <w:rFonts w:ascii="Arial" w:hAnsi="Arial"/>
      <w:color w:val="00000A"/>
      <w:sz w:val="16"/>
      <w:szCs w:val="22"/>
    </w:rPr>
  </w:style>
  <w:style w:type="paragraph" w:customStyle="1" w:styleId="1CStyle60">
    <w:name w:val="1CStyle60"/>
    <w:qFormat/>
    <w:rsid w:val="00866B0A"/>
    <w:pPr>
      <w:jc w:val="center"/>
    </w:pPr>
    <w:rPr>
      <w:rFonts w:ascii="Arial" w:hAnsi="Arial"/>
      <w:color w:val="00000A"/>
      <w:sz w:val="18"/>
      <w:szCs w:val="22"/>
    </w:rPr>
  </w:style>
  <w:style w:type="paragraph" w:customStyle="1" w:styleId="1CStyle62">
    <w:name w:val="1CStyle62"/>
    <w:qFormat/>
    <w:rsid w:val="00866B0A"/>
    <w:pPr>
      <w:jc w:val="center"/>
    </w:pPr>
    <w:rPr>
      <w:rFonts w:ascii="Arial" w:hAnsi="Arial"/>
      <w:color w:val="00000A"/>
      <w:sz w:val="18"/>
      <w:szCs w:val="22"/>
    </w:rPr>
  </w:style>
  <w:style w:type="paragraph" w:customStyle="1" w:styleId="1CStyle13">
    <w:name w:val="1CStyle13"/>
    <w:qFormat/>
    <w:rsid w:val="00866B0A"/>
    <w:pPr>
      <w:jc w:val="center"/>
    </w:pPr>
    <w:rPr>
      <w:rFonts w:ascii="Arial" w:hAnsi="Arial"/>
      <w:b/>
      <w:color w:val="00000A"/>
      <w:sz w:val="24"/>
      <w:szCs w:val="22"/>
    </w:rPr>
  </w:style>
  <w:style w:type="paragraph" w:customStyle="1" w:styleId="1CStyle46">
    <w:name w:val="1CStyle46"/>
    <w:qFormat/>
    <w:rsid w:val="00866B0A"/>
    <w:pPr>
      <w:jc w:val="right"/>
    </w:pPr>
    <w:rPr>
      <w:rFonts w:ascii="Arial" w:hAnsi="Arial"/>
      <w:color w:val="00000A"/>
      <w:sz w:val="18"/>
      <w:szCs w:val="22"/>
    </w:rPr>
  </w:style>
  <w:style w:type="paragraph" w:customStyle="1" w:styleId="1CStyle18">
    <w:name w:val="1CStyle18"/>
    <w:qFormat/>
    <w:rsid w:val="00866B0A"/>
    <w:pPr>
      <w:jc w:val="center"/>
    </w:pPr>
    <w:rPr>
      <w:rFonts w:ascii="Arial" w:hAnsi="Arial"/>
      <w:color w:val="00000A"/>
      <w:sz w:val="18"/>
      <w:szCs w:val="22"/>
    </w:rPr>
  </w:style>
  <w:style w:type="paragraph" w:customStyle="1" w:styleId="1CStyle12">
    <w:name w:val="1CStyle12"/>
    <w:qFormat/>
    <w:rsid w:val="00866B0A"/>
    <w:pPr>
      <w:jc w:val="center"/>
    </w:pPr>
    <w:rPr>
      <w:rFonts w:ascii="Arial" w:hAnsi="Arial"/>
      <w:b/>
      <w:color w:val="00000A"/>
      <w:sz w:val="24"/>
      <w:szCs w:val="22"/>
    </w:rPr>
  </w:style>
  <w:style w:type="paragraph" w:customStyle="1" w:styleId="1CStyle14">
    <w:name w:val="1CStyle14"/>
    <w:qFormat/>
    <w:rsid w:val="00866B0A"/>
    <w:pPr>
      <w:jc w:val="center"/>
    </w:pPr>
    <w:rPr>
      <w:rFonts w:ascii="Arial" w:hAnsi="Arial"/>
      <w:b/>
      <w:color w:val="00000A"/>
      <w:sz w:val="24"/>
      <w:szCs w:val="22"/>
    </w:rPr>
  </w:style>
  <w:style w:type="paragraph" w:customStyle="1" w:styleId="1CStyle24">
    <w:name w:val="1CStyle24"/>
    <w:qFormat/>
    <w:rsid w:val="00866B0A"/>
    <w:pPr>
      <w:jc w:val="right"/>
    </w:pPr>
    <w:rPr>
      <w:rFonts w:ascii="Arial" w:hAnsi="Arial"/>
      <w:b/>
      <w:color w:val="00000A"/>
      <w:sz w:val="18"/>
      <w:szCs w:val="22"/>
    </w:rPr>
  </w:style>
  <w:style w:type="paragraph" w:customStyle="1" w:styleId="1CStyle15">
    <w:name w:val="1CStyle15"/>
    <w:qFormat/>
    <w:rsid w:val="00866B0A"/>
    <w:pPr>
      <w:jc w:val="center"/>
    </w:pPr>
    <w:rPr>
      <w:rFonts w:ascii="Arial" w:hAnsi="Arial"/>
      <w:b/>
      <w:color w:val="00000A"/>
      <w:sz w:val="24"/>
      <w:szCs w:val="22"/>
    </w:rPr>
  </w:style>
  <w:style w:type="paragraph" w:customStyle="1" w:styleId="1CStyle38">
    <w:name w:val="1CStyle38"/>
    <w:qFormat/>
    <w:rsid w:val="00866B0A"/>
    <w:pPr>
      <w:jc w:val="center"/>
    </w:pPr>
    <w:rPr>
      <w:rFonts w:ascii="Arial" w:hAnsi="Arial"/>
      <w:color w:val="00000A"/>
      <w:sz w:val="14"/>
      <w:szCs w:val="22"/>
    </w:rPr>
  </w:style>
  <w:style w:type="paragraph" w:customStyle="1" w:styleId="1CStyle37">
    <w:name w:val="1CStyle37"/>
    <w:qFormat/>
    <w:rsid w:val="00866B0A"/>
    <w:pPr>
      <w:jc w:val="center"/>
    </w:pPr>
    <w:rPr>
      <w:rFonts w:ascii="Arial" w:hAnsi="Arial"/>
      <w:color w:val="00000A"/>
      <w:sz w:val="14"/>
      <w:szCs w:val="22"/>
    </w:rPr>
  </w:style>
  <w:style w:type="paragraph" w:customStyle="1" w:styleId="1CStyle39">
    <w:name w:val="1CStyle39"/>
    <w:qFormat/>
    <w:rsid w:val="00866B0A"/>
    <w:pPr>
      <w:jc w:val="center"/>
    </w:pPr>
    <w:rPr>
      <w:rFonts w:ascii="Arial" w:hAnsi="Arial"/>
      <w:color w:val="00000A"/>
      <w:sz w:val="14"/>
      <w:szCs w:val="22"/>
    </w:rPr>
  </w:style>
  <w:style w:type="paragraph" w:customStyle="1" w:styleId="1CStyle16">
    <w:name w:val="1CStyle16"/>
    <w:qFormat/>
    <w:rsid w:val="00866B0A"/>
    <w:pPr>
      <w:jc w:val="right"/>
    </w:pPr>
    <w:rPr>
      <w:rFonts w:ascii="Arial" w:hAnsi="Arial"/>
      <w:color w:val="00000A"/>
      <w:sz w:val="18"/>
      <w:szCs w:val="22"/>
    </w:rPr>
  </w:style>
  <w:style w:type="paragraph" w:customStyle="1" w:styleId="1CStyle17">
    <w:name w:val="1CStyle17"/>
    <w:qFormat/>
    <w:rsid w:val="00866B0A"/>
    <w:pPr>
      <w:jc w:val="center"/>
    </w:pPr>
    <w:rPr>
      <w:rFonts w:ascii="Arial" w:hAnsi="Arial"/>
      <w:color w:val="00000A"/>
      <w:sz w:val="18"/>
      <w:szCs w:val="22"/>
    </w:rPr>
  </w:style>
  <w:style w:type="paragraph" w:customStyle="1" w:styleId="1CStyle25">
    <w:name w:val="1CStyle25"/>
    <w:qFormat/>
    <w:rsid w:val="00866B0A"/>
    <w:pPr>
      <w:jc w:val="right"/>
    </w:pPr>
    <w:rPr>
      <w:rFonts w:ascii="Arial" w:hAnsi="Arial"/>
      <w:b/>
      <w:color w:val="00000A"/>
      <w:sz w:val="18"/>
      <w:szCs w:val="22"/>
    </w:rPr>
  </w:style>
  <w:style w:type="paragraph" w:customStyle="1" w:styleId="1CStyle28">
    <w:name w:val="1CStyle28"/>
    <w:qFormat/>
    <w:rsid w:val="00866B0A"/>
    <w:pPr>
      <w:jc w:val="right"/>
    </w:pPr>
    <w:rPr>
      <w:rFonts w:ascii="Arial" w:hAnsi="Arial"/>
      <w:color w:val="00000A"/>
      <w:sz w:val="18"/>
      <w:szCs w:val="22"/>
    </w:rPr>
  </w:style>
  <w:style w:type="paragraph" w:customStyle="1" w:styleId="1CStyle32">
    <w:name w:val="1CStyle32"/>
    <w:qFormat/>
    <w:rsid w:val="00866B0A"/>
    <w:pPr>
      <w:jc w:val="center"/>
    </w:pPr>
    <w:rPr>
      <w:rFonts w:ascii="Arial" w:hAnsi="Arial"/>
      <w:color w:val="00000A"/>
      <w:sz w:val="16"/>
      <w:szCs w:val="22"/>
    </w:rPr>
  </w:style>
  <w:style w:type="paragraph" w:customStyle="1" w:styleId="1CStyle58">
    <w:name w:val="1CStyle58"/>
    <w:qFormat/>
    <w:rsid w:val="00866B0A"/>
    <w:pPr>
      <w:jc w:val="center"/>
    </w:pPr>
    <w:rPr>
      <w:rFonts w:ascii="Arial" w:hAnsi="Arial"/>
      <w:color w:val="00000A"/>
      <w:sz w:val="18"/>
      <w:szCs w:val="22"/>
    </w:rPr>
  </w:style>
  <w:style w:type="paragraph" w:customStyle="1" w:styleId="1CStyle30">
    <w:name w:val="1CStyle30"/>
    <w:qFormat/>
    <w:rsid w:val="00866B0A"/>
    <w:pPr>
      <w:jc w:val="both"/>
    </w:pPr>
    <w:rPr>
      <w:rFonts w:ascii="Arial" w:hAnsi="Arial"/>
      <w:color w:val="00000A"/>
      <w:sz w:val="18"/>
      <w:szCs w:val="22"/>
    </w:rPr>
  </w:style>
  <w:style w:type="paragraph" w:customStyle="1" w:styleId="1CStyle29">
    <w:name w:val="1CStyle29"/>
    <w:qFormat/>
    <w:rsid w:val="00866B0A"/>
    <w:pPr>
      <w:jc w:val="center"/>
    </w:pPr>
    <w:rPr>
      <w:rFonts w:ascii="Arial" w:hAnsi="Arial"/>
      <w:i/>
      <w:color w:val="00000A"/>
      <w:sz w:val="18"/>
      <w:szCs w:val="22"/>
    </w:rPr>
  </w:style>
  <w:style w:type="paragraph" w:customStyle="1" w:styleId="1CStyle31">
    <w:name w:val="1CStyle31"/>
    <w:qFormat/>
    <w:rsid w:val="00866B0A"/>
    <w:pPr>
      <w:jc w:val="center"/>
    </w:pPr>
    <w:rPr>
      <w:rFonts w:ascii="Arial" w:hAnsi="Arial"/>
      <w:color w:val="00000A"/>
      <w:sz w:val="18"/>
      <w:szCs w:val="22"/>
    </w:rPr>
  </w:style>
  <w:style w:type="paragraph" w:customStyle="1" w:styleId="1CStyle57">
    <w:name w:val="1CStyle57"/>
    <w:qFormat/>
    <w:rsid w:val="00866B0A"/>
    <w:pPr>
      <w:jc w:val="center"/>
    </w:pPr>
    <w:rPr>
      <w:rFonts w:ascii="Arial" w:hAnsi="Arial"/>
      <w:color w:val="00000A"/>
      <w:sz w:val="18"/>
      <w:szCs w:val="22"/>
    </w:rPr>
  </w:style>
  <w:style w:type="paragraph" w:customStyle="1" w:styleId="1CStyle22">
    <w:name w:val="1CStyle22"/>
    <w:qFormat/>
    <w:rsid w:val="00866B0A"/>
    <w:pPr>
      <w:jc w:val="right"/>
    </w:pPr>
    <w:rPr>
      <w:rFonts w:ascii="Arial" w:hAnsi="Arial"/>
      <w:b/>
      <w:color w:val="00000A"/>
      <w:sz w:val="18"/>
      <w:szCs w:val="22"/>
    </w:rPr>
  </w:style>
  <w:style w:type="paragraph" w:customStyle="1" w:styleId="1CStyle19">
    <w:name w:val="1CStyle19"/>
    <w:qFormat/>
    <w:rsid w:val="00866B0A"/>
    <w:pPr>
      <w:jc w:val="right"/>
    </w:pPr>
    <w:rPr>
      <w:rFonts w:ascii="Arial" w:hAnsi="Arial"/>
      <w:color w:val="00000A"/>
      <w:sz w:val="18"/>
      <w:szCs w:val="22"/>
    </w:rPr>
  </w:style>
  <w:style w:type="paragraph" w:customStyle="1" w:styleId="1CStyle20">
    <w:name w:val="1CStyle20"/>
    <w:qFormat/>
    <w:rsid w:val="00866B0A"/>
    <w:pPr>
      <w:jc w:val="right"/>
    </w:pPr>
    <w:rPr>
      <w:rFonts w:ascii="Arial" w:hAnsi="Arial"/>
      <w:color w:val="00000A"/>
      <w:sz w:val="18"/>
      <w:szCs w:val="22"/>
    </w:rPr>
  </w:style>
  <w:style w:type="paragraph" w:customStyle="1" w:styleId="1CStyle21">
    <w:name w:val="1CStyle21"/>
    <w:qFormat/>
    <w:rsid w:val="00866B0A"/>
    <w:pPr>
      <w:jc w:val="right"/>
    </w:pPr>
    <w:rPr>
      <w:rFonts w:ascii="Arial" w:hAnsi="Arial"/>
      <w:color w:val="00000A"/>
      <w:sz w:val="18"/>
      <w:szCs w:val="22"/>
    </w:rPr>
  </w:style>
  <w:style w:type="paragraph" w:customStyle="1" w:styleId="1CStyle23">
    <w:name w:val="1CStyle23"/>
    <w:qFormat/>
    <w:rsid w:val="00866B0A"/>
    <w:pPr>
      <w:jc w:val="right"/>
    </w:pPr>
    <w:rPr>
      <w:rFonts w:ascii="Arial" w:hAnsi="Arial"/>
      <w:b/>
      <w:color w:val="00000A"/>
      <w:sz w:val="18"/>
      <w:szCs w:val="22"/>
    </w:rPr>
  </w:style>
  <w:style w:type="paragraph" w:customStyle="1" w:styleId="st-3">
    <w:name w:val="st-3"/>
    <w:basedOn w:val="a"/>
    <w:qFormat/>
    <w:rsid w:val="00866B0A"/>
    <w:pPr>
      <w:widowControl/>
      <w:suppressAutoHyphens w:val="0"/>
      <w:spacing w:beforeAutospacing="1" w:afterAutospacing="1"/>
    </w:pPr>
    <w:rPr>
      <w:rFonts w:eastAsia="Times New Roman"/>
      <w:color w:val="00000A"/>
      <w:lang w:eastAsia="ru-RU"/>
    </w:rPr>
  </w:style>
  <w:style w:type="paragraph" w:customStyle="1" w:styleId="afc">
    <w:name w:val="Табличный"/>
    <w:qFormat/>
    <w:rsid w:val="00866B0A"/>
    <w:rPr>
      <w:rFonts w:ascii="Arial Narrow" w:hAnsi="Arial Narrow"/>
      <w:color w:val="00000A"/>
      <w:sz w:val="24"/>
    </w:rPr>
  </w:style>
  <w:style w:type="paragraph" w:customStyle="1" w:styleId="afd">
    <w:name w:val="Чертёжный"/>
    <w:basedOn w:val="a"/>
    <w:qFormat/>
    <w:rsid w:val="00866B0A"/>
    <w:pPr>
      <w:widowControl/>
      <w:jc w:val="center"/>
    </w:pPr>
    <w:rPr>
      <w:rFonts w:ascii="Arial Narrow" w:eastAsia="Times New Roman" w:hAnsi="Arial Narrow"/>
      <w:i/>
      <w:color w:val="00000A"/>
      <w:spacing w:val="10"/>
      <w:szCs w:val="20"/>
      <w:lang w:eastAsia="ru-RU"/>
    </w:rPr>
  </w:style>
  <w:style w:type="paragraph" w:customStyle="1" w:styleId="140">
    <w:name w:val="Обычный 14"/>
    <w:qFormat/>
    <w:rsid w:val="00866B0A"/>
    <w:pPr>
      <w:spacing w:line="288" w:lineRule="auto"/>
      <w:ind w:firstLine="227"/>
      <w:jc w:val="both"/>
    </w:pPr>
    <w:rPr>
      <w:rFonts w:ascii="Arial Narrow" w:hAnsi="Arial Narrow"/>
      <w:color w:val="00000A"/>
      <w:spacing w:val="10"/>
      <w:sz w:val="28"/>
    </w:rPr>
  </w:style>
  <w:style w:type="paragraph" w:customStyle="1" w:styleId="afe">
    <w:name w:val="Рабочий"/>
    <w:qFormat/>
    <w:rsid w:val="00866B0A"/>
    <w:pPr>
      <w:ind w:firstLine="227"/>
      <w:jc w:val="both"/>
    </w:pPr>
    <w:rPr>
      <w:rFonts w:ascii="Arial Narrow" w:hAnsi="Arial Narrow"/>
      <w:color w:val="00000A"/>
      <w:sz w:val="24"/>
    </w:rPr>
  </w:style>
  <w:style w:type="paragraph" w:styleId="aff">
    <w:name w:val="header"/>
    <w:basedOn w:val="a"/>
    <w:rsid w:val="00866B0A"/>
    <w:pPr>
      <w:widowControl/>
      <w:tabs>
        <w:tab w:val="center" w:pos="4677"/>
        <w:tab w:val="right" w:pos="9355"/>
      </w:tabs>
    </w:pPr>
    <w:rPr>
      <w:rFonts w:ascii="Arial Narrow" w:hAnsi="Arial Narrow"/>
      <w:sz w:val="22"/>
    </w:rPr>
  </w:style>
  <w:style w:type="paragraph" w:styleId="aff0">
    <w:name w:val="footer"/>
    <w:basedOn w:val="a"/>
    <w:uiPriority w:val="99"/>
    <w:rsid w:val="00866B0A"/>
    <w:pPr>
      <w:widowControl/>
      <w:tabs>
        <w:tab w:val="center" w:pos="4677"/>
        <w:tab w:val="right" w:pos="9355"/>
      </w:tabs>
      <w:spacing w:line="288" w:lineRule="auto"/>
      <w:ind w:firstLine="284"/>
      <w:jc w:val="both"/>
    </w:pPr>
    <w:rPr>
      <w:rFonts w:ascii="Arial Narrow" w:eastAsia="Times New Roman" w:hAnsi="Arial Narrow"/>
      <w:color w:val="00000A"/>
      <w:spacing w:val="10"/>
      <w:szCs w:val="20"/>
    </w:rPr>
  </w:style>
  <w:style w:type="paragraph" w:customStyle="1" w:styleId="xl65">
    <w:name w:val="xl65"/>
    <w:basedOn w:val="a"/>
    <w:qFormat/>
    <w:rsid w:val="00855F87"/>
    <w:pPr>
      <w:widowControl/>
      <w:suppressAutoHyphens w:val="0"/>
      <w:spacing w:beforeAutospacing="1" w:afterAutospacing="1"/>
    </w:pPr>
    <w:rPr>
      <w:rFonts w:eastAsia="Times New Roman"/>
      <w:color w:val="00000A"/>
      <w:lang w:eastAsia="ru-RU"/>
    </w:rPr>
  </w:style>
  <w:style w:type="paragraph" w:customStyle="1" w:styleId="xl66">
    <w:name w:val="xl66"/>
    <w:basedOn w:val="a"/>
    <w:qFormat/>
    <w:rsid w:val="00855F87"/>
    <w:pPr>
      <w:widowControl/>
      <w:suppressAutoHyphens w:val="0"/>
      <w:spacing w:beforeAutospacing="1" w:afterAutospacing="1"/>
    </w:pPr>
    <w:rPr>
      <w:rFonts w:eastAsia="Times New Roman"/>
      <w:color w:val="00000A"/>
      <w:lang w:eastAsia="ru-RU"/>
    </w:rPr>
  </w:style>
  <w:style w:type="paragraph" w:customStyle="1" w:styleId="xl67">
    <w:name w:val="xl67"/>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8">
    <w:name w:val="xl68"/>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9">
    <w:name w:val="xl69"/>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0">
    <w:name w:val="xl70"/>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1">
    <w:name w:val="xl71"/>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2">
    <w:name w:val="xl72"/>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styleId="aff1">
    <w:name w:val="List Paragraph"/>
    <w:basedOn w:val="a"/>
    <w:qFormat/>
    <w:rsid w:val="00840712"/>
    <w:pPr>
      <w:ind w:left="720"/>
      <w:contextualSpacing/>
    </w:pPr>
    <w:rPr>
      <w:szCs w:val="20"/>
    </w:rPr>
  </w:style>
  <w:style w:type="paragraph" w:customStyle="1" w:styleId="16">
    <w:name w:val="Абзац списка1"/>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24">
    <w:name w:val="Абзац списка2"/>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17">
    <w:name w:val="Без интервала1"/>
    <w:qFormat/>
    <w:rsid w:val="00387ADE"/>
    <w:rPr>
      <w:rFonts w:ascii="Calibri" w:eastAsia="Calibri" w:hAnsi="Calibri"/>
      <w:color w:val="00000A"/>
      <w:sz w:val="22"/>
      <w:szCs w:val="22"/>
      <w:lang w:eastAsia="en-US"/>
    </w:rPr>
  </w:style>
  <w:style w:type="paragraph" w:customStyle="1" w:styleId="Paragraph0">
    <w:name w:val="Paragraph 0"/>
    <w:basedOn w:val="a"/>
    <w:link w:val="Paragraph03"/>
    <w:qFormat/>
    <w:rsid w:val="00737C84"/>
    <w:pPr>
      <w:widowControl/>
      <w:suppressAutoHyphens w:val="0"/>
      <w:ind w:firstLine="284"/>
      <w:jc w:val="both"/>
    </w:pPr>
    <w:rPr>
      <w:rFonts w:eastAsia="Times New Roman"/>
      <w:color w:val="00000A"/>
      <w:sz w:val="20"/>
      <w:szCs w:val="20"/>
      <w:lang w:eastAsia="ru-RU"/>
    </w:rPr>
  </w:style>
  <w:style w:type="numbering" w:customStyle="1" w:styleId="WW8Num22">
    <w:name w:val="WW8Num22"/>
    <w:rsid w:val="00840712"/>
  </w:style>
  <w:style w:type="numbering" w:customStyle="1" w:styleId="WW8Num29">
    <w:name w:val="WW8Num29"/>
    <w:rsid w:val="00840712"/>
  </w:style>
  <w:style w:type="numbering" w:customStyle="1" w:styleId="WW8Num70">
    <w:name w:val="WW8Num70"/>
    <w:rsid w:val="00840712"/>
  </w:style>
  <w:style w:type="numbering" w:customStyle="1" w:styleId="WW8Num61">
    <w:name w:val="WW8Num61"/>
    <w:rsid w:val="00840712"/>
  </w:style>
  <w:style w:type="numbering" w:customStyle="1" w:styleId="WW8Num27">
    <w:name w:val="WW8Num27"/>
    <w:rsid w:val="00840712"/>
  </w:style>
  <w:style w:type="numbering" w:customStyle="1" w:styleId="WW8Num55">
    <w:name w:val="WW8Num55"/>
    <w:rsid w:val="00840712"/>
  </w:style>
  <w:style w:type="numbering" w:customStyle="1" w:styleId="WW8Num63">
    <w:name w:val="WW8Num63"/>
    <w:rsid w:val="00840712"/>
  </w:style>
  <w:style w:type="numbering" w:customStyle="1" w:styleId="WW8Num5">
    <w:name w:val="WW8Num5"/>
    <w:rsid w:val="00840712"/>
  </w:style>
  <w:style w:type="numbering" w:customStyle="1" w:styleId="WW8Num28">
    <w:name w:val="WW8Num28"/>
    <w:rsid w:val="00840712"/>
  </w:style>
  <w:style w:type="numbering" w:customStyle="1" w:styleId="WW8Num64">
    <w:name w:val="WW8Num64"/>
    <w:rsid w:val="00840712"/>
  </w:style>
  <w:style w:type="numbering" w:customStyle="1" w:styleId="WW8Num81">
    <w:name w:val="WW8Num81"/>
    <w:rsid w:val="00840712"/>
  </w:style>
  <w:style w:type="numbering" w:customStyle="1" w:styleId="WW8Num54">
    <w:name w:val="WW8Num54"/>
    <w:rsid w:val="00840712"/>
  </w:style>
  <w:style w:type="numbering" w:customStyle="1" w:styleId="WW8Num6">
    <w:name w:val="WW8Num6"/>
    <w:rsid w:val="00840712"/>
  </w:style>
  <w:style w:type="numbering" w:customStyle="1" w:styleId="WW8Num23">
    <w:name w:val="WW8Num23"/>
    <w:rsid w:val="00840712"/>
  </w:style>
  <w:style w:type="numbering" w:customStyle="1" w:styleId="WW8Num43">
    <w:name w:val="WW8Num43"/>
    <w:rsid w:val="00840712"/>
  </w:style>
  <w:style w:type="numbering" w:customStyle="1" w:styleId="WW8Num39">
    <w:name w:val="WW8Num39"/>
    <w:rsid w:val="00840712"/>
  </w:style>
  <w:style w:type="numbering" w:customStyle="1" w:styleId="WW8Num60">
    <w:name w:val="WW8Num60"/>
    <w:rsid w:val="00840712"/>
  </w:style>
  <w:style w:type="numbering" w:customStyle="1" w:styleId="WW8Num7">
    <w:name w:val="WW8Num7"/>
    <w:rsid w:val="00840712"/>
  </w:style>
  <w:style w:type="numbering" w:customStyle="1" w:styleId="WW8Num49">
    <w:name w:val="WW8Num49"/>
    <w:rsid w:val="00840712"/>
  </w:style>
  <w:style w:type="numbering" w:customStyle="1" w:styleId="WW8Num59">
    <w:name w:val="WW8Num59"/>
    <w:rsid w:val="00840712"/>
  </w:style>
  <w:style w:type="numbering" w:customStyle="1" w:styleId="WW8Num11">
    <w:name w:val="WW8Num11"/>
    <w:rsid w:val="00840712"/>
  </w:style>
  <w:style w:type="numbering" w:customStyle="1" w:styleId="WW8Num12">
    <w:name w:val="WW8Num12"/>
    <w:rsid w:val="00840712"/>
  </w:style>
  <w:style w:type="numbering" w:customStyle="1" w:styleId="WW8Num14">
    <w:name w:val="WW8Num14"/>
    <w:rsid w:val="00840712"/>
  </w:style>
  <w:style w:type="numbering" w:customStyle="1" w:styleId="WW8Num73">
    <w:name w:val="WW8Num73"/>
    <w:rsid w:val="00840712"/>
  </w:style>
  <w:style w:type="numbering" w:customStyle="1" w:styleId="WW8Num34">
    <w:name w:val="WW8Num34"/>
    <w:rsid w:val="00840712"/>
  </w:style>
  <w:style w:type="numbering" w:customStyle="1" w:styleId="WW8Num21">
    <w:name w:val="WW8Num21"/>
    <w:rsid w:val="00840712"/>
  </w:style>
  <w:style w:type="numbering" w:customStyle="1" w:styleId="WW8Num9">
    <w:name w:val="WW8Num9"/>
    <w:rsid w:val="00840712"/>
  </w:style>
  <w:style w:type="numbering" w:customStyle="1" w:styleId="WW8Num67">
    <w:name w:val="WW8Num67"/>
    <w:rsid w:val="00840712"/>
  </w:style>
  <w:style w:type="table" w:styleId="aff2">
    <w:name w:val="Table Grid"/>
    <w:basedOn w:val="a1"/>
    <w:rsid w:val="00163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1c.ru/db/translate/?db=garant&amp;path=src/d02295/../D0196/I0039336.HTM&amp;anchor=10" TargetMode="External"/><Relationship Id="rId13" Type="http://schemas.openxmlformats.org/officeDocument/2006/relationships/hyperlink" Target="http://its.1c.ru/db/translate/?db=garant&amp;path=src/d02295/../D02323/I0464783.HTM&amp;anchor=4031" TargetMode="External"/><Relationship Id="rId18" Type="http://schemas.openxmlformats.org/officeDocument/2006/relationships/hyperlink" Target="https://normativ.kontur.ru/document?moduleid=1&amp;documentid=24149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ts.1c.ru/db/translate/?db=garant&amp;path=src/d02295/../D02323/I0464783.HTM&amp;anchor=4018" TargetMode="External"/><Relationship Id="rId17" Type="http://schemas.openxmlformats.org/officeDocument/2006/relationships/hyperlink" Target="https://normativ.kontur.ru/document?moduleid=1&amp;documentid=241496" TargetMode="External"/><Relationship Id="rId2" Type="http://schemas.openxmlformats.org/officeDocument/2006/relationships/numbering" Target="numbering.xml"/><Relationship Id="rId16" Type="http://schemas.openxmlformats.org/officeDocument/2006/relationships/hyperlink" Target="https://login.consultant.ru/link/?req=doc;base=RZB;n=301659;fld=134;dst=1029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1c.ru/db/translate/?db=garant&amp;path=src/d02295/../D02323/I0464783.HTM&amp;anchor=2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base=RZB;n=301659;fld=134;dst=9193" TargetMode="External"/><Relationship Id="rId23" Type="http://schemas.openxmlformats.org/officeDocument/2006/relationships/fontTable" Target="fontTable.xml"/><Relationship Id="rId10" Type="http://schemas.openxmlformats.org/officeDocument/2006/relationships/hyperlink" Target="http://its.1c.ru/db/translate/?db=garant&amp;path=src/d02295/../D0196/I0039336.HTM&amp;anchor=30" TargetMode="External"/><Relationship Id="rId19" Type="http://schemas.openxmlformats.org/officeDocument/2006/relationships/hyperlink" Target="https://normativ.kontur.ru/document?moduleid=1&amp;documentid=253506" TargetMode="External"/><Relationship Id="rId4" Type="http://schemas.openxmlformats.org/officeDocument/2006/relationships/settings" Target="settings.xml"/><Relationship Id="rId9" Type="http://schemas.openxmlformats.org/officeDocument/2006/relationships/hyperlink" Target="http://its.1c.ru/db/translate/?db=garant&amp;path=src/d02295/../D0196/I0039336.HTM&amp;anchor=20" TargetMode="External"/><Relationship Id="rId14" Type="http://schemas.openxmlformats.org/officeDocument/2006/relationships/hyperlink" Target="http://its.1c.ru/db/translate/?db=garant&amp;path=src/d02295/../D02323/I0464783.HTM&amp;anchor=401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01B0CA-14D6-44DD-A989-377E4B45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18169</Words>
  <Characters>103569</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121496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USER</cp:lastModifiedBy>
  <cp:revision>2</cp:revision>
  <cp:lastPrinted>2019-02-25T10:12:00Z</cp:lastPrinted>
  <dcterms:created xsi:type="dcterms:W3CDTF">2019-02-26T05:07:00Z</dcterms:created>
  <dcterms:modified xsi:type="dcterms:W3CDTF">2019-02-26T05:07:00Z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