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F" w:rsidRPr="00467AAF" w:rsidRDefault="00467AAF" w:rsidP="00467AAF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467AAF" w:rsidRPr="00467AAF" w:rsidRDefault="00467AAF" w:rsidP="004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945808" w:rsidRPr="00467A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467A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945808" w:rsidRPr="00467A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467AA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945808" w:rsidRPr="00467A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467AAF" w:rsidRPr="00467AAF" w:rsidRDefault="00467AAF" w:rsidP="004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467AAF" w:rsidRPr="00467AAF" w:rsidRDefault="0000504D" w:rsidP="000050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Междуреченск </w:t>
      </w:r>
    </w:p>
    <w:p w:rsidR="00467AAF" w:rsidRPr="00467AAF" w:rsidRDefault="00467AAF" w:rsidP="004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467AAF" w:rsidRPr="00467AAF" w:rsidRDefault="00467AAF" w:rsidP="004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67AAF" w:rsidRDefault="00467AAF" w:rsidP="004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F7ADA" w:rsidRPr="00467AAF" w:rsidRDefault="006F7ADA" w:rsidP="0046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3DDC" w:rsidRDefault="0081313B" w:rsidP="006A3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0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 «</w:t>
      </w:r>
      <w:r w:rsidR="00486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D0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5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86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апреля  </w:t>
      </w:r>
      <w:r w:rsidR="00D0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467AAF"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0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DB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F7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A16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67AAF" w:rsidRPr="00467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DB62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6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2E17B0" w:rsidRPr="006A3DDC" w:rsidRDefault="002E17B0" w:rsidP="006A3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6"/>
      <w:bookmarkEnd w:id="0"/>
    </w:p>
    <w:p w:rsidR="00D0618E" w:rsidRDefault="006A3DDC" w:rsidP="00D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D06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Положения о денежном содержании работника, осуществляющего первичный воинский учет в Администрации городского поселения Междуреченск</w:t>
      </w:r>
    </w:p>
    <w:p w:rsidR="002E17B0" w:rsidRDefault="00D0618E" w:rsidP="00D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</w:t>
      </w:r>
    </w:p>
    <w:p w:rsidR="006A3DDC" w:rsidRPr="006A3DDC" w:rsidRDefault="00D0618E" w:rsidP="00D06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DDC" w:rsidRPr="006A3DDC" w:rsidRDefault="006A3DDC" w:rsidP="002E1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29.04.2006г. № 258 «О субвенциях на осуществление полномочий по первичному воинскому учета на территориях, где отсутствуют военные комиссариаты », руководствуясь </w:t>
      </w:r>
      <w:r w:rsidR="00D06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 </w:t>
      </w:r>
      <w:r w:rsid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принятого решением Собрания представителей городского поселения Междуреченск муниципального района  </w:t>
      </w:r>
      <w:proofErr w:type="spellStart"/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proofErr w:type="gramEnd"/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 г. №16 </w:t>
      </w:r>
      <w:proofErr w:type="gramStart"/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решений №30 от 21.06.2015 г. и №8 от 25.04.2017г.)</w:t>
      </w:r>
      <w:r w:rsidR="00DB6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467AAF"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 </w:t>
      </w: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467AAF" w:rsidRDefault="00467AAF" w:rsidP="00467AAF">
      <w:pPr>
        <w:pStyle w:val="Style1"/>
        <w:widowControl/>
        <w:spacing w:before="115" w:line="360" w:lineRule="auto"/>
        <w:ind w:left="3931"/>
        <w:jc w:val="both"/>
        <w:rPr>
          <w:rStyle w:val="FontStyle35"/>
          <w:spacing w:val="30"/>
          <w:sz w:val="28"/>
          <w:szCs w:val="28"/>
        </w:rPr>
      </w:pPr>
      <w:r w:rsidRPr="00DB620E">
        <w:rPr>
          <w:rStyle w:val="FontStyle35"/>
          <w:spacing w:val="30"/>
          <w:sz w:val="28"/>
          <w:szCs w:val="28"/>
        </w:rPr>
        <w:t>РЕШИЛО:</w:t>
      </w:r>
    </w:p>
    <w:p w:rsidR="003E2CC7" w:rsidRPr="00DB620E" w:rsidRDefault="003E2CC7" w:rsidP="00467AAF">
      <w:pPr>
        <w:pStyle w:val="Style1"/>
        <w:widowControl/>
        <w:spacing w:before="115" w:line="360" w:lineRule="auto"/>
        <w:ind w:left="3931"/>
        <w:jc w:val="both"/>
        <w:rPr>
          <w:rStyle w:val="FontStyle35"/>
          <w:spacing w:val="30"/>
          <w:sz w:val="28"/>
          <w:szCs w:val="28"/>
        </w:rPr>
      </w:pPr>
    </w:p>
    <w:p w:rsidR="006A3DDC" w:rsidRPr="006A3DDC" w:rsidRDefault="006A3DDC" w:rsidP="002E17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денежном содержании работника, осуществляющего первичный воинский учет в Администрации городского поселения Междуреченск муниципального района </w:t>
      </w:r>
      <w:proofErr w:type="spellStart"/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приложению.</w:t>
      </w:r>
    </w:p>
    <w:p w:rsidR="006A3DDC" w:rsidRPr="006A3DDC" w:rsidRDefault="006A3DDC" w:rsidP="002E17B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</w:t>
      </w:r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ковать настоящее 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</w:t>
      </w:r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органов местного самоуправлени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городского поселения Междуреченск </w:t>
      </w:r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proofErr w:type="spellStart"/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</w:t>
      </w:r>
      <w:r w:rsidR="0000504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«Вестник Междуреченска</w:t>
      </w:r>
      <w:r w:rsidR="00467AAF" w:rsidRPr="00467A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3DDC" w:rsidRDefault="006A3DDC" w:rsidP="002E1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 вступает в силу с</w:t>
      </w:r>
      <w:r w:rsidR="002E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01.01.2018 года.</w:t>
      </w:r>
    </w:p>
    <w:p w:rsidR="003E2CC7" w:rsidRPr="006A3DDC" w:rsidRDefault="003E2CC7" w:rsidP="002E17B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AAF" w:rsidRPr="00DB620E" w:rsidRDefault="002E17B0" w:rsidP="004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</w:t>
      </w:r>
      <w:r w:rsidR="00467AAF"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представителей</w:t>
      </w:r>
    </w:p>
    <w:p w:rsidR="00467AAF" w:rsidRPr="00DB620E" w:rsidRDefault="0000504D" w:rsidP="004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Междуреченск</w:t>
      </w:r>
    </w:p>
    <w:p w:rsidR="00467AAF" w:rsidRPr="00DB620E" w:rsidRDefault="00467AAF" w:rsidP="004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467AAF" w:rsidRPr="00DB620E" w:rsidRDefault="00467AAF" w:rsidP="004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</w:t>
      </w:r>
      <w:r w:rsidR="006F7ADA"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2E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В.В. Лещев </w:t>
      </w:r>
    </w:p>
    <w:p w:rsidR="00467AAF" w:rsidRPr="00DB620E" w:rsidRDefault="00467AAF" w:rsidP="00467AAF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7AAF" w:rsidRPr="00DB620E" w:rsidRDefault="00467AAF" w:rsidP="00467AAF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40" w:lineRule="auto"/>
        <w:ind w:left="51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7AAF" w:rsidRPr="00DB620E" w:rsidRDefault="006F7ADA" w:rsidP="00467A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AAF"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E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0504D"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Междуреченск </w:t>
      </w:r>
    </w:p>
    <w:p w:rsidR="00467AAF" w:rsidRPr="00DB620E" w:rsidRDefault="00467AAF" w:rsidP="00467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6A3DDC" w:rsidRDefault="00467AAF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</w:t>
      </w:r>
      <w:r w:rsidR="002E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DB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2E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А.П. </w:t>
      </w:r>
      <w:proofErr w:type="spellStart"/>
      <w:r w:rsidR="002E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Сосновцев</w:t>
      </w:r>
      <w:proofErr w:type="spellEnd"/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C1E" w:rsidRPr="00DB620E" w:rsidRDefault="00ED5C1E" w:rsidP="00467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DDC" w:rsidRPr="00DB620E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83236" w:rsidRPr="00383236" w:rsidRDefault="00383236" w:rsidP="0038323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83236">
        <w:rPr>
          <w:rFonts w:ascii="Times New Roman" w:hAnsi="Times New Roman"/>
          <w:b/>
          <w:sz w:val="28"/>
          <w:szCs w:val="28"/>
        </w:rPr>
        <w:lastRenderedPageBreak/>
        <w:t xml:space="preserve">    «Согласовано»</w:t>
      </w:r>
      <w:r w:rsidRPr="00383236">
        <w:rPr>
          <w:rFonts w:ascii="Times New Roman" w:hAnsi="Times New Roman"/>
        </w:rPr>
        <w:t xml:space="preserve">                                                                         </w:t>
      </w:r>
      <w:r w:rsidR="00ED5C1E">
        <w:rPr>
          <w:rFonts w:ascii="Times New Roman" w:hAnsi="Times New Roman"/>
        </w:rPr>
        <w:t xml:space="preserve">  </w:t>
      </w:r>
      <w:r w:rsidRPr="00383236">
        <w:rPr>
          <w:rFonts w:ascii="Times New Roman" w:hAnsi="Times New Roman"/>
        </w:rPr>
        <w:t xml:space="preserve">    ПРИЛОЖЕНИЕ </w:t>
      </w:r>
    </w:p>
    <w:p w:rsidR="00383236" w:rsidRDefault="00383236" w:rsidP="0038323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83236">
        <w:rPr>
          <w:rFonts w:ascii="Times New Roman" w:hAnsi="Times New Roman"/>
          <w:b/>
          <w:sz w:val="28"/>
          <w:szCs w:val="28"/>
        </w:rPr>
        <w:t xml:space="preserve"> Военный комиссар</w:t>
      </w:r>
    </w:p>
    <w:p w:rsidR="00383236" w:rsidRPr="00383236" w:rsidRDefault="00383236" w:rsidP="0038323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832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83236">
        <w:rPr>
          <w:rFonts w:ascii="Times New Roman" w:hAnsi="Times New Roman"/>
          <w:b/>
          <w:sz w:val="28"/>
          <w:szCs w:val="28"/>
        </w:rPr>
        <w:t>(городов</w:t>
      </w:r>
      <w:r>
        <w:rPr>
          <w:rFonts w:ascii="Times New Roman" w:hAnsi="Times New Roman"/>
          <w:b/>
          <w:sz w:val="28"/>
          <w:szCs w:val="28"/>
        </w:rPr>
        <w:t xml:space="preserve"> Сызрани и </w:t>
      </w:r>
      <w:r w:rsidRPr="003832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Октябрьска,                           </w:t>
      </w:r>
      <w:r w:rsidRPr="00383236">
        <w:rPr>
          <w:rFonts w:ascii="Times New Roman" w:hAnsi="Times New Roman"/>
          <w:b/>
          <w:sz w:val="28"/>
          <w:szCs w:val="28"/>
        </w:rPr>
        <w:t xml:space="preserve">    </w:t>
      </w:r>
      <w:r w:rsidRPr="00383236">
        <w:rPr>
          <w:rFonts w:ascii="Times New Roman" w:hAnsi="Times New Roman"/>
        </w:rPr>
        <w:t xml:space="preserve">Утверждено Решением                              </w:t>
      </w:r>
      <w:proofErr w:type="gramEnd"/>
    </w:p>
    <w:p w:rsidR="00383236" w:rsidRPr="00383236" w:rsidRDefault="00383236" w:rsidP="0038323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832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236">
        <w:rPr>
          <w:rFonts w:ascii="Times New Roman" w:hAnsi="Times New Roman"/>
          <w:b/>
          <w:sz w:val="28"/>
          <w:szCs w:val="28"/>
        </w:rPr>
        <w:t>Сызранского</w:t>
      </w:r>
      <w:proofErr w:type="spellEnd"/>
      <w:r w:rsidRPr="003832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Шигонского</w:t>
      </w:r>
      <w:proofErr w:type="spellEnd"/>
      <w:r w:rsidRPr="00383236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D5C1E"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3236">
        <w:rPr>
          <w:rFonts w:ascii="Times New Roman" w:hAnsi="Times New Roman"/>
          <w:b/>
          <w:sz w:val="28"/>
          <w:szCs w:val="28"/>
        </w:rPr>
        <w:t xml:space="preserve">         </w:t>
      </w:r>
      <w:r w:rsidRPr="00383236">
        <w:rPr>
          <w:rFonts w:ascii="Times New Roman" w:hAnsi="Times New Roman"/>
        </w:rPr>
        <w:t xml:space="preserve"> Собрания представителей</w:t>
      </w:r>
    </w:p>
    <w:p w:rsidR="00383236" w:rsidRPr="00383236" w:rsidRDefault="00383236" w:rsidP="0038323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383236">
        <w:rPr>
          <w:rFonts w:ascii="Times New Roman" w:hAnsi="Times New Roman"/>
          <w:b/>
          <w:sz w:val="28"/>
          <w:szCs w:val="28"/>
        </w:rPr>
        <w:t xml:space="preserve"> районов,</w:t>
      </w:r>
      <w:r>
        <w:rPr>
          <w:rFonts w:ascii="Times New Roman" w:hAnsi="Times New Roman"/>
          <w:b/>
          <w:sz w:val="28"/>
          <w:szCs w:val="28"/>
        </w:rPr>
        <w:t xml:space="preserve"> венного комиссариата</w:t>
      </w:r>
      <w:r w:rsidRPr="003832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D5C1E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83236">
        <w:rPr>
          <w:rFonts w:ascii="Times New Roman" w:hAnsi="Times New Roman"/>
          <w:b/>
          <w:sz w:val="28"/>
          <w:szCs w:val="28"/>
        </w:rPr>
        <w:t xml:space="preserve">  </w:t>
      </w:r>
      <w:r w:rsidRPr="00383236">
        <w:rPr>
          <w:rFonts w:ascii="Times New Roman" w:hAnsi="Times New Roman"/>
        </w:rPr>
        <w:t xml:space="preserve">  городского поселения</w:t>
      </w:r>
      <w:r w:rsidRPr="00383236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83236" w:rsidRPr="00383236" w:rsidRDefault="00383236" w:rsidP="00383236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Самарской области)           </w:t>
      </w:r>
      <w:r w:rsidRPr="00383236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D5C1E">
        <w:rPr>
          <w:rFonts w:ascii="Times New Roman" w:hAnsi="Times New Roman"/>
          <w:b/>
          <w:sz w:val="28"/>
          <w:szCs w:val="28"/>
        </w:rPr>
        <w:t xml:space="preserve">        </w:t>
      </w:r>
      <w:r w:rsidRPr="00383236">
        <w:rPr>
          <w:rFonts w:ascii="Times New Roman" w:hAnsi="Times New Roman"/>
          <w:b/>
          <w:sz w:val="28"/>
          <w:szCs w:val="28"/>
        </w:rPr>
        <w:t xml:space="preserve">    </w:t>
      </w:r>
      <w:r w:rsidRPr="00383236">
        <w:rPr>
          <w:rFonts w:ascii="Times New Roman" w:hAnsi="Times New Roman"/>
        </w:rPr>
        <w:t>Междуреченск</w:t>
      </w:r>
      <w:proofErr w:type="gramEnd"/>
    </w:p>
    <w:p w:rsidR="00383236" w:rsidRPr="00383236" w:rsidRDefault="00383236" w:rsidP="00383236">
      <w:pPr>
        <w:spacing w:after="0" w:line="0" w:lineRule="atLeast"/>
        <w:rPr>
          <w:rFonts w:ascii="Times New Roman" w:hAnsi="Times New Roman"/>
        </w:rPr>
      </w:pPr>
      <w:r w:rsidRPr="00383236">
        <w:rPr>
          <w:rFonts w:ascii="Times New Roman" w:hAnsi="Times New Roman"/>
          <w:b/>
          <w:sz w:val="28"/>
          <w:szCs w:val="28"/>
        </w:rPr>
        <w:t xml:space="preserve">  __________ </w:t>
      </w:r>
      <w:proofErr w:type="spellStart"/>
      <w:r w:rsidRPr="00383236">
        <w:rPr>
          <w:rFonts w:ascii="Times New Roman" w:hAnsi="Times New Roman"/>
          <w:b/>
          <w:sz w:val="28"/>
          <w:szCs w:val="28"/>
        </w:rPr>
        <w:t>Р.Файзиев</w:t>
      </w:r>
      <w:proofErr w:type="spellEnd"/>
      <w:r w:rsidRPr="0038323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383236">
        <w:rPr>
          <w:rFonts w:ascii="Times New Roman" w:hAnsi="Times New Roman"/>
        </w:rPr>
        <w:t xml:space="preserve">№  </w:t>
      </w:r>
      <w:r w:rsidR="004861BA">
        <w:rPr>
          <w:rFonts w:ascii="Times New Roman" w:hAnsi="Times New Roman"/>
        </w:rPr>
        <w:t xml:space="preserve">8  от 02.04.2018г. </w:t>
      </w:r>
      <w:r w:rsidRPr="0038323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383236" w:rsidRDefault="00383236" w:rsidP="00383236">
      <w:pPr>
        <w:pStyle w:val="Standard"/>
      </w:pPr>
      <w:r>
        <w:t xml:space="preserve">                                                                                                                                                 </w:t>
      </w:r>
    </w:p>
    <w:p w:rsidR="003E2CC7" w:rsidRPr="003E2CC7" w:rsidRDefault="00383236" w:rsidP="00ED5C1E">
      <w:pPr>
        <w:rPr>
          <w:rFonts w:cs="Times New Roman"/>
          <w:szCs w:val="24"/>
        </w:rPr>
      </w:pPr>
      <w:r w:rsidRPr="003E2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C7" w:rsidRPr="003E2CC7">
        <w:rPr>
          <w:rFonts w:cs="Times New Roman"/>
          <w:szCs w:val="24"/>
        </w:rPr>
        <w:t xml:space="preserve">                                                                                                                                 </w:t>
      </w:r>
    </w:p>
    <w:p w:rsidR="003E2CC7" w:rsidRDefault="003E2CC7" w:rsidP="003E2CC7">
      <w:pPr>
        <w:pStyle w:val="P1"/>
      </w:pPr>
      <w:r>
        <w:t xml:space="preserve"> </w:t>
      </w:r>
    </w:p>
    <w:p w:rsidR="003E2CC7" w:rsidRDefault="003E2CC7" w:rsidP="003E2CC7">
      <w:pPr>
        <w:pStyle w:val="P1"/>
      </w:pPr>
      <w:r>
        <w:t xml:space="preserve">                                 </w:t>
      </w:r>
    </w:p>
    <w:p w:rsidR="003E2CC7" w:rsidRDefault="003E2CC7" w:rsidP="003E2CC7">
      <w:pPr>
        <w:pStyle w:val="P1"/>
      </w:pPr>
      <w:r>
        <w:t xml:space="preserve">                                                                                              </w:t>
      </w:r>
    </w:p>
    <w:p w:rsidR="003E2CC7" w:rsidRDefault="003E2CC7" w:rsidP="003E2CC7">
      <w:pPr>
        <w:pStyle w:val="Standard"/>
      </w:pPr>
      <w:r>
        <w:t xml:space="preserve">                                                </w:t>
      </w:r>
      <w:r>
        <w:rPr>
          <w:rStyle w:val="T1"/>
        </w:rPr>
        <w:t xml:space="preserve">     ПОЛОЖЕНИЕ</w:t>
      </w:r>
    </w:p>
    <w:p w:rsidR="003E2CC7" w:rsidRDefault="003E2CC7" w:rsidP="003E2CC7">
      <w:pPr>
        <w:pStyle w:val="P2"/>
        <w:jc w:val="center"/>
      </w:pPr>
      <w:r>
        <w:t>О ДЕНЕЖНОМ СОДЕРЖАНИИ РАБОТНИКА, ОСУЩЕСТВЛЯЮЩЕГО</w:t>
      </w:r>
    </w:p>
    <w:p w:rsidR="003E2CC7" w:rsidRDefault="003E2CC7" w:rsidP="003E2CC7">
      <w:pPr>
        <w:pStyle w:val="P2"/>
        <w:jc w:val="center"/>
      </w:pPr>
      <w:r>
        <w:t xml:space="preserve">ПЕРВИЧНЫЙ ВОИНСКИЙ УЧЕТ В АДМИНИСТРАЦИИ </w:t>
      </w:r>
      <w:proofErr w:type="gramStart"/>
      <w:r>
        <w:t>ГОРОДСКОГО</w:t>
      </w:r>
      <w:proofErr w:type="gramEnd"/>
    </w:p>
    <w:p w:rsidR="003E2CC7" w:rsidRDefault="003E2CC7" w:rsidP="003E2CC7">
      <w:pPr>
        <w:pStyle w:val="P2"/>
        <w:jc w:val="center"/>
      </w:pPr>
      <w:r>
        <w:t>ПОСЕЛЕНИЯ МЕЖДУРЕЧЕНСК МУНИЦИПАЛЬНОГО РАЙОНА</w:t>
      </w:r>
    </w:p>
    <w:p w:rsidR="003E2CC7" w:rsidRDefault="003E2CC7" w:rsidP="003E2CC7">
      <w:pPr>
        <w:pStyle w:val="P2"/>
        <w:jc w:val="center"/>
      </w:pPr>
      <w:r>
        <w:t>СЫЗРАНСКИЙ САМАРСКОЙ ОБЛАСТИ.</w:t>
      </w: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  <w:r>
        <w:t xml:space="preserve">                                  </w:t>
      </w:r>
      <w:r>
        <w:rPr>
          <w:rStyle w:val="T1"/>
        </w:rPr>
        <w:t xml:space="preserve"> 1.Общие положения</w:t>
      </w:r>
    </w:p>
    <w:p w:rsidR="003E2CC7" w:rsidRDefault="003E2CC7" w:rsidP="003E2CC7">
      <w:pPr>
        <w:pStyle w:val="Standard"/>
      </w:pPr>
      <w:r>
        <w:t xml:space="preserve">        1.1. Настоящее Положение принято в целях установления денежного содержания (заработной платы) работника, осуществляющего первичный воинский учет  в администрации городского поселения Междуреченск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области.</w:t>
      </w:r>
    </w:p>
    <w:p w:rsidR="003E2CC7" w:rsidRDefault="003E2CC7" w:rsidP="003E2CC7">
      <w:pPr>
        <w:pStyle w:val="Standard"/>
      </w:pPr>
      <w:r>
        <w:t xml:space="preserve">        1.2. К лицу, осуществляющего первичный воинский учет  в администрации городского поселения Междуреченск относится:</w:t>
      </w:r>
    </w:p>
    <w:p w:rsidR="003E2CC7" w:rsidRDefault="003E2CC7" w:rsidP="003E2CC7">
      <w:pPr>
        <w:pStyle w:val="Standard"/>
      </w:pPr>
      <w:r>
        <w:t xml:space="preserve">          -  лицо, занимающее должность  согласно приложению № 1;</w:t>
      </w:r>
    </w:p>
    <w:p w:rsidR="003E2CC7" w:rsidRDefault="003E2CC7" w:rsidP="003E2CC7">
      <w:pPr>
        <w:pStyle w:val="Standard"/>
      </w:pPr>
      <w:r>
        <w:t xml:space="preserve">         </w:t>
      </w:r>
    </w:p>
    <w:p w:rsidR="003E2CC7" w:rsidRDefault="003E2CC7" w:rsidP="003E2CC7">
      <w:pPr>
        <w:pStyle w:val="Standard"/>
      </w:pPr>
      <w:r>
        <w:t xml:space="preserve">                              </w:t>
      </w:r>
      <w:r>
        <w:rPr>
          <w:rStyle w:val="T1"/>
        </w:rPr>
        <w:t>2. Денежное содержание работника</w:t>
      </w:r>
    </w:p>
    <w:p w:rsidR="003E2CC7" w:rsidRDefault="003E2CC7" w:rsidP="003E2CC7">
      <w:pPr>
        <w:pStyle w:val="Standard"/>
      </w:pPr>
      <w:r>
        <w:t xml:space="preserve">        2.1. Денежное содержание работника  осуществляющего первичный воинский учет  в администрации городского поселения Междуреченск состоит из должностного оклада.</w:t>
      </w:r>
    </w:p>
    <w:p w:rsidR="003E2CC7" w:rsidRDefault="003E2CC7" w:rsidP="003E2CC7">
      <w:pPr>
        <w:pStyle w:val="Standard"/>
      </w:pPr>
      <w:r>
        <w:t xml:space="preserve">        2.2. Размер должностного оклада работника осуществляющего первичный воинский учет  в администрации городского поселения Междуреченск, устанавливается в форме твердой денежной суммы в рублях согласно Распоряжению  Главы городского поселения Междуреченск.</w:t>
      </w:r>
    </w:p>
    <w:p w:rsidR="003E2CC7" w:rsidRDefault="003E2CC7" w:rsidP="003E2CC7">
      <w:pPr>
        <w:pStyle w:val="Standard"/>
      </w:pPr>
      <w:r>
        <w:t xml:space="preserve">             Должностной оклад работника осуществляющего первичный воинский учет  в администрации городского поселения Междуреченск, увеличиваются (индексируется) на основании Распоряжения Главы городского поселения Междуреченск с учетом инфляции, сложившейся за год, при наличии фонда оплаты труда.</w:t>
      </w:r>
    </w:p>
    <w:p w:rsidR="003E2CC7" w:rsidRDefault="003E2CC7" w:rsidP="003E2CC7">
      <w:pPr>
        <w:pStyle w:val="Standard"/>
      </w:pPr>
      <w:r>
        <w:t xml:space="preserve">                 2.3. Порядок и условия премирования работника осуществляющего первичный воинский учет  в администрации городского поселения Междуреченск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устанавливаются Положением о премировании, утвержденным  Главой городского поселения Междуреченск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области.</w:t>
      </w:r>
    </w:p>
    <w:p w:rsidR="003E2CC7" w:rsidRDefault="003E2CC7" w:rsidP="003E2CC7">
      <w:pPr>
        <w:pStyle w:val="P3"/>
      </w:pPr>
    </w:p>
    <w:p w:rsidR="003E2CC7" w:rsidRDefault="003E2CC7" w:rsidP="003E2CC7">
      <w:pPr>
        <w:pStyle w:val="P3"/>
      </w:pPr>
      <w:r>
        <w:t xml:space="preserve">                  </w:t>
      </w:r>
      <w:r>
        <w:rPr>
          <w:rStyle w:val="T1"/>
        </w:rPr>
        <w:t xml:space="preserve">           3. Финансирование денежного содержания</w:t>
      </w:r>
    </w:p>
    <w:p w:rsidR="003E2CC7" w:rsidRDefault="003E2CC7" w:rsidP="003E2CC7">
      <w:pPr>
        <w:pStyle w:val="P2"/>
      </w:pPr>
    </w:p>
    <w:p w:rsidR="003E2CC7" w:rsidRDefault="003E2CC7" w:rsidP="003E2CC7">
      <w:pPr>
        <w:pStyle w:val="P4"/>
      </w:pPr>
      <w:r>
        <w:t>3.1.Расходы на денежное содержание работника осуществляющего первичный воинский учет в администрации городского поселения Междуреченск, осуществляется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  <w:jc w:val="right"/>
      </w:pPr>
      <w:r>
        <w:lastRenderedPageBreak/>
        <w:t xml:space="preserve">                                                                                                                       Приложение № 1</w:t>
      </w:r>
    </w:p>
    <w:p w:rsidR="003E2CC7" w:rsidRDefault="003E2CC7" w:rsidP="003E2CC7">
      <w:pPr>
        <w:pStyle w:val="Standard"/>
        <w:jc w:val="right"/>
      </w:pPr>
      <w:r>
        <w:t xml:space="preserve">                                                                              к Положению «О денежном содержании</w:t>
      </w:r>
    </w:p>
    <w:p w:rsidR="003E2CC7" w:rsidRDefault="003E2CC7" w:rsidP="003E2CC7">
      <w:pPr>
        <w:pStyle w:val="Standard"/>
        <w:jc w:val="right"/>
      </w:pPr>
      <w:r>
        <w:t xml:space="preserve">                                                                              работника, осуществляющего </w:t>
      </w:r>
      <w:proofErr w:type="gramStart"/>
      <w:r>
        <w:t>первичный</w:t>
      </w:r>
      <w:proofErr w:type="gramEnd"/>
      <w:r>
        <w:t xml:space="preserve"> </w:t>
      </w:r>
    </w:p>
    <w:p w:rsidR="003E2CC7" w:rsidRDefault="003E2CC7" w:rsidP="003E2CC7">
      <w:pPr>
        <w:pStyle w:val="Standard"/>
        <w:jc w:val="right"/>
      </w:pPr>
      <w:r>
        <w:t xml:space="preserve">                                                                              воинский учет в администрации городского поселения Междуреченск </w:t>
      </w:r>
    </w:p>
    <w:p w:rsidR="003E2CC7" w:rsidRDefault="003E2CC7" w:rsidP="003E2CC7">
      <w:pPr>
        <w:pStyle w:val="Standard"/>
        <w:jc w:val="right"/>
      </w:pPr>
      <w:r>
        <w:t xml:space="preserve">                                                                               муниципального района</w:t>
      </w:r>
    </w:p>
    <w:p w:rsidR="003E2CC7" w:rsidRDefault="003E2CC7" w:rsidP="003E2CC7">
      <w:pPr>
        <w:pStyle w:val="Standard"/>
        <w:jc w:val="right"/>
      </w:pPr>
      <w:r>
        <w:t xml:space="preserve">                                                                               </w:t>
      </w:r>
      <w:proofErr w:type="spellStart"/>
      <w:r>
        <w:t>Сызранский</w:t>
      </w:r>
      <w:proofErr w:type="spellEnd"/>
      <w:r>
        <w:t xml:space="preserve"> Самарской области»</w:t>
      </w:r>
    </w:p>
    <w:p w:rsidR="003E2CC7" w:rsidRDefault="003E2CC7" w:rsidP="003E2CC7">
      <w:pPr>
        <w:pStyle w:val="Standard"/>
        <w:jc w:val="right"/>
      </w:pPr>
      <w:r>
        <w:t xml:space="preserve">                 </w:t>
      </w: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P2"/>
      </w:pPr>
    </w:p>
    <w:p w:rsidR="003E2CC7" w:rsidRDefault="003E2CC7" w:rsidP="003E2CC7">
      <w:pPr>
        <w:pStyle w:val="P2"/>
      </w:pPr>
      <w:r>
        <w:t xml:space="preserve">                                                          НАИМЕНОВАНИЕ</w:t>
      </w:r>
    </w:p>
    <w:p w:rsidR="003E2CC7" w:rsidRDefault="003E2CC7" w:rsidP="003E2CC7">
      <w:pPr>
        <w:pStyle w:val="P2"/>
        <w:jc w:val="center"/>
      </w:pPr>
      <w:r>
        <w:t>ДОЛЖНОСТИ РАБОТНИКА, ОСУЩЕСТВЛЯЮЩЕГО  ПЕРВИЧНЫЙ         ВОИНСКИЙ УЧЕТ  В АДМИНИСТРАЦИИ ГОРОДСКОГО ПОСЕЛЕНИЯ МЕЖДУРЕЧЕНСК МУНИЦИПАЛЬНОГО РАЙОНА СЫЗРАНСКИЙ САМАРСКОЙ ОБЛАСТИ.</w:t>
      </w:r>
    </w:p>
    <w:p w:rsidR="003E2CC7" w:rsidRDefault="003E2CC7" w:rsidP="003E2CC7">
      <w:pPr>
        <w:pStyle w:val="P2"/>
      </w:pPr>
    </w:p>
    <w:p w:rsidR="003E2CC7" w:rsidRDefault="003E2CC7" w:rsidP="003E2CC7">
      <w:pPr>
        <w:pStyle w:val="P2"/>
      </w:pPr>
    </w:p>
    <w:p w:rsidR="003E2CC7" w:rsidRDefault="003E2CC7" w:rsidP="003E2CC7">
      <w:pPr>
        <w:pStyle w:val="P2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P5"/>
        <w:numPr>
          <w:ilvl w:val="0"/>
          <w:numId w:val="2"/>
        </w:numPr>
      </w:pPr>
      <w:r>
        <w:t>Инспектор первичного воинского учета.</w:t>
      </w: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3E2CC7" w:rsidRDefault="003E2CC7" w:rsidP="003E2CC7">
      <w:pPr>
        <w:pStyle w:val="Standard"/>
      </w:pP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6A3DDC" w:rsidRPr="006A3DDC" w:rsidRDefault="006A3DDC" w:rsidP="006A3D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sectPr w:rsidR="006A3DDC" w:rsidRPr="006A3DDC" w:rsidSect="003C039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654B"/>
    <w:multiLevelType w:val="multilevel"/>
    <w:tmpl w:val="59A6B8C0"/>
    <w:lvl w:ilvl="0">
      <w:start w:val="1"/>
      <w:numFmt w:val="decimal"/>
      <w:lvlText w:val="%1."/>
      <w:lvlJc w:val="left"/>
      <w:pPr>
        <w:tabs>
          <w:tab w:val="num" w:pos="87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3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600" w:hanging="360"/>
      </w:pPr>
    </w:lvl>
  </w:abstractNum>
  <w:abstractNum w:abstractNumId="1">
    <w:nsid w:val="511A0FFA"/>
    <w:multiLevelType w:val="hybridMultilevel"/>
    <w:tmpl w:val="8CAE673E"/>
    <w:lvl w:ilvl="0" w:tplc="AE30D6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AE"/>
    <w:rsid w:val="0000504D"/>
    <w:rsid w:val="002E17B0"/>
    <w:rsid w:val="00383236"/>
    <w:rsid w:val="00383CFB"/>
    <w:rsid w:val="003E2CC7"/>
    <w:rsid w:val="00467AAF"/>
    <w:rsid w:val="004861BA"/>
    <w:rsid w:val="0066204F"/>
    <w:rsid w:val="00690713"/>
    <w:rsid w:val="006A3DDC"/>
    <w:rsid w:val="006F7ADA"/>
    <w:rsid w:val="00734DAE"/>
    <w:rsid w:val="0078139D"/>
    <w:rsid w:val="0081313B"/>
    <w:rsid w:val="00933DF8"/>
    <w:rsid w:val="00945808"/>
    <w:rsid w:val="00A164B9"/>
    <w:rsid w:val="00A44B84"/>
    <w:rsid w:val="00B83FFD"/>
    <w:rsid w:val="00C16085"/>
    <w:rsid w:val="00D0618E"/>
    <w:rsid w:val="00DA41E9"/>
    <w:rsid w:val="00DB620E"/>
    <w:rsid w:val="00ED5C1E"/>
    <w:rsid w:val="00EE4307"/>
    <w:rsid w:val="00F1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7A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">
    <w:name w:val="Style1"/>
    <w:basedOn w:val="a"/>
    <w:rsid w:val="00467AAF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467AAF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basedOn w:val="a"/>
    <w:rsid w:val="003E2CC7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paragraph" w:customStyle="1" w:styleId="P1">
    <w:name w:val="P1"/>
    <w:basedOn w:val="Standard"/>
    <w:hidden/>
    <w:rsid w:val="003E2CC7"/>
    <w:pPr>
      <w:jc w:val="right"/>
    </w:pPr>
  </w:style>
  <w:style w:type="paragraph" w:customStyle="1" w:styleId="P2">
    <w:name w:val="P2"/>
    <w:basedOn w:val="Standard"/>
    <w:hidden/>
    <w:rsid w:val="003E2CC7"/>
    <w:rPr>
      <w:b/>
    </w:rPr>
  </w:style>
  <w:style w:type="paragraph" w:customStyle="1" w:styleId="P3">
    <w:name w:val="P3"/>
    <w:basedOn w:val="Standard"/>
    <w:hidden/>
    <w:rsid w:val="003E2CC7"/>
  </w:style>
  <w:style w:type="paragraph" w:customStyle="1" w:styleId="P4">
    <w:name w:val="P4"/>
    <w:basedOn w:val="Standard"/>
    <w:hidden/>
    <w:rsid w:val="003E2CC7"/>
  </w:style>
  <w:style w:type="paragraph" w:customStyle="1" w:styleId="P5">
    <w:name w:val="P5"/>
    <w:basedOn w:val="Standard"/>
    <w:hidden/>
    <w:rsid w:val="003E2CC7"/>
  </w:style>
  <w:style w:type="character" w:customStyle="1" w:styleId="T1">
    <w:name w:val="T1"/>
    <w:hidden/>
    <w:rsid w:val="003E2CC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67A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">
    <w:name w:val="Style1"/>
    <w:basedOn w:val="a"/>
    <w:rsid w:val="00467AAF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467AA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2017-08-01T11:02:00Z</cp:lastPrinted>
  <dcterms:created xsi:type="dcterms:W3CDTF">2016-01-22T06:43:00Z</dcterms:created>
  <dcterms:modified xsi:type="dcterms:W3CDTF">2018-04-03T05:37:00Z</dcterms:modified>
</cp:coreProperties>
</file>