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A343C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A343C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A343C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22»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8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 37  от  30 октября 2012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CE5">
        <w:rPr>
          <w:rFonts w:ascii="Times New Roman" w:hAnsi="Times New Roman" w:cs="Times New Roman"/>
          <w:sz w:val="28"/>
          <w:szCs w:val="28"/>
        </w:rPr>
        <w:t xml:space="preserve"> Федеральным законом № 63-ФЗ от 15.04.2019 «О внесении изменений в часть вторую Налогового кодекса Российской</w:t>
      </w:r>
      <w:r w:rsidR="00337DC6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 w:rsidR="00CF4CE5">
        <w:rPr>
          <w:rFonts w:ascii="Times New Roman" w:hAnsi="Times New Roman" w:cs="Times New Roman"/>
          <w:sz w:val="28"/>
          <w:szCs w:val="28"/>
        </w:rPr>
        <w:t xml:space="preserve"> </w:t>
      </w:r>
      <w:r w:rsidR="00337DC6" w:rsidRPr="00337DC6">
        <w:rPr>
          <w:rStyle w:val="doccaption"/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о налогах и сборах</w:t>
      </w:r>
      <w:r w:rsidR="00337DC6">
        <w:t>»,</w:t>
      </w:r>
      <w:r w:rsidRPr="00337DC6">
        <w:t xml:space="preserve"> </w:t>
      </w:r>
      <w:hyperlink r:id="rId5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</w:t>
      </w:r>
      <w:proofErr w:type="gram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решений №30 от 21.06.2015г., №8 от 25.04.2017г., №4 от 14.03.2018г. и №4 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Default="00383DBA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 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 w:rsidR="007535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5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2012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Междуреченск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="0075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(в редакции решений №28 от 19.11.2014г., №7 от 11.03.2016г. и №40 от 24.10.2018г.)</w:t>
      </w:r>
      <w:r w:rsidR="00373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158B0" w:rsidRDefault="002727D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>Подпункт 2.</w:t>
      </w:r>
      <w:r w:rsidR="0068365F">
        <w:rPr>
          <w:rFonts w:ascii="Times New Roman" w:hAnsi="Times New Roman" w:cs="Times New Roman"/>
          <w:sz w:val="28"/>
          <w:szCs w:val="28"/>
        </w:rPr>
        <w:t>1.3.</w:t>
      </w:r>
      <w:r w:rsidRPr="0089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0347" w:rsidRPr="00891F7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347" w:rsidRPr="00891F7A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>2</w:t>
      </w:r>
      <w:r w:rsidR="00AE0347" w:rsidRPr="00891F7A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91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B04" w:rsidRDefault="00BF175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</w:t>
      </w:r>
      <w:r w:rsidR="0068365F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37335C">
        <w:rPr>
          <w:rFonts w:ascii="Times New Roman" w:hAnsi="Times New Roman" w:cs="Times New Roman"/>
          <w:sz w:val="28"/>
          <w:szCs w:val="28"/>
        </w:rPr>
        <w:t>№2</w:t>
      </w:r>
      <w:r w:rsidR="0068365F">
        <w:rPr>
          <w:rFonts w:ascii="Times New Roman" w:hAnsi="Times New Roman" w:cs="Times New Roman"/>
          <w:sz w:val="28"/>
          <w:szCs w:val="28"/>
        </w:rPr>
        <w:t>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767FC">
        <w:rPr>
          <w:rFonts w:ascii="Times New Roman" w:hAnsi="Times New Roman" w:cs="Times New Roman"/>
          <w:sz w:val="28"/>
          <w:szCs w:val="28"/>
        </w:rPr>
        <w:t>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района  в сети «Интернет».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02372A"/>
    <w:rsid w:val="00097CBD"/>
    <w:rsid w:val="000D22D5"/>
    <w:rsid w:val="00132630"/>
    <w:rsid w:val="001A45F4"/>
    <w:rsid w:val="002727D9"/>
    <w:rsid w:val="00337DC6"/>
    <w:rsid w:val="0037335C"/>
    <w:rsid w:val="00383DBA"/>
    <w:rsid w:val="003A3AA7"/>
    <w:rsid w:val="004D752A"/>
    <w:rsid w:val="005767FC"/>
    <w:rsid w:val="005801E7"/>
    <w:rsid w:val="0068365F"/>
    <w:rsid w:val="00753506"/>
    <w:rsid w:val="00891F7A"/>
    <w:rsid w:val="009250B3"/>
    <w:rsid w:val="009B5A4C"/>
    <w:rsid w:val="00A02B24"/>
    <w:rsid w:val="00A343C2"/>
    <w:rsid w:val="00A9342C"/>
    <w:rsid w:val="00AE0347"/>
    <w:rsid w:val="00B20ADC"/>
    <w:rsid w:val="00BF1759"/>
    <w:rsid w:val="00C520BE"/>
    <w:rsid w:val="00CB5A74"/>
    <w:rsid w:val="00CF4CE5"/>
    <w:rsid w:val="00D158B0"/>
    <w:rsid w:val="00E04CDF"/>
    <w:rsid w:val="00E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131CEA3A04D2681310ADF267820B024EA7D7FB3CE871D3B863B43D7E210718322ADD4B1F94G52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14</cp:revision>
  <cp:lastPrinted>2019-05-22T11:02:00Z</cp:lastPrinted>
  <dcterms:created xsi:type="dcterms:W3CDTF">2019-05-06T04:05:00Z</dcterms:created>
  <dcterms:modified xsi:type="dcterms:W3CDTF">2019-05-22T11:09:00Z</dcterms:modified>
</cp:coreProperties>
</file>