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Pr="00FC6CE2" w:rsidRDefault="00350DAD" w:rsidP="00FC6CE2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89753D">
        <w:rPr>
          <w:b/>
          <w:sz w:val="36"/>
          <w:szCs w:val="36"/>
        </w:rPr>
        <w:t>Новая Рачейка</w:t>
      </w:r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350DA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5924">
        <w:rPr>
          <w:sz w:val="28"/>
          <w:szCs w:val="28"/>
        </w:rPr>
        <w:t>24</w:t>
      </w:r>
      <w:r>
        <w:rPr>
          <w:sz w:val="28"/>
          <w:szCs w:val="28"/>
        </w:rPr>
        <w:t xml:space="preserve"> июля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</w:t>
      </w:r>
      <w:r w:rsidR="00FB5924">
        <w:rPr>
          <w:sz w:val="28"/>
          <w:szCs w:val="28"/>
        </w:rPr>
        <w:t xml:space="preserve">              </w:t>
      </w:r>
      <w:r w:rsidRPr="00F47BE7">
        <w:rPr>
          <w:sz w:val="28"/>
          <w:szCs w:val="28"/>
        </w:rPr>
        <w:t xml:space="preserve">      № </w:t>
      </w:r>
      <w:r w:rsidR="00FB5924">
        <w:rPr>
          <w:sz w:val="28"/>
          <w:szCs w:val="28"/>
        </w:rPr>
        <w:t>61</w:t>
      </w:r>
      <w:bookmarkStart w:id="0" w:name="_GoBack"/>
      <w:bookmarkEnd w:id="0"/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>риска в связи с угрозой распространения новой коронавирусной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</w:r>
      <w:proofErr w:type="gramStart"/>
      <w:r>
        <w:rPr>
          <w:spacing w:val="-5"/>
          <w:szCs w:val="28"/>
        </w:rPr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 xml:space="preserve">недвижимого имущества, утвержденными </w:t>
      </w:r>
      <w:proofErr w:type="gramEnd"/>
      <w:r>
        <w:rPr>
          <w:spacing w:val="-5"/>
          <w:szCs w:val="28"/>
        </w:rPr>
        <w:t>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</w:t>
      </w:r>
      <w:r w:rsidR="0089753D">
        <w:rPr>
          <w:szCs w:val="28"/>
        </w:rPr>
        <w:t>Новая Рачейка</w:t>
      </w:r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 xml:space="preserve">сельского поселения </w:t>
      </w:r>
      <w:r w:rsidR="0089753D">
        <w:rPr>
          <w:szCs w:val="28"/>
        </w:rPr>
        <w:t>Новая Рачейка</w:t>
      </w:r>
      <w:r w:rsidR="006919E2">
        <w:rPr>
          <w:szCs w:val="28"/>
        </w:rPr>
        <w:t xml:space="preserve"> муниципального района Сызранский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proofErr w:type="gramStart"/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</w:t>
      </w:r>
      <w:r w:rsidR="0089753D">
        <w:rPr>
          <w:sz w:val="28"/>
          <w:szCs w:val="28"/>
        </w:rPr>
        <w:t>Новая Рачейка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89753D">
        <w:rPr>
          <w:sz w:val="28"/>
          <w:szCs w:val="28"/>
        </w:rPr>
        <w:t>Новая Рачейка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89753D">
        <w:rPr>
          <w:sz w:val="28"/>
          <w:szCs w:val="28"/>
        </w:rPr>
        <w:t>Новая Рачейка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>, которые заключены до 17 марта 2020 года и арендаторами по которым являются субъекты малого и среднего предпринимательства, включенные в единый</w:t>
      </w:r>
      <w:proofErr w:type="gramEnd"/>
      <w:r w:rsidR="00D7167F">
        <w:rPr>
          <w:spacing w:val="-4"/>
          <w:sz w:val="28"/>
          <w:szCs w:val="28"/>
        </w:rPr>
        <w:t xml:space="preserve">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1" w:name="dst100005"/>
      <w:bookmarkEnd w:id="1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89753D">
        <w:rPr>
          <w:sz w:val="28"/>
          <w:szCs w:val="28"/>
        </w:rPr>
        <w:t>Новая Рачейка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распространения новой коронавирусной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 w:rsidR="00AF2557">
        <w:rPr>
          <w:sz w:val="28"/>
          <w:szCs w:val="28"/>
        </w:rPr>
        <w:t xml:space="preserve"> </w:t>
      </w:r>
      <w:proofErr w:type="gramStart"/>
      <w:r w:rsidR="00AF2557">
        <w:rPr>
          <w:sz w:val="28"/>
          <w:szCs w:val="28"/>
        </w:rPr>
        <w:t>отраслей российской экономики, в наибольшей степени пострадавших в условиях ухудшения ситуации в результате распространения новой короновирусной</w:t>
      </w:r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короновирусной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1E76">
        <w:rPr>
          <w:sz w:val="28"/>
          <w:szCs w:val="28"/>
        </w:rPr>
        <w:t>. </w:t>
      </w:r>
      <w:proofErr w:type="gramStart"/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89753D">
        <w:rPr>
          <w:sz w:val="28"/>
          <w:szCs w:val="28"/>
        </w:rPr>
        <w:t>Новая Рачейка</w:t>
      </w:r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89753D">
        <w:rPr>
          <w:spacing w:val="-4"/>
          <w:sz w:val="28"/>
          <w:szCs w:val="28"/>
        </w:rPr>
        <w:t>Новая Рачейка</w:t>
      </w:r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89753D">
        <w:rPr>
          <w:sz w:val="28"/>
          <w:szCs w:val="28"/>
        </w:rPr>
        <w:t>Новая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>
        <w:rPr>
          <w:spacing w:val="-4"/>
          <w:sz w:val="28"/>
          <w:szCs w:val="28"/>
        </w:rPr>
        <w:t>, которые заключены до 17 марта 2020 года и арендаторами по которым являются субъекты МСП, включенные</w:t>
      </w:r>
      <w:proofErr w:type="gramEnd"/>
      <w:r w:rsidR="000E5859">
        <w:rPr>
          <w:spacing w:val="-4"/>
          <w:sz w:val="28"/>
          <w:szCs w:val="28"/>
        </w:rPr>
        <w:t xml:space="preserve"> </w:t>
      </w:r>
      <w:proofErr w:type="gramStart"/>
      <w:r w:rsidR="000E5859">
        <w:rPr>
          <w:spacing w:val="-4"/>
          <w:sz w:val="28"/>
          <w:szCs w:val="28"/>
        </w:rPr>
        <w:t xml:space="preserve">в Единый реестр 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инфекции, утвержденному постановлением Правительства Российской Федерации от 03.04.2020 № 434</w:t>
      </w:r>
      <w:proofErr w:type="gramEnd"/>
      <w:r w:rsidR="003425A0">
        <w:rPr>
          <w:spacing w:val="-4"/>
          <w:sz w:val="28"/>
          <w:szCs w:val="28"/>
        </w:rPr>
        <w:t xml:space="preserve"> «</w:t>
      </w:r>
      <w:proofErr w:type="gramStart"/>
      <w:r w:rsidR="003425A0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короновирусной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</w:t>
      </w:r>
      <w:proofErr w:type="gramEnd"/>
      <w:r w:rsidR="003425A0">
        <w:rPr>
          <w:spacing w:val="-5"/>
          <w:sz w:val="28"/>
          <w:szCs w:val="28"/>
        </w:rPr>
        <w:t xml:space="preserve">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89753D">
        <w:rPr>
          <w:sz w:val="28"/>
          <w:szCs w:val="28"/>
        </w:rPr>
        <w:t>Новая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89753D">
        <w:rPr>
          <w:sz w:val="28"/>
          <w:szCs w:val="28"/>
        </w:rPr>
        <w:t>Новая Рачейка</w:t>
      </w:r>
      <w:r w:rsidR="00E17F75" w:rsidRPr="00A149D1"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lastRenderedPageBreak/>
        <w:t>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2" w:name="dst100012"/>
      <w:bookmarkEnd w:id="2"/>
      <w:r w:rsidR="009D4BF1">
        <w:rPr>
          <w:sz w:val="28"/>
          <w:szCs w:val="28"/>
        </w:rPr>
        <w:t>, раздел «Поселения», подраздел «</w:t>
      </w:r>
      <w:r w:rsidR="0089753D">
        <w:rPr>
          <w:sz w:val="28"/>
          <w:szCs w:val="28"/>
        </w:rPr>
        <w:t>Новая Рачейка</w:t>
      </w:r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«Вестник</w:t>
      </w:r>
      <w:r w:rsidR="0089753D">
        <w:rPr>
          <w:sz w:val="28"/>
          <w:szCs w:val="28"/>
        </w:rPr>
        <w:t xml:space="preserve"> Новой Рачейки</w:t>
      </w:r>
      <w:r w:rsidR="00E17F75">
        <w:rPr>
          <w:sz w:val="28"/>
          <w:szCs w:val="28"/>
        </w:rPr>
        <w:t>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89753D">
        <w:rPr>
          <w:sz w:val="28"/>
          <w:szCs w:val="28"/>
        </w:rPr>
        <w:t>Новая Рачейка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от</w:t>
      </w:r>
      <w:r w:rsidR="00E17F75">
        <w:rPr>
          <w:sz w:val="28"/>
          <w:szCs w:val="28"/>
        </w:rPr>
        <w:t xml:space="preserve"> </w:t>
      </w:r>
      <w:r w:rsidR="0089753D" w:rsidRPr="0089753D">
        <w:rPr>
          <w:sz w:val="28"/>
          <w:szCs w:val="28"/>
        </w:rPr>
        <w:t>12.</w:t>
      </w:r>
      <w:r w:rsidR="00E17F75">
        <w:rPr>
          <w:sz w:val="28"/>
          <w:szCs w:val="28"/>
        </w:rPr>
        <w:t>05</w:t>
      </w:r>
      <w:r>
        <w:rPr>
          <w:sz w:val="28"/>
          <w:szCs w:val="28"/>
        </w:rPr>
        <w:t xml:space="preserve">.2020 № </w:t>
      </w:r>
      <w:r w:rsidR="0089753D" w:rsidRPr="0089753D">
        <w:rPr>
          <w:sz w:val="28"/>
          <w:szCs w:val="28"/>
        </w:rPr>
        <w:t>36</w:t>
      </w:r>
      <w:r>
        <w:rPr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 w:rsidR="0089753D">
        <w:rPr>
          <w:b/>
          <w:sz w:val="28"/>
          <w:szCs w:val="28"/>
        </w:rPr>
        <w:t>Новая Рачейка</w:t>
      </w: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="0089753D">
        <w:rPr>
          <w:b/>
          <w:sz w:val="28"/>
          <w:szCs w:val="28"/>
        </w:rPr>
        <w:t xml:space="preserve">          О.В. Шагова</w:t>
      </w:r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9753D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FA0"/>
    <w:rsid w:val="00F0671D"/>
    <w:rsid w:val="00F22CE7"/>
    <w:rsid w:val="00F34BB9"/>
    <w:rsid w:val="00F45D1D"/>
    <w:rsid w:val="00F957AD"/>
    <w:rsid w:val="00FA299F"/>
    <w:rsid w:val="00FB5924"/>
    <w:rsid w:val="00FC0545"/>
    <w:rsid w:val="00FC6CE2"/>
    <w:rsid w:val="00FD1FA7"/>
    <w:rsid w:val="00FF238D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Body Text"/>
    <w:basedOn w:val="a"/>
    <w:link w:val="a7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link w:val="21"/>
    <w:rsid w:val="0062575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43CC-877B-4BFE-84E0-34A341DB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ксения</cp:lastModifiedBy>
  <cp:revision>5</cp:revision>
  <cp:lastPrinted>2020-07-24T07:06:00Z</cp:lastPrinted>
  <dcterms:created xsi:type="dcterms:W3CDTF">2020-07-20T12:26:00Z</dcterms:created>
  <dcterms:modified xsi:type="dcterms:W3CDTF">2020-07-24T07:07:00Z</dcterms:modified>
</cp:coreProperties>
</file>