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73" w:rsidRDefault="00604673" w:rsidP="006046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E7B27" w:rsidRDefault="004E7B27" w:rsidP="004E7B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27" w:rsidRDefault="004E7B27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E7B27" w:rsidRDefault="00A6547D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2020г.                                                                                                                   </w:t>
      </w:r>
      <w:r w:rsidR="004E7B27">
        <w:rPr>
          <w:rFonts w:ascii="Times New Roman" w:hAnsi="Times New Roman" w:cs="Times New Roman"/>
          <w:b/>
          <w:sz w:val="26"/>
          <w:szCs w:val="26"/>
        </w:rPr>
        <w:t xml:space="preserve">№ </w:t>
      </w:r>
    </w:p>
    <w:p w:rsidR="004E7B27" w:rsidRDefault="004E7B27" w:rsidP="004E7B27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представителей сельского поселения Новая Рачейка от 25.08.2017 г. № 21 «Об утверждении порядка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Новая Рачейка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 Самарской области, при заключении договора купли-продажи земельного участка без проведения торгов» в ре</w:t>
      </w:r>
      <w:r w:rsidR="00A6547D">
        <w:rPr>
          <w:rFonts w:ascii="Times New Roman" w:hAnsi="Times New Roman" w:cs="Times New Roman"/>
          <w:b/>
          <w:sz w:val="26"/>
          <w:szCs w:val="26"/>
        </w:rPr>
        <w:t>д. решения от 30.08.2018г. № 23, от 25.06.2019 № 18.</w:t>
      </w:r>
      <w:proofErr w:type="gramEnd"/>
    </w:p>
    <w:p w:rsidR="004E7B27" w:rsidRDefault="004E7B27" w:rsidP="004E7B2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7B27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39.4 Земельного кодекса  Российской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>Федерации, Постановлением Правительства Самарской области от 21.01.2019 г. № 7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</w:t>
      </w:r>
      <w:proofErr w:type="gramEnd"/>
      <w:r w:rsidRPr="004E7B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7B27">
        <w:rPr>
          <w:rFonts w:ascii="Times New Roman" w:hAnsi="Times New Roman" w:cs="Times New Roman"/>
          <w:sz w:val="26"/>
          <w:szCs w:val="26"/>
        </w:rPr>
        <w:t xml:space="preserve">области», Федеральным законом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от 26.05.2014 №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E7B27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Новая Рачейка</w:t>
      </w:r>
      <w:r w:rsidRPr="004E7B27">
        <w:rPr>
          <w:rFonts w:ascii="Times New Roman" w:hAnsi="Times New Roman" w:cs="Times New Roman"/>
          <w:sz w:val="26"/>
          <w:szCs w:val="26"/>
        </w:rPr>
        <w:t xml:space="preserve"> муниципального района Сызранский Самарской области</w:t>
      </w:r>
      <w:proofErr w:type="gramEnd"/>
    </w:p>
    <w:p w:rsidR="004E7B27" w:rsidRDefault="004E7B27" w:rsidP="004E7B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E7B27" w:rsidRDefault="004E7B27" w:rsidP="004E7B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Внести в решение Собрания представителей сельского поселения </w:t>
      </w:r>
      <w:r w:rsidR="00E349FE"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08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.2017 г. №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21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«Об утверждении порядка определения цены земельных участков, находящихся в собственности сельского поселения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торгов» в редакции решения от 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.08.201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8 г.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№ 23, от 25.06.2019 № 18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В  Порядке  определения цены земельных участков, находящихся в муниципальной собственности сельского поселения 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>Новая Рачейка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Сызранский Самарской области, при заключении договора 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купли-продажи земельного участка без проведения торгов: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пункте 2: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подпункте 1 слова 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двадцати процентов от кадастровой стоимости земельных участков на период до 1 июля 2018 года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заменить словами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двадцати процентов от кадастровой стоимости земельных участков на период до 1 января 2020 года, в размере пятидесяти процентов от кадастровой стоимости земельных участков на период с 1 января по 31 декабря 2020 года, в размере семидесяти</w:t>
      </w:r>
      <w:proofErr w:type="gramEnd"/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процентов от кадастровой стоимости земельных участков на период с 1 января по 31 декабря 2021 года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подпункте 2 слова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тридцати процентов от кадастровой стоимости земельных участков на период до 1 июля 2018 года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тридцати процентов от кадастровой стоимости земельных участков на период до 1 января 2020 года, в размере шестидесяти процентов от кадастровой стоимости земельных участков на период с 1 января по 31 декабря 2020 года, в размере восьмидесяти</w:t>
      </w:r>
      <w:proofErr w:type="gramEnd"/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процентов от кадастровой стоимости земельных участков на период с 1 января по 31 декабря 2021 года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в подпункте 3 слова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размере пятидесяти процентов от кадастровой стоимости земельных участков на период до 1 июля 2018 года собственникам зданий, сооружений либо помещений в них, не указанным в </w:t>
      </w:r>
      <w:hyperlink w:anchor="Par0" w:history="1">
        <w:r w:rsidR="00A6547D" w:rsidRPr="00A6547D">
          <w:rPr>
            <w:rStyle w:val="a6"/>
            <w:rFonts w:ascii="Times New Roman" w:hAnsi="Times New Roman" w:cs="Times New Roman"/>
            <w:bCs/>
            <w:sz w:val="26"/>
            <w:szCs w:val="26"/>
            <w:lang w:eastAsia="ru-RU"/>
          </w:rPr>
          <w:t>подпунктах 1</w:t>
        </w:r>
      </w:hyperlink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</w:t>
      </w:r>
      <w:hyperlink w:anchor="Par10" w:history="1">
        <w:r w:rsidR="00A6547D" w:rsidRPr="00A6547D">
          <w:rPr>
            <w:rStyle w:val="a6"/>
            <w:rFonts w:ascii="Times New Roman" w:hAnsi="Times New Roman" w:cs="Times New Roman"/>
            <w:bCs/>
            <w:sz w:val="26"/>
            <w:szCs w:val="26"/>
            <w:lang w:eastAsia="ru-RU"/>
          </w:rPr>
          <w:t>2 пункта 2</w:t>
        </w:r>
      </w:hyperlink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настоящего Порядка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пятидесяти процентов от кадастровой стоимости земельных участков на период до 1 января 2020 года, в размере восьмидесяти процентов</w:t>
      </w:r>
      <w:proofErr w:type="gramEnd"/>
      <w:r w:rsidR="00A6547D" w:rsidRPr="00A6547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кадастровой стоимости земельных участков на период с 1 января по 31 декабря 2020 года собственникам зданий, сооружений или помещений в них, не указанным в подпунктах 1 и 2 пункта 2 настоящего Порядк</w:t>
      </w:r>
      <w:r w:rsidR="00A6547D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:rsid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пункт</w:t>
      </w:r>
      <w:r w:rsidR="008B358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4 изложить в следующей редакции:</w:t>
      </w:r>
    </w:p>
    <w:p w:rsidR="008B358E" w:rsidRPr="004E7B27" w:rsidRDefault="008B358E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B358E">
        <w:rPr>
          <w:rFonts w:ascii="Times New Roman" w:hAnsi="Times New Roman" w:cs="Times New Roman"/>
          <w:bCs/>
          <w:sz w:val="26"/>
          <w:szCs w:val="26"/>
          <w:lang w:eastAsia="ru-RU"/>
        </w:rPr>
        <w:t>В иных случаях, предусмотренных пунктом 2 статьи 39.3 </w:t>
      </w:r>
      <w:hyperlink r:id="rId5" w:history="1">
        <w:r w:rsidRPr="008B358E">
          <w:rPr>
            <w:rStyle w:val="a6"/>
            <w:rFonts w:ascii="Times New Roman" w:hAnsi="Times New Roman" w:cs="Times New Roman"/>
            <w:bCs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8B358E">
        <w:rPr>
          <w:rFonts w:ascii="Times New Roman" w:hAnsi="Times New Roman" w:cs="Times New Roman"/>
          <w:bCs/>
          <w:sz w:val="26"/>
          <w:szCs w:val="26"/>
          <w:lang w:eastAsia="ru-RU"/>
        </w:rPr>
        <w:t>, цена земельного участка при заключении договора купли-продажи земельного участка без проведения торгов определяется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8B358E">
        <w:rPr>
          <w:rFonts w:ascii="Times New Roman" w:hAnsi="Times New Roman" w:cs="Times New Roman"/>
          <w:bCs/>
          <w:sz w:val="26"/>
          <w:szCs w:val="26"/>
          <w:lang w:eastAsia="ru-RU"/>
        </w:rPr>
        <w:t>в размере восьмидесяти процентов от кадастровой стоимости земельного участка на период с 1 января по 31 декабря 2020 года.</w:t>
      </w:r>
    </w:p>
    <w:p w:rsidR="004E7B27" w:rsidRPr="004E7B27" w:rsidRDefault="004E7B27" w:rsidP="004E7B27">
      <w:pPr>
        <w:pStyle w:val="ConsPlusNormal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2. Официально опубликовать настоящее решение в газете «Вестник</w:t>
      </w:r>
      <w:r w:rsidR="00804B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Новой Рачейки</w:t>
      </w:r>
      <w:r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».</w:t>
      </w:r>
    </w:p>
    <w:p w:rsidR="004E7B27" w:rsidRDefault="00804B19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4E7B27" w:rsidRPr="004E7B27">
        <w:rPr>
          <w:rFonts w:ascii="Times New Roman" w:hAnsi="Times New Roman" w:cs="Times New Roman"/>
          <w:bCs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804B19" w:rsidRDefault="00804B19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представителей 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Новая Рачейка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Сызранский                                      </w:t>
      </w:r>
      <w:r w:rsidR="00942B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Р.Н. Дымкова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 Новая Рачейка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Сызранский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Самарской области                                                                       </w:t>
      </w:r>
      <w:r w:rsidR="00942B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О.В. Шагова</w:t>
      </w:r>
    </w:p>
    <w:p w:rsidR="004E7B27" w:rsidRDefault="004E7B27" w:rsidP="004E7B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2E47" w:rsidRDefault="00604673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81"/>
    <w:rsid w:val="00284B81"/>
    <w:rsid w:val="00317C0F"/>
    <w:rsid w:val="003B68AF"/>
    <w:rsid w:val="004E7B27"/>
    <w:rsid w:val="00604673"/>
    <w:rsid w:val="00804B19"/>
    <w:rsid w:val="00805294"/>
    <w:rsid w:val="008B358E"/>
    <w:rsid w:val="00942B18"/>
    <w:rsid w:val="00A6547D"/>
    <w:rsid w:val="00E116AC"/>
    <w:rsid w:val="00E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7B27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B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E7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E7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E7B27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7B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E7B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E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cp:lastPrinted>2019-06-26T05:40:00Z</cp:lastPrinted>
  <dcterms:created xsi:type="dcterms:W3CDTF">2019-06-24T05:39:00Z</dcterms:created>
  <dcterms:modified xsi:type="dcterms:W3CDTF">2020-02-05T09:52:00Z</dcterms:modified>
</cp:coreProperties>
</file>