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DA" w:rsidRDefault="00AC12DA" w:rsidP="00AC12DA">
      <w:pPr>
        <w:spacing w:line="216" w:lineRule="auto"/>
        <w:contextualSpacing/>
        <w:jc w:val="center"/>
        <w:rPr>
          <w:rFonts w:ascii="Times New Roman" w:hAnsi="Times New Roman"/>
          <w:b/>
          <w:sz w:val="28"/>
          <w:szCs w:val="28"/>
        </w:rPr>
      </w:pPr>
      <w:r>
        <w:rPr>
          <w:rFonts w:ascii="Times New Roman" w:hAnsi="Times New Roman"/>
          <w:b/>
          <w:sz w:val="28"/>
          <w:szCs w:val="28"/>
        </w:rPr>
        <w:t xml:space="preserve">                                                          ПРОЕКТ</w:t>
      </w:r>
    </w:p>
    <w:p w:rsidR="00AC12DA" w:rsidRDefault="00AC12DA" w:rsidP="00AC12DA">
      <w:pPr>
        <w:spacing w:line="216" w:lineRule="auto"/>
        <w:contextualSpacing/>
        <w:jc w:val="center"/>
        <w:rPr>
          <w:rFonts w:ascii="Times New Roman" w:hAnsi="Times New Roman"/>
          <w:b/>
          <w:sz w:val="28"/>
          <w:szCs w:val="28"/>
        </w:rPr>
      </w:pPr>
    </w:p>
    <w:p w:rsidR="00AC12DA" w:rsidRPr="00E95402" w:rsidRDefault="00AC12DA" w:rsidP="00AC12DA">
      <w:pPr>
        <w:spacing w:line="216" w:lineRule="auto"/>
        <w:contextualSpacing/>
        <w:jc w:val="center"/>
        <w:rPr>
          <w:rFonts w:ascii="Times New Roman" w:hAnsi="Times New Roman"/>
          <w:b/>
          <w:sz w:val="28"/>
          <w:szCs w:val="28"/>
        </w:rPr>
      </w:pPr>
      <w:r w:rsidRPr="00E95402">
        <w:rPr>
          <w:rFonts w:ascii="Times New Roman" w:hAnsi="Times New Roman"/>
          <w:b/>
          <w:sz w:val="28"/>
          <w:szCs w:val="28"/>
        </w:rPr>
        <w:t>СОБРАНИЕ  ПРЕДСТАВИТЕЛЕЙ</w:t>
      </w:r>
    </w:p>
    <w:p w:rsidR="00AC12DA" w:rsidRPr="00E95402" w:rsidRDefault="00AC12DA" w:rsidP="00AC12DA">
      <w:pPr>
        <w:spacing w:line="216" w:lineRule="auto"/>
        <w:contextualSpacing/>
        <w:jc w:val="center"/>
        <w:rPr>
          <w:rFonts w:ascii="Times New Roman" w:hAnsi="Times New Roman"/>
          <w:b/>
          <w:sz w:val="28"/>
          <w:szCs w:val="28"/>
        </w:rPr>
      </w:pPr>
      <w:r w:rsidRPr="00E95402">
        <w:rPr>
          <w:rFonts w:ascii="Times New Roman" w:hAnsi="Times New Roman"/>
          <w:b/>
          <w:sz w:val="28"/>
          <w:szCs w:val="28"/>
        </w:rPr>
        <w:t>СЕЛЬСКОГО  ПОСЕЛЕНИЯ   УСИНСКОЕ</w:t>
      </w:r>
    </w:p>
    <w:p w:rsidR="00AC12DA" w:rsidRPr="00E95402" w:rsidRDefault="00AC12DA" w:rsidP="00AC12DA">
      <w:pPr>
        <w:spacing w:line="216" w:lineRule="auto"/>
        <w:contextualSpacing/>
        <w:jc w:val="center"/>
        <w:rPr>
          <w:rFonts w:ascii="Times New Roman" w:hAnsi="Times New Roman"/>
          <w:b/>
          <w:sz w:val="28"/>
          <w:szCs w:val="28"/>
        </w:rPr>
      </w:pPr>
      <w:r w:rsidRPr="00E95402">
        <w:rPr>
          <w:rFonts w:ascii="Times New Roman" w:hAnsi="Times New Roman"/>
          <w:b/>
          <w:sz w:val="28"/>
          <w:szCs w:val="28"/>
        </w:rPr>
        <w:t>МУНИЦИПАЛЬНОГО РАЙОНА СЫЗРАНСКИЙ</w:t>
      </w:r>
    </w:p>
    <w:p w:rsidR="00AC12DA" w:rsidRPr="00E95402" w:rsidRDefault="00AC12DA" w:rsidP="00AC12DA">
      <w:pPr>
        <w:spacing w:line="216" w:lineRule="auto"/>
        <w:contextualSpacing/>
        <w:jc w:val="center"/>
        <w:rPr>
          <w:rFonts w:ascii="Times New Roman" w:hAnsi="Times New Roman"/>
          <w:b/>
          <w:sz w:val="28"/>
          <w:szCs w:val="28"/>
        </w:rPr>
      </w:pPr>
      <w:r w:rsidRPr="00E95402">
        <w:rPr>
          <w:rFonts w:ascii="Times New Roman" w:hAnsi="Times New Roman"/>
          <w:b/>
          <w:sz w:val="28"/>
          <w:szCs w:val="28"/>
        </w:rPr>
        <w:t>САМАРСКОЙ  ОБЛАСТИ</w:t>
      </w:r>
    </w:p>
    <w:p w:rsidR="00AC12DA" w:rsidRPr="00E95402" w:rsidRDefault="00AC12DA" w:rsidP="00AC12DA">
      <w:pPr>
        <w:spacing w:line="216" w:lineRule="auto"/>
        <w:contextualSpacing/>
        <w:jc w:val="center"/>
        <w:rPr>
          <w:rFonts w:ascii="Times New Roman" w:hAnsi="Times New Roman"/>
          <w:b/>
          <w:sz w:val="28"/>
          <w:szCs w:val="28"/>
        </w:rPr>
      </w:pPr>
      <w:r w:rsidRPr="00E95402">
        <w:rPr>
          <w:rFonts w:ascii="Times New Roman" w:hAnsi="Times New Roman"/>
          <w:b/>
          <w:sz w:val="28"/>
          <w:szCs w:val="28"/>
        </w:rPr>
        <w:t xml:space="preserve">второго созыва </w:t>
      </w:r>
    </w:p>
    <w:p w:rsidR="00AC12DA" w:rsidRPr="00B3296B" w:rsidRDefault="00AC12DA" w:rsidP="00AC12DA">
      <w:pPr>
        <w:spacing w:line="216" w:lineRule="auto"/>
        <w:contextualSpacing/>
        <w:rPr>
          <w:rFonts w:ascii="Times New Roman" w:hAnsi="Times New Roman"/>
          <w:sz w:val="28"/>
          <w:szCs w:val="28"/>
        </w:rPr>
      </w:pPr>
    </w:p>
    <w:p w:rsidR="00AC12DA" w:rsidRDefault="00AC12DA" w:rsidP="00AC12DA">
      <w:pPr>
        <w:spacing w:line="216" w:lineRule="auto"/>
        <w:contextualSpacing/>
        <w:jc w:val="center"/>
        <w:rPr>
          <w:rFonts w:ascii="Times New Roman" w:hAnsi="Times New Roman"/>
          <w:sz w:val="28"/>
          <w:szCs w:val="28"/>
        </w:rPr>
      </w:pPr>
      <w:r w:rsidRPr="00B3296B">
        <w:rPr>
          <w:rFonts w:ascii="Times New Roman" w:hAnsi="Times New Roman"/>
          <w:sz w:val="28"/>
          <w:szCs w:val="28"/>
        </w:rPr>
        <w:t xml:space="preserve">РЕШЕНИЕ </w:t>
      </w:r>
    </w:p>
    <w:p w:rsidR="00AC12DA" w:rsidRDefault="00AC12DA" w:rsidP="00AC12DA">
      <w:pPr>
        <w:spacing w:line="216" w:lineRule="auto"/>
        <w:contextualSpacing/>
        <w:jc w:val="center"/>
        <w:rPr>
          <w:rFonts w:ascii="Times New Roman" w:hAnsi="Times New Roman"/>
          <w:sz w:val="28"/>
          <w:szCs w:val="28"/>
        </w:rPr>
      </w:pPr>
    </w:p>
    <w:p w:rsidR="00AC12DA" w:rsidRPr="00B3296B" w:rsidRDefault="00AC12DA" w:rsidP="00AC12DA">
      <w:pPr>
        <w:spacing w:line="216" w:lineRule="auto"/>
        <w:contextualSpacing/>
        <w:rPr>
          <w:rFonts w:ascii="Times New Roman" w:hAnsi="Times New Roman"/>
          <w:sz w:val="28"/>
          <w:szCs w:val="28"/>
        </w:rPr>
      </w:pPr>
      <w:r>
        <w:rPr>
          <w:rFonts w:ascii="Times New Roman" w:hAnsi="Times New Roman"/>
          <w:sz w:val="28"/>
          <w:szCs w:val="28"/>
        </w:rPr>
        <w:t>От_________</w:t>
      </w:r>
      <w:r>
        <w:rPr>
          <w:rFonts w:ascii="Times New Roman" w:hAnsi="Times New Roman"/>
          <w:sz w:val="28"/>
          <w:szCs w:val="28"/>
        </w:rPr>
        <w:t xml:space="preserve">2015года                                         </w:t>
      </w:r>
      <w:r>
        <w:rPr>
          <w:rFonts w:ascii="Times New Roman" w:hAnsi="Times New Roman"/>
          <w:sz w:val="28"/>
          <w:szCs w:val="28"/>
        </w:rPr>
        <w:t xml:space="preserve">           №_____</w:t>
      </w:r>
    </w:p>
    <w:p w:rsidR="00AC12DA" w:rsidRDefault="00AC12DA" w:rsidP="00AC12DA">
      <w:pPr>
        <w:spacing w:line="216" w:lineRule="auto"/>
        <w:contextualSpacing/>
        <w:rPr>
          <w:rFonts w:ascii="Times New Roman" w:hAnsi="Times New Roman"/>
          <w:sz w:val="28"/>
          <w:szCs w:val="28"/>
        </w:rPr>
      </w:pPr>
    </w:p>
    <w:p w:rsidR="00AC12DA" w:rsidRDefault="00AC12DA" w:rsidP="00AC12DA">
      <w:pPr>
        <w:spacing w:line="216" w:lineRule="auto"/>
        <w:contextualSpacing/>
        <w:rPr>
          <w:rFonts w:ascii="Times New Roman" w:hAnsi="Times New Roman"/>
          <w:sz w:val="28"/>
          <w:szCs w:val="28"/>
        </w:rPr>
      </w:pPr>
    </w:p>
    <w:p w:rsidR="00AC12DA" w:rsidRPr="00B3296B" w:rsidRDefault="00AC12DA" w:rsidP="00AC12DA">
      <w:pPr>
        <w:spacing w:line="216" w:lineRule="auto"/>
        <w:contextualSpacing/>
        <w:jc w:val="center"/>
        <w:rPr>
          <w:rFonts w:ascii="Times New Roman" w:hAnsi="Times New Roman"/>
          <w:sz w:val="28"/>
          <w:szCs w:val="28"/>
        </w:rPr>
      </w:pPr>
    </w:p>
    <w:p w:rsidR="00AC12DA" w:rsidRPr="00E95402" w:rsidRDefault="00AC12DA" w:rsidP="00AC12DA">
      <w:pPr>
        <w:spacing w:line="216" w:lineRule="auto"/>
        <w:contextualSpacing/>
        <w:jc w:val="center"/>
        <w:rPr>
          <w:rFonts w:ascii="Times New Roman" w:hAnsi="Times New Roman"/>
          <w:b/>
          <w:sz w:val="28"/>
          <w:szCs w:val="28"/>
        </w:rPr>
      </w:pPr>
      <w:r w:rsidRPr="00E95402">
        <w:rPr>
          <w:rFonts w:ascii="Times New Roman" w:hAnsi="Times New Roman"/>
          <w:b/>
          <w:sz w:val="28"/>
          <w:szCs w:val="28"/>
        </w:rPr>
        <w:t>ОБ УТВЕРЖДЕНИИ ПОРЯДКА ЗАКЛЮЧЕНИЯ СОГЛАШЕНИЙ О ПЕРЕДАЧЕ ПОЛНОМОЧИЙ ПО РЕШЕНИЮ ВОПРОСОВ МЕСТНОГО ЗНАЧЕНИЯ</w:t>
      </w:r>
    </w:p>
    <w:p w:rsidR="00AC12DA" w:rsidRDefault="00AC12DA" w:rsidP="00AC12DA">
      <w:pPr>
        <w:spacing w:line="216" w:lineRule="auto"/>
        <w:contextualSpacing/>
        <w:rPr>
          <w:rFonts w:ascii="Times New Roman" w:hAnsi="Times New Roman"/>
          <w:sz w:val="28"/>
          <w:szCs w:val="28"/>
        </w:rPr>
      </w:pPr>
    </w:p>
    <w:p w:rsidR="00AC12DA" w:rsidRPr="00B3296B" w:rsidRDefault="00AC12DA" w:rsidP="00AC12DA">
      <w:pPr>
        <w:spacing w:line="216" w:lineRule="auto"/>
        <w:contextualSpacing/>
        <w:rPr>
          <w:rFonts w:ascii="Times New Roman" w:hAnsi="Times New Roman"/>
          <w:sz w:val="28"/>
          <w:szCs w:val="28"/>
        </w:rPr>
      </w:pPr>
    </w:p>
    <w:p w:rsidR="00AC12DA" w:rsidRPr="00B3296B" w:rsidRDefault="00AC12DA" w:rsidP="00AC12DA">
      <w:pPr>
        <w:spacing w:line="216" w:lineRule="auto"/>
        <w:contextualSpacing/>
        <w:rPr>
          <w:rFonts w:ascii="Times New Roman" w:hAnsi="Times New Roman"/>
          <w:sz w:val="28"/>
          <w:szCs w:val="28"/>
        </w:rPr>
      </w:pPr>
    </w:p>
    <w:p w:rsidR="00AC12DA" w:rsidRPr="00CD250D" w:rsidRDefault="00AC12DA" w:rsidP="00AC12DA">
      <w:pPr>
        <w:spacing w:line="216" w:lineRule="auto"/>
        <w:contextualSpacing/>
        <w:rPr>
          <w:rFonts w:ascii="Times New Roman" w:hAnsi="Times New Roman"/>
          <w:sz w:val="28"/>
          <w:szCs w:val="28"/>
        </w:rPr>
      </w:pPr>
      <w:r w:rsidRPr="00B3296B">
        <w:rPr>
          <w:rFonts w:ascii="Times New Roman" w:hAnsi="Times New Roman"/>
          <w:sz w:val="28"/>
          <w:szCs w:val="28"/>
        </w:rPr>
        <w:t xml:space="preserve">В целях реализации положений Федерального закона "Об общих принципах организации местного самоуправления в Российской Федерации" от 06.10.03 г. N 131-ФЗ Собрание представителей </w:t>
      </w:r>
      <w:r>
        <w:rPr>
          <w:rFonts w:ascii="Times New Roman" w:hAnsi="Times New Roman"/>
          <w:sz w:val="28"/>
          <w:szCs w:val="28"/>
        </w:rPr>
        <w:t xml:space="preserve">сельского поселения Усинское муниципального района </w:t>
      </w:r>
      <w:proofErr w:type="spellStart"/>
      <w:r>
        <w:rPr>
          <w:rFonts w:ascii="Times New Roman" w:hAnsi="Times New Roman"/>
          <w:sz w:val="28"/>
          <w:szCs w:val="28"/>
        </w:rPr>
        <w:t>Сызранский</w:t>
      </w:r>
      <w:proofErr w:type="spellEnd"/>
      <w:r>
        <w:rPr>
          <w:rFonts w:ascii="Times New Roman" w:hAnsi="Times New Roman"/>
          <w:sz w:val="28"/>
          <w:szCs w:val="28"/>
        </w:rPr>
        <w:t xml:space="preserve"> Самарской области </w:t>
      </w:r>
      <w:r w:rsidRPr="00B3296B">
        <w:rPr>
          <w:rFonts w:ascii="Times New Roman" w:hAnsi="Times New Roman"/>
          <w:sz w:val="28"/>
          <w:szCs w:val="28"/>
        </w:rPr>
        <w:t>решило:</w:t>
      </w:r>
    </w:p>
    <w:p w:rsidR="00AC12DA" w:rsidRPr="00CD250D" w:rsidRDefault="00AC12DA" w:rsidP="00AC12DA">
      <w:pPr>
        <w:spacing w:line="216" w:lineRule="auto"/>
        <w:contextualSpacing/>
        <w:rPr>
          <w:rFonts w:ascii="Times New Roman" w:hAnsi="Times New Roman"/>
          <w:sz w:val="28"/>
          <w:szCs w:val="28"/>
        </w:rPr>
      </w:pPr>
    </w:p>
    <w:p w:rsidR="00AC12DA" w:rsidRPr="00CD250D" w:rsidRDefault="00AC12DA" w:rsidP="00AC12DA">
      <w:pPr>
        <w:spacing w:line="216" w:lineRule="auto"/>
        <w:contextualSpacing/>
        <w:rPr>
          <w:rFonts w:ascii="Times New Roman" w:hAnsi="Times New Roman"/>
          <w:sz w:val="28"/>
          <w:szCs w:val="28"/>
        </w:rPr>
      </w:pPr>
      <w:r w:rsidRPr="00B3296B">
        <w:rPr>
          <w:rFonts w:ascii="Times New Roman" w:hAnsi="Times New Roman"/>
          <w:sz w:val="28"/>
          <w:szCs w:val="28"/>
        </w:rPr>
        <w:t>1. Утвердить прилагаемый Порядок заключения соглашений о передаче полномочий по решению вопросов местного значения  согласно приложению к настоящему решению</w:t>
      </w:r>
      <w:r>
        <w:rPr>
          <w:rFonts w:ascii="Times New Roman" w:hAnsi="Times New Roman"/>
          <w:sz w:val="28"/>
          <w:szCs w:val="28"/>
        </w:rPr>
        <w:t>.</w:t>
      </w:r>
    </w:p>
    <w:p w:rsidR="00AC12DA" w:rsidRPr="00CD250D" w:rsidRDefault="00AC12DA" w:rsidP="00AC12DA">
      <w:pPr>
        <w:spacing w:line="216" w:lineRule="auto"/>
        <w:contextualSpacing/>
        <w:rPr>
          <w:rFonts w:ascii="Times New Roman" w:hAnsi="Times New Roman"/>
          <w:sz w:val="28"/>
          <w:szCs w:val="28"/>
        </w:rPr>
      </w:pPr>
    </w:p>
    <w:p w:rsidR="00AC12DA" w:rsidRPr="00CD250D" w:rsidRDefault="00AC12DA" w:rsidP="00AC12DA">
      <w:pPr>
        <w:spacing w:line="216" w:lineRule="auto"/>
        <w:contextualSpacing/>
        <w:rPr>
          <w:rFonts w:ascii="Times New Roman" w:hAnsi="Times New Roman"/>
          <w:sz w:val="28"/>
          <w:szCs w:val="28"/>
        </w:rPr>
      </w:pPr>
      <w:r w:rsidRPr="00B3296B">
        <w:rPr>
          <w:rFonts w:ascii="Times New Roman" w:hAnsi="Times New Roman"/>
          <w:sz w:val="28"/>
          <w:szCs w:val="28"/>
        </w:rPr>
        <w:t>2. Настоящее решение вступает в силу со</w:t>
      </w:r>
      <w:r>
        <w:rPr>
          <w:rFonts w:ascii="Times New Roman" w:hAnsi="Times New Roman"/>
          <w:sz w:val="28"/>
          <w:szCs w:val="28"/>
        </w:rPr>
        <w:t xml:space="preserve"> дня официального опубликования  в газете «</w:t>
      </w:r>
      <w:proofErr w:type="spellStart"/>
      <w:r>
        <w:rPr>
          <w:rFonts w:ascii="Times New Roman" w:hAnsi="Times New Roman"/>
          <w:sz w:val="28"/>
          <w:szCs w:val="28"/>
        </w:rPr>
        <w:t>Усинский</w:t>
      </w:r>
      <w:proofErr w:type="spellEnd"/>
      <w:r>
        <w:rPr>
          <w:rFonts w:ascii="Times New Roman" w:hAnsi="Times New Roman"/>
          <w:sz w:val="28"/>
          <w:szCs w:val="28"/>
        </w:rPr>
        <w:t xml:space="preserve">  Вестник».</w:t>
      </w:r>
    </w:p>
    <w:p w:rsidR="00AC12DA" w:rsidRDefault="00AC12DA" w:rsidP="00AC12DA">
      <w:pPr>
        <w:spacing w:line="216" w:lineRule="auto"/>
        <w:ind w:left="4247"/>
        <w:contextualSpacing/>
        <w:jc w:val="center"/>
        <w:rPr>
          <w:rFonts w:ascii="Times New Roman" w:hAnsi="Times New Roman"/>
          <w:sz w:val="28"/>
          <w:szCs w:val="28"/>
        </w:rPr>
      </w:pPr>
    </w:p>
    <w:p w:rsidR="00AC12DA" w:rsidRDefault="00AC12DA" w:rsidP="00AC12DA">
      <w:pPr>
        <w:spacing w:line="216" w:lineRule="auto"/>
        <w:ind w:left="4247"/>
        <w:contextualSpacing/>
        <w:jc w:val="center"/>
        <w:rPr>
          <w:rFonts w:ascii="Times New Roman" w:hAnsi="Times New Roman"/>
          <w:sz w:val="28"/>
          <w:szCs w:val="28"/>
        </w:rPr>
      </w:pPr>
    </w:p>
    <w:p w:rsidR="00AC12DA" w:rsidRDefault="00AC12DA" w:rsidP="00AC12DA">
      <w:pPr>
        <w:spacing w:line="216" w:lineRule="auto"/>
        <w:ind w:left="4247"/>
        <w:contextualSpacing/>
        <w:jc w:val="center"/>
        <w:rPr>
          <w:rFonts w:ascii="Times New Roman" w:hAnsi="Times New Roman"/>
          <w:sz w:val="28"/>
          <w:szCs w:val="28"/>
        </w:rPr>
      </w:pPr>
    </w:p>
    <w:p w:rsidR="00AC12DA" w:rsidRDefault="00AC12DA" w:rsidP="00AC12DA">
      <w:pPr>
        <w:spacing w:line="216" w:lineRule="auto"/>
        <w:ind w:firstLine="0"/>
        <w:contextualSpacing/>
        <w:rPr>
          <w:rFonts w:ascii="Times New Roman" w:hAnsi="Times New Roman"/>
          <w:sz w:val="28"/>
          <w:szCs w:val="28"/>
        </w:rPr>
      </w:pPr>
      <w:r>
        <w:rPr>
          <w:rFonts w:ascii="Times New Roman" w:hAnsi="Times New Roman"/>
          <w:sz w:val="28"/>
          <w:szCs w:val="28"/>
        </w:rPr>
        <w:t>Глава  сельского поселения</w:t>
      </w:r>
      <w:r w:rsidRPr="00B3296B">
        <w:rPr>
          <w:rFonts w:ascii="Times New Roman" w:hAnsi="Times New Roman"/>
          <w:sz w:val="28"/>
          <w:szCs w:val="28"/>
        </w:rPr>
        <w:t xml:space="preserve"> </w:t>
      </w:r>
      <w:r>
        <w:rPr>
          <w:rFonts w:ascii="Times New Roman" w:hAnsi="Times New Roman"/>
          <w:sz w:val="28"/>
          <w:szCs w:val="28"/>
        </w:rPr>
        <w:t xml:space="preserve"> Усинское                                     Н.А. Логинов </w:t>
      </w:r>
    </w:p>
    <w:p w:rsidR="00AC12DA" w:rsidRDefault="00AC12DA" w:rsidP="00AC12DA">
      <w:pPr>
        <w:spacing w:line="216" w:lineRule="auto"/>
        <w:ind w:firstLine="0"/>
        <w:contextualSpacing/>
        <w:rPr>
          <w:rFonts w:ascii="Times New Roman" w:hAnsi="Times New Roman"/>
          <w:sz w:val="24"/>
          <w:szCs w:val="24"/>
        </w:rPr>
      </w:pPr>
      <w:r>
        <w:rPr>
          <w:rFonts w:ascii="Times New Roman" w:hAnsi="Times New Roman"/>
          <w:sz w:val="28"/>
          <w:szCs w:val="28"/>
        </w:rPr>
        <w:t xml:space="preserve"> </w:t>
      </w: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Default="00AC12DA" w:rsidP="00AC12DA">
      <w:pPr>
        <w:spacing w:line="216" w:lineRule="auto"/>
        <w:ind w:firstLine="0"/>
        <w:contextualSpacing/>
        <w:rPr>
          <w:rFonts w:ascii="Times New Roman" w:hAnsi="Times New Roman"/>
          <w:sz w:val="24"/>
          <w:szCs w:val="24"/>
        </w:rPr>
      </w:pPr>
    </w:p>
    <w:p w:rsidR="00AC12DA" w:rsidRPr="00437459" w:rsidRDefault="00AC12DA" w:rsidP="00AC12DA">
      <w:pPr>
        <w:spacing w:line="216" w:lineRule="auto"/>
        <w:ind w:firstLine="0"/>
        <w:contextualSpacing/>
        <w:rPr>
          <w:rFonts w:ascii="Times New Roman" w:hAnsi="Times New Roman"/>
          <w:sz w:val="24"/>
          <w:szCs w:val="24"/>
        </w:rPr>
      </w:pPr>
      <w:r>
        <w:rPr>
          <w:rFonts w:ascii="Times New Roman" w:hAnsi="Times New Roman"/>
          <w:sz w:val="24"/>
          <w:szCs w:val="24"/>
        </w:rPr>
        <w:lastRenderedPageBreak/>
        <w:t xml:space="preserve">                                                                                                          </w:t>
      </w:r>
      <w:r w:rsidRPr="00437459">
        <w:rPr>
          <w:rFonts w:ascii="Times New Roman" w:hAnsi="Times New Roman"/>
          <w:sz w:val="24"/>
          <w:szCs w:val="24"/>
        </w:rPr>
        <w:t>Утверждено</w:t>
      </w:r>
      <w:r>
        <w:rPr>
          <w:rFonts w:ascii="Times New Roman" w:hAnsi="Times New Roman"/>
          <w:sz w:val="24"/>
          <w:szCs w:val="24"/>
        </w:rPr>
        <w:t xml:space="preserve"> </w:t>
      </w:r>
      <w:r w:rsidRPr="00437459">
        <w:rPr>
          <w:rFonts w:ascii="Times New Roman" w:hAnsi="Times New Roman"/>
          <w:sz w:val="24"/>
          <w:szCs w:val="24"/>
        </w:rPr>
        <w:t>решением</w:t>
      </w:r>
    </w:p>
    <w:p w:rsidR="00AC12DA" w:rsidRPr="00437459" w:rsidRDefault="00AC12DA" w:rsidP="00AC12DA">
      <w:pPr>
        <w:spacing w:line="216" w:lineRule="auto"/>
        <w:ind w:left="6372" w:firstLine="0"/>
        <w:contextualSpacing/>
        <w:rPr>
          <w:rFonts w:ascii="Times New Roman" w:hAnsi="Times New Roman"/>
          <w:sz w:val="24"/>
          <w:szCs w:val="24"/>
        </w:rPr>
      </w:pPr>
      <w:r w:rsidRPr="00437459">
        <w:rPr>
          <w:rFonts w:ascii="Times New Roman" w:hAnsi="Times New Roman"/>
          <w:sz w:val="24"/>
          <w:szCs w:val="24"/>
        </w:rPr>
        <w:t>Собрания представителей</w:t>
      </w:r>
      <w:r>
        <w:rPr>
          <w:rFonts w:ascii="Times New Roman" w:hAnsi="Times New Roman"/>
          <w:sz w:val="24"/>
          <w:szCs w:val="24"/>
        </w:rPr>
        <w:t xml:space="preserve"> поселения</w:t>
      </w:r>
    </w:p>
    <w:p w:rsidR="00AC12DA" w:rsidRPr="00437459" w:rsidRDefault="00AC12DA" w:rsidP="00AC12DA">
      <w:pPr>
        <w:spacing w:line="216" w:lineRule="auto"/>
        <w:ind w:left="6372" w:firstLine="0"/>
        <w:contextualSpacing/>
        <w:rPr>
          <w:rFonts w:ascii="Times New Roman" w:hAnsi="Times New Roman"/>
          <w:sz w:val="24"/>
          <w:szCs w:val="24"/>
        </w:rPr>
      </w:pPr>
      <w:r w:rsidRPr="00437459">
        <w:rPr>
          <w:rFonts w:ascii="Times New Roman" w:hAnsi="Times New Roman"/>
          <w:sz w:val="24"/>
          <w:szCs w:val="24"/>
        </w:rPr>
        <w:t>От</w:t>
      </w:r>
      <w:r>
        <w:rPr>
          <w:rFonts w:ascii="Times New Roman" w:hAnsi="Times New Roman"/>
          <w:sz w:val="24"/>
          <w:szCs w:val="24"/>
        </w:rPr>
        <w:t>__________2015г №______</w:t>
      </w:r>
      <w:bookmarkStart w:id="0" w:name="_GoBack"/>
      <w:bookmarkEnd w:id="0"/>
    </w:p>
    <w:p w:rsidR="00AC12DA" w:rsidRDefault="00AC12DA" w:rsidP="00AC12DA">
      <w:pPr>
        <w:spacing w:line="216" w:lineRule="auto"/>
        <w:ind w:left="6372" w:firstLine="0"/>
        <w:contextualSpacing/>
        <w:rPr>
          <w:rFonts w:ascii="Times New Roman" w:hAnsi="Times New Roman"/>
          <w:sz w:val="24"/>
          <w:szCs w:val="24"/>
        </w:rPr>
      </w:pPr>
    </w:p>
    <w:p w:rsidR="00AC12DA" w:rsidRPr="00437459" w:rsidRDefault="00AC12DA" w:rsidP="00AC12DA">
      <w:pPr>
        <w:spacing w:line="216" w:lineRule="auto"/>
        <w:ind w:left="6372" w:firstLine="0"/>
        <w:contextualSpacing/>
        <w:rPr>
          <w:rFonts w:ascii="Times New Roman" w:hAnsi="Times New Roman"/>
          <w:sz w:val="24"/>
          <w:szCs w:val="24"/>
        </w:rPr>
      </w:pPr>
    </w:p>
    <w:p w:rsidR="00AC12DA" w:rsidRPr="00437459" w:rsidRDefault="00AC12DA" w:rsidP="00AC12DA">
      <w:pPr>
        <w:spacing w:line="216" w:lineRule="auto"/>
        <w:ind w:firstLine="0"/>
        <w:contextualSpacing/>
        <w:jc w:val="center"/>
        <w:rPr>
          <w:rFonts w:ascii="Times New Roman" w:hAnsi="Times New Roman"/>
          <w:sz w:val="24"/>
          <w:szCs w:val="24"/>
        </w:rPr>
      </w:pPr>
      <w:r w:rsidRPr="00437459">
        <w:rPr>
          <w:rFonts w:ascii="Times New Roman" w:hAnsi="Times New Roman"/>
          <w:sz w:val="24"/>
          <w:szCs w:val="24"/>
        </w:rPr>
        <w:t>ПОРЯДОК ЗАКЛЮЧЕНИЯ СОГЛАШЕНИЙ</w:t>
      </w:r>
    </w:p>
    <w:p w:rsidR="00AC12DA" w:rsidRPr="00437459" w:rsidRDefault="00AC12DA" w:rsidP="00AC12DA">
      <w:pPr>
        <w:spacing w:line="216" w:lineRule="auto"/>
        <w:ind w:firstLine="0"/>
        <w:contextualSpacing/>
        <w:jc w:val="center"/>
        <w:rPr>
          <w:rFonts w:ascii="Times New Roman" w:hAnsi="Times New Roman"/>
          <w:sz w:val="24"/>
          <w:szCs w:val="24"/>
        </w:rPr>
      </w:pPr>
      <w:r w:rsidRPr="00437459">
        <w:rPr>
          <w:rFonts w:ascii="Times New Roman" w:hAnsi="Times New Roman"/>
          <w:sz w:val="24"/>
          <w:szCs w:val="24"/>
        </w:rPr>
        <w:t>О ПЕРЕДАЧЕ ПОЛНОМОЧИЙ ПО РЕШЕНИЮ</w:t>
      </w:r>
    </w:p>
    <w:p w:rsidR="00AC12DA" w:rsidRPr="00437459" w:rsidRDefault="00AC12DA" w:rsidP="00AC12DA">
      <w:pPr>
        <w:spacing w:line="216" w:lineRule="auto"/>
        <w:ind w:firstLine="0"/>
        <w:contextualSpacing/>
        <w:jc w:val="center"/>
        <w:rPr>
          <w:rFonts w:ascii="Times New Roman" w:hAnsi="Times New Roman"/>
          <w:sz w:val="24"/>
          <w:szCs w:val="24"/>
        </w:rPr>
      </w:pPr>
      <w:r w:rsidRPr="00437459">
        <w:rPr>
          <w:rFonts w:ascii="Times New Roman" w:hAnsi="Times New Roman"/>
          <w:sz w:val="24"/>
          <w:szCs w:val="24"/>
        </w:rPr>
        <w:t>ВОПРОСОВ МЕСТНОГО ЗНАЧЕНИЯ</w:t>
      </w:r>
    </w:p>
    <w:p w:rsidR="00AC12DA" w:rsidRPr="00437459" w:rsidRDefault="00AC12DA" w:rsidP="00AC12DA">
      <w:pPr>
        <w:spacing w:line="216" w:lineRule="auto"/>
        <w:ind w:firstLine="0"/>
        <w:contextualSpacing/>
        <w:rPr>
          <w:rFonts w:ascii="Times New Roman" w:hAnsi="Times New Roman"/>
          <w:sz w:val="24"/>
          <w:szCs w:val="24"/>
        </w:rPr>
      </w:pPr>
    </w:p>
    <w:p w:rsidR="00AC12DA" w:rsidRPr="00437459" w:rsidRDefault="00AC12DA" w:rsidP="00AC12DA">
      <w:pPr>
        <w:spacing w:line="216" w:lineRule="auto"/>
        <w:ind w:firstLine="0"/>
        <w:contextualSpacing/>
        <w:jc w:val="center"/>
        <w:rPr>
          <w:rFonts w:ascii="Times New Roman" w:hAnsi="Times New Roman"/>
          <w:sz w:val="24"/>
          <w:szCs w:val="24"/>
        </w:rPr>
      </w:pPr>
      <w:r w:rsidRPr="00437459">
        <w:rPr>
          <w:rFonts w:ascii="Times New Roman" w:hAnsi="Times New Roman"/>
          <w:sz w:val="24"/>
          <w:szCs w:val="24"/>
        </w:rPr>
        <w:t>1. Общие положения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1.1. Настоящим положением определяется порядок заключения между органами местного самоуправления района и сельских поселений соглашения о передаче полномочий по решению вопросов местного значения муниципальных образований, а также предмет и существенные условия соглашения.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1.3. В настоящем положении применяются следующие термины и понятия: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xml:space="preserve">вопросы местного значения </w:t>
      </w:r>
      <w:r>
        <w:rPr>
          <w:rFonts w:ascii="Times New Roman" w:hAnsi="Times New Roman"/>
          <w:sz w:val="24"/>
          <w:szCs w:val="24"/>
        </w:rPr>
        <w:t xml:space="preserve">городского, </w:t>
      </w:r>
      <w:r w:rsidRPr="00437459">
        <w:rPr>
          <w:rFonts w:ascii="Times New Roman" w:hAnsi="Times New Roman"/>
          <w:sz w:val="24"/>
          <w:szCs w:val="24"/>
        </w:rPr>
        <w:t>сельского поселения (далее поселение) - сфера общественных отношений, регулирование которой отнесено Федеральным законом исключительно к компетенции муниципального образования - сельского поселения;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вопросы местного значения муниципального района (далее района) - сфера общественных отношений, регулирование которой отнесено Федеральным законом исключительно к компетенции муниципального образования – района;</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распорядительных и иных властных действий по вопросу местного значения.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компетенция органа местного самоуправления - совокупность полномочий органа местного самоуправления по вопросам местного значения, установленным Федеральным законом;</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соглашение о передаче полномочий (далее - Соглашение) -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сельского поселения.</w:t>
      </w:r>
    </w:p>
    <w:p w:rsidR="00AC12DA" w:rsidRPr="00437459" w:rsidRDefault="00AC12DA" w:rsidP="00AC12DA">
      <w:pPr>
        <w:spacing w:line="216" w:lineRule="auto"/>
        <w:ind w:firstLine="0"/>
        <w:contextualSpacing/>
        <w:rPr>
          <w:rFonts w:ascii="Times New Roman" w:hAnsi="Times New Roman"/>
          <w:sz w:val="24"/>
          <w:szCs w:val="24"/>
        </w:rPr>
      </w:pPr>
    </w:p>
    <w:p w:rsidR="00AC12DA" w:rsidRPr="00437459" w:rsidRDefault="00AC12DA" w:rsidP="00AC12DA">
      <w:pPr>
        <w:spacing w:line="216" w:lineRule="auto"/>
        <w:ind w:firstLine="0"/>
        <w:contextualSpacing/>
        <w:jc w:val="center"/>
        <w:rPr>
          <w:rFonts w:ascii="Times New Roman" w:hAnsi="Times New Roman"/>
          <w:sz w:val="24"/>
          <w:szCs w:val="24"/>
        </w:rPr>
      </w:pPr>
      <w:r w:rsidRPr="00437459">
        <w:rPr>
          <w:rFonts w:ascii="Times New Roman" w:hAnsi="Times New Roman"/>
          <w:sz w:val="24"/>
          <w:szCs w:val="24"/>
        </w:rPr>
        <w:t>2. Принципы заключения соглашений о передаче полномочий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2.1. Принцип верховенства Конституции Российской Федерации и федеральных законов</w:t>
      </w:r>
    </w:p>
    <w:p w:rsidR="00AC12DA" w:rsidRPr="00437459" w:rsidRDefault="00AC12DA" w:rsidP="00AC12DA">
      <w:pPr>
        <w:spacing w:line="216" w:lineRule="auto"/>
        <w:ind w:firstLine="708"/>
        <w:contextualSpacing/>
        <w:rPr>
          <w:rFonts w:ascii="Times New Roman" w:hAnsi="Times New Roman"/>
          <w:sz w:val="24"/>
          <w:szCs w:val="24"/>
        </w:rPr>
      </w:pPr>
      <w:r w:rsidRPr="00437459">
        <w:rPr>
          <w:rFonts w:ascii="Times New Roman" w:hAnsi="Times New Roman"/>
          <w:sz w:val="24"/>
          <w:szCs w:val="24"/>
        </w:rPr>
        <w:t>Не могут быть заключены соглашения, если это ведет к изменению конституционно-правового статуса муниципального образования, ущемлению или утрате установленных Конституцией Российской Федерации прав и свобод человека и гражданина.</w:t>
      </w:r>
    </w:p>
    <w:p w:rsidR="00AC12DA" w:rsidRPr="00437459" w:rsidRDefault="00AC12DA" w:rsidP="00AC12DA">
      <w:pPr>
        <w:spacing w:line="216" w:lineRule="auto"/>
        <w:ind w:firstLine="708"/>
        <w:contextualSpacing/>
        <w:rPr>
          <w:rFonts w:ascii="Times New Roman" w:hAnsi="Times New Roman"/>
          <w:sz w:val="24"/>
          <w:szCs w:val="24"/>
        </w:rPr>
      </w:pPr>
      <w:r w:rsidRPr="00437459">
        <w:rPr>
          <w:rFonts w:ascii="Times New Roman" w:hAnsi="Times New Roman"/>
          <w:sz w:val="24"/>
          <w:szCs w:val="24"/>
        </w:rPr>
        <w:t>В случае несоответствия положений соглашений положениям Конституции Российской Федерации, федеральных конституционных законов и федеральных законов, принимаемых по вопросам местного значения муниципальных образований, действуют положения Конституции Российской федерации, федеральных конституционных законов и федеральных законов.</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2.2. Принцип равноправия и недопустимости ущемления прав и интересов сторон соглашения</w:t>
      </w:r>
    </w:p>
    <w:p w:rsidR="00AC12DA" w:rsidRPr="00437459" w:rsidRDefault="00AC12DA" w:rsidP="00AC12DA">
      <w:pPr>
        <w:spacing w:line="216" w:lineRule="auto"/>
        <w:ind w:firstLine="708"/>
        <w:contextualSpacing/>
        <w:rPr>
          <w:rFonts w:ascii="Times New Roman" w:hAnsi="Times New Roman"/>
          <w:sz w:val="24"/>
          <w:szCs w:val="24"/>
        </w:rPr>
      </w:pPr>
      <w:r w:rsidRPr="00437459">
        <w:rPr>
          <w:rFonts w:ascii="Times New Roman" w:hAnsi="Times New Roman"/>
          <w:sz w:val="24"/>
          <w:szCs w:val="24"/>
        </w:rPr>
        <w:t>Стороны соглашения равноправны во взаимоотношениях при передаче полномочий, в том числе при подготовке и заключении соглашений. При передаче полномочий недопустимо ущемление прав интересов других муниципальных образований.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2.4. Принцип согласования интересов поселения и интересов района</w:t>
      </w:r>
    </w:p>
    <w:p w:rsidR="00AC12DA" w:rsidRPr="00437459" w:rsidRDefault="00AC12DA" w:rsidP="00AC12DA">
      <w:pPr>
        <w:spacing w:line="216" w:lineRule="auto"/>
        <w:ind w:firstLine="708"/>
        <w:contextualSpacing/>
        <w:rPr>
          <w:rFonts w:ascii="Times New Roman" w:hAnsi="Times New Roman"/>
          <w:sz w:val="24"/>
          <w:szCs w:val="24"/>
        </w:rPr>
      </w:pPr>
      <w:r w:rsidRPr="00437459">
        <w:rPr>
          <w:rFonts w:ascii="Times New Roman" w:hAnsi="Times New Roman"/>
          <w:sz w:val="24"/>
          <w:szCs w:val="24"/>
        </w:rPr>
        <w:t>В процессе заключения соглашений согласование интересов поселений и интересов района осуществляется в порядке, установленном настоящим положением, федеральными законами и иными нормативными правовыми актами Российской Федерации.</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2.5. Принцип добровольности заключения соглашений</w:t>
      </w:r>
    </w:p>
    <w:p w:rsidR="00AC12DA" w:rsidRPr="00437459" w:rsidRDefault="00AC12DA" w:rsidP="00AC12DA">
      <w:pPr>
        <w:spacing w:line="216" w:lineRule="auto"/>
        <w:ind w:firstLine="708"/>
        <w:contextualSpacing/>
        <w:rPr>
          <w:rFonts w:ascii="Times New Roman" w:hAnsi="Times New Roman"/>
          <w:sz w:val="24"/>
          <w:szCs w:val="24"/>
        </w:rPr>
      </w:pPr>
      <w:r w:rsidRPr="00437459">
        <w:rPr>
          <w:rFonts w:ascii="Times New Roman" w:hAnsi="Times New Roman"/>
          <w:sz w:val="24"/>
          <w:szCs w:val="24"/>
        </w:rPr>
        <w:t>Заключение соглашений осуществляется главами администраций исключительно на добровольной основе.</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2.6. Принцип обеспеченности ресурсами</w:t>
      </w:r>
    </w:p>
    <w:p w:rsidR="00AC12DA" w:rsidRPr="00437459" w:rsidRDefault="00AC12DA" w:rsidP="00AC12DA">
      <w:pPr>
        <w:spacing w:line="216" w:lineRule="auto"/>
        <w:ind w:firstLine="708"/>
        <w:contextualSpacing/>
        <w:rPr>
          <w:rFonts w:ascii="Times New Roman" w:hAnsi="Times New Roman"/>
          <w:sz w:val="24"/>
          <w:szCs w:val="24"/>
        </w:rPr>
      </w:pPr>
      <w:r w:rsidRPr="00437459">
        <w:rPr>
          <w:rFonts w:ascii="Times New Roman" w:hAnsi="Times New Roman"/>
          <w:sz w:val="24"/>
          <w:szCs w:val="24"/>
        </w:rPr>
        <w:t>При передаче полномочий решается вопрос об обеспечении соответствующих органов финансовыми, материально-техническими и иными ресурсами, необходимыми для осуществления указанными органами принятых полномочий.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lastRenderedPageBreak/>
        <w:t>2.7. Принцип гласности заключения договоров, соглашений</w:t>
      </w:r>
    </w:p>
    <w:p w:rsidR="00AC12DA" w:rsidRPr="00437459" w:rsidRDefault="00AC12DA" w:rsidP="00AC12DA">
      <w:pPr>
        <w:spacing w:line="216" w:lineRule="auto"/>
        <w:ind w:firstLine="708"/>
        <w:contextualSpacing/>
        <w:rPr>
          <w:rFonts w:ascii="Times New Roman" w:hAnsi="Times New Roman"/>
          <w:sz w:val="24"/>
          <w:szCs w:val="24"/>
        </w:rPr>
      </w:pPr>
      <w:r w:rsidRPr="00437459">
        <w:rPr>
          <w:rFonts w:ascii="Times New Roman" w:hAnsi="Times New Roman"/>
          <w:sz w:val="24"/>
          <w:szCs w:val="24"/>
        </w:rPr>
        <w:t>Подготовка и заключение соглашений осуществляются гласно в соответствии с настоящим порядком.</w:t>
      </w:r>
    </w:p>
    <w:p w:rsidR="00AC12DA" w:rsidRPr="00437459" w:rsidRDefault="00AC12DA" w:rsidP="00AC12DA">
      <w:pPr>
        <w:spacing w:line="216" w:lineRule="auto"/>
        <w:ind w:firstLine="0"/>
        <w:contextualSpacing/>
        <w:rPr>
          <w:rFonts w:ascii="Times New Roman" w:hAnsi="Times New Roman"/>
          <w:sz w:val="24"/>
          <w:szCs w:val="24"/>
        </w:rPr>
      </w:pPr>
    </w:p>
    <w:p w:rsidR="00AC12DA" w:rsidRPr="00437459" w:rsidRDefault="00AC12DA" w:rsidP="00AC12DA">
      <w:pPr>
        <w:spacing w:line="216" w:lineRule="auto"/>
        <w:ind w:firstLine="0"/>
        <w:contextualSpacing/>
        <w:jc w:val="center"/>
        <w:rPr>
          <w:rFonts w:ascii="Times New Roman" w:hAnsi="Times New Roman"/>
          <w:sz w:val="24"/>
          <w:szCs w:val="24"/>
        </w:rPr>
      </w:pPr>
      <w:r w:rsidRPr="00437459">
        <w:rPr>
          <w:rFonts w:ascii="Times New Roman" w:hAnsi="Times New Roman"/>
          <w:sz w:val="24"/>
          <w:szCs w:val="24"/>
        </w:rPr>
        <w:t>3. Предмет и содержание соглашения о передачи полномочий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3.1. Предметом соглашения может быть:</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передача всех полномочий по решению вопроса местного значения, за исключением исключительных полномочий представительного органа местного самоуправления, в том числе по правовому и нормативному регулированию в области данного вопроса местного значения;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передача осуществления части полномочий.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3.2. К существенным (обязательным) условиям соглашения о передаче полномочий относятся: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перечень передаваемых полномочий органов местного самоуправления, установленных законодательством по решению вопросов местного значения муниципального образования, условия и порядок осуществления этих полномочий,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конкретные права и обязанности сторон по осуществлению и контролю соответственно;</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срок действия соглашения о передаче полномочий и порядок продления данного срока, а также основания и порядок досрочного расторжения соглашения;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материально-финансовая основа передачи осуществления полномочий;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ответственность сторон за неисполнение или ненадлежащее исполнение положений соглашения.</w:t>
      </w:r>
    </w:p>
    <w:p w:rsidR="00AC12DA" w:rsidRPr="00437459" w:rsidRDefault="00AC12DA" w:rsidP="00AC12DA">
      <w:pPr>
        <w:spacing w:line="216" w:lineRule="auto"/>
        <w:ind w:firstLine="0"/>
        <w:contextualSpacing/>
        <w:rPr>
          <w:rFonts w:ascii="Times New Roman" w:hAnsi="Times New Roman"/>
          <w:sz w:val="24"/>
          <w:szCs w:val="24"/>
        </w:rPr>
      </w:pPr>
    </w:p>
    <w:p w:rsidR="00AC12DA" w:rsidRPr="00437459" w:rsidRDefault="00AC12DA" w:rsidP="00AC12DA">
      <w:pPr>
        <w:spacing w:line="216" w:lineRule="auto"/>
        <w:ind w:firstLine="0"/>
        <w:contextualSpacing/>
        <w:jc w:val="center"/>
        <w:rPr>
          <w:rFonts w:ascii="Times New Roman" w:hAnsi="Times New Roman"/>
          <w:sz w:val="24"/>
          <w:szCs w:val="24"/>
        </w:rPr>
      </w:pPr>
      <w:r w:rsidRPr="00437459">
        <w:rPr>
          <w:rFonts w:ascii="Times New Roman" w:hAnsi="Times New Roman"/>
          <w:sz w:val="24"/>
          <w:szCs w:val="24"/>
        </w:rPr>
        <w:t>4. Порядок заключения соглашений о передаче полномочий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4.1. Соглашение может быть заключено:</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при прямом указании в федеральном законе на возможность заключения соглашения по данному вопросу местного значения;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при отсутствии отнесения федеральным законом полномочий по решению вопроса местного значения к исключительной компетенции представительных органов местного самоуправления;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при наличии возможности исполнения предлагаемых к передаче полномочий,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при соблюдении органами местного самоуправления поселения настоящего порядка.</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4.2. Сторонами соглашения выступают администрация поселения и администрация района.</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Соглашение о передаче полномочий от имени сторон подписывается главой администрации района и главой администрации сельского поселения.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4.5. Передача полномочий от администрации поселения к администрации района происходит, как правило, по инициативе главы администрации сельского поселения.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4.5.1. Проект соглашения о передаче полномочий представляется главой администрации поселения на рассмотрение главе администрации района.</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4.5.2. Глава администрации района в течение десяти дней после получения проекта соглашения принимает решение о приеме или отклонении предлагаемых к передаче полномочий. В случае принятия решения о приеме предлагаемых полномочий глава администрации района направляет один экземпляр подписанного соглашения главе администрации сельского поселения.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4.5.3. Подписанное главами администраций соглашение вступает в силу в следующем порядке:</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соглашение, предусматривающее исполнение полномочий с начала финансового года вводится в действие (вступает в силу) не ранее дня вступления в силу  решений представительных  органов об утверждении соответствующих бюджетов на очередной финансовый год;</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соглашение, предусматривающее исполнение полномочий в течение финансового года, на который утвержден бюджет, вводится в действие (вступает в силу) не ранее вступления в силу решений представительных органов местного самоуправления об утверждении изменений в соответствующем бюджете в связи с передачей полномочий.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lastRenderedPageBreak/>
        <w:t>4.6. Инициатива о передаче полномочий от администрации поселения  администрации муниципального района  может исходить от главы администрации муниципального района, главы поселения, депутатов Собрания представителей муниципального района, депутатов Собрания представителей поселения. Такая инициатива должна быть оформлена в виде предложения. Оформленная в предложение инициатива должна содержать:</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наименование полномочи</w:t>
      </w:r>
      <w:proofErr w:type="gramStart"/>
      <w:r w:rsidRPr="00437459">
        <w:rPr>
          <w:rFonts w:ascii="Times New Roman" w:hAnsi="Times New Roman"/>
          <w:sz w:val="24"/>
          <w:szCs w:val="24"/>
        </w:rPr>
        <w:t>я(</w:t>
      </w:r>
      <w:proofErr w:type="gramEnd"/>
      <w:r w:rsidRPr="00437459">
        <w:rPr>
          <w:rFonts w:ascii="Times New Roman" w:hAnsi="Times New Roman"/>
          <w:sz w:val="24"/>
          <w:szCs w:val="24"/>
        </w:rPr>
        <w:t>й) по вопросам местного значения поселения, предлагаемых к передаче органам местного самоуправления муниципального района,</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обоснование необходимости (финансовой, организационной и  т.д.) передачи полномочи</w:t>
      </w:r>
      <w:proofErr w:type="gramStart"/>
      <w:r w:rsidRPr="00437459">
        <w:rPr>
          <w:rFonts w:ascii="Times New Roman" w:hAnsi="Times New Roman"/>
          <w:sz w:val="24"/>
          <w:szCs w:val="24"/>
        </w:rPr>
        <w:t>я(</w:t>
      </w:r>
      <w:proofErr w:type="gramEnd"/>
      <w:r w:rsidRPr="00437459">
        <w:rPr>
          <w:rFonts w:ascii="Times New Roman" w:hAnsi="Times New Roman"/>
          <w:sz w:val="24"/>
          <w:szCs w:val="24"/>
        </w:rPr>
        <w:t>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-срок, на который предлагается передать полномочи</w:t>
      </w:r>
      <w:proofErr w:type="gramStart"/>
      <w:r w:rsidRPr="00437459">
        <w:rPr>
          <w:rFonts w:ascii="Times New Roman" w:hAnsi="Times New Roman"/>
          <w:sz w:val="24"/>
          <w:szCs w:val="24"/>
        </w:rPr>
        <w:t>е(</w:t>
      </w:r>
      <w:proofErr w:type="gramEnd"/>
      <w:r w:rsidRPr="00437459">
        <w:rPr>
          <w:rFonts w:ascii="Times New Roman" w:hAnsi="Times New Roman"/>
          <w:sz w:val="24"/>
          <w:szCs w:val="24"/>
        </w:rPr>
        <w:t>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Предложение о передаче полномочи</w:t>
      </w:r>
      <w:proofErr w:type="gramStart"/>
      <w:r w:rsidRPr="00437459">
        <w:rPr>
          <w:rFonts w:ascii="Times New Roman" w:hAnsi="Times New Roman"/>
          <w:sz w:val="24"/>
          <w:szCs w:val="24"/>
        </w:rPr>
        <w:t>я(</w:t>
      </w:r>
      <w:proofErr w:type="gramEnd"/>
      <w:r w:rsidRPr="00437459">
        <w:rPr>
          <w:rFonts w:ascii="Times New Roman" w:hAnsi="Times New Roman"/>
          <w:sz w:val="24"/>
          <w:szCs w:val="24"/>
        </w:rPr>
        <w:t>й) направляется  в Собрание представителей  поселения и подлежит к включению в повестку заседания Собрания представителей поселения. Обсуждение на заседании Собрания представителей  предложения должно происходить при наличии заключения  администрации муниципального района о возможности (невозможности)  исполнения администрацией муниципального района в указанный срок полномочи</w:t>
      </w:r>
      <w:proofErr w:type="gramStart"/>
      <w:r w:rsidRPr="00437459">
        <w:rPr>
          <w:rFonts w:ascii="Times New Roman" w:hAnsi="Times New Roman"/>
          <w:sz w:val="24"/>
          <w:szCs w:val="24"/>
        </w:rPr>
        <w:t>я(</w:t>
      </w:r>
      <w:proofErr w:type="gramEnd"/>
      <w:r w:rsidRPr="00437459">
        <w:rPr>
          <w:rFonts w:ascii="Times New Roman" w:hAnsi="Times New Roman"/>
          <w:sz w:val="24"/>
          <w:szCs w:val="24"/>
        </w:rPr>
        <w:t>й) и согласования Собрания представителей муниципального района принять полномочие(я) (отказе в согласовании). Председатель Собрания представителей поселения обеспечивает направление соответствующего предложения в Собрание представителей муниципального района и Администрацию муниципального района в течение трех дней со дня внесения предложения.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Обсуждение предложения проводится с участием представителя администрации поселения. По итогам обсуждения Собрание представителей поселения принимает одно из следующих решений: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о передаче полномочи</w:t>
      </w:r>
      <w:proofErr w:type="gramStart"/>
      <w:r w:rsidRPr="00437459">
        <w:rPr>
          <w:rFonts w:ascii="Times New Roman" w:hAnsi="Times New Roman"/>
          <w:sz w:val="24"/>
          <w:szCs w:val="24"/>
        </w:rPr>
        <w:t>я(</w:t>
      </w:r>
      <w:proofErr w:type="gramEnd"/>
      <w:r w:rsidRPr="00437459">
        <w:rPr>
          <w:rFonts w:ascii="Times New Roman" w:hAnsi="Times New Roman"/>
          <w:sz w:val="24"/>
          <w:szCs w:val="24"/>
        </w:rPr>
        <w:t>й) и заключении соглашения администрацией поселения от имени сельского поселения;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-об отказе  в передаче полномочи</w:t>
      </w:r>
      <w:proofErr w:type="gramStart"/>
      <w:r w:rsidRPr="00437459">
        <w:rPr>
          <w:rFonts w:ascii="Times New Roman" w:hAnsi="Times New Roman"/>
          <w:sz w:val="24"/>
          <w:szCs w:val="24"/>
        </w:rPr>
        <w:t>я(</w:t>
      </w:r>
      <w:proofErr w:type="gramEnd"/>
      <w:r w:rsidRPr="00437459">
        <w:rPr>
          <w:rFonts w:ascii="Times New Roman" w:hAnsi="Times New Roman"/>
          <w:sz w:val="24"/>
          <w:szCs w:val="24"/>
        </w:rPr>
        <w:t>й) и заключении соглашения.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4.6.1. В случае принятия решения о передаче полномочи</w:t>
      </w:r>
      <w:proofErr w:type="gramStart"/>
      <w:r w:rsidRPr="00437459">
        <w:rPr>
          <w:rFonts w:ascii="Times New Roman" w:hAnsi="Times New Roman"/>
          <w:sz w:val="24"/>
          <w:szCs w:val="24"/>
        </w:rPr>
        <w:t>я(</w:t>
      </w:r>
      <w:proofErr w:type="gramEnd"/>
      <w:r w:rsidRPr="00437459">
        <w:rPr>
          <w:rFonts w:ascii="Times New Roman" w:hAnsi="Times New Roman"/>
          <w:sz w:val="24"/>
          <w:szCs w:val="24"/>
        </w:rPr>
        <w:t>й) и заключении соглашения администрация  поселения составляет проект соглашения о передаче полномочий либо согласовывает проект, разработанный администрацией  муниципального района (в случае, когда инициатива о передаче полномочий исходит от Собрания представителей муниципального района или администрации  муниципального района).</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4.6.2. Соглашение о передаче полномочий направляется главой  поселения на рассмотрение главе администрации муниципального района в целях согласования срока подписания соглашения.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4.6.3. Соглашение о передаче полномочий от администрации района к администрации поселения вступает в силу в порядке, установленном пунктом 4.5.3 настоящего положения.</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4.7. Продление срока действия соглашения осуществляются в соответствии с порядком, установленным настоящим положением для заключения и вступления в силу соглашения о передаче полномочий.</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4.8. Расторжение соглашения о передаче полномочий по взаимному согласию сторон происходит с уведомлением представительных органов муниципального района и поселения и считается расторгнутым с момента подписания соглашения о расторжении.</w:t>
      </w:r>
    </w:p>
    <w:p w:rsidR="00AC12DA" w:rsidRPr="00437459" w:rsidRDefault="00AC12DA" w:rsidP="00AC12DA">
      <w:pPr>
        <w:spacing w:line="216" w:lineRule="auto"/>
        <w:ind w:firstLine="0"/>
        <w:contextualSpacing/>
        <w:rPr>
          <w:rFonts w:ascii="Times New Roman" w:hAnsi="Times New Roman"/>
          <w:sz w:val="24"/>
          <w:szCs w:val="24"/>
        </w:rPr>
      </w:pPr>
      <w:r w:rsidRPr="00437459">
        <w:rPr>
          <w:rFonts w:ascii="Times New Roman" w:hAnsi="Times New Roman"/>
          <w:sz w:val="24"/>
          <w:szCs w:val="24"/>
        </w:rPr>
        <w:t xml:space="preserve">4.9. Расторжение соглашения о передаче полномочий осуществляется по основаниям и в порядке, установленным в соглашении. </w:t>
      </w:r>
    </w:p>
    <w:p w:rsidR="00AC12DA" w:rsidRPr="00437459" w:rsidRDefault="00AC12DA" w:rsidP="00AC12DA">
      <w:pPr>
        <w:spacing w:line="216" w:lineRule="auto"/>
        <w:ind w:firstLine="0"/>
        <w:contextualSpacing/>
        <w:rPr>
          <w:rFonts w:ascii="Times New Roman" w:hAnsi="Times New Roman"/>
          <w:sz w:val="24"/>
          <w:szCs w:val="24"/>
        </w:rPr>
      </w:pPr>
    </w:p>
    <w:p w:rsidR="00AC12DA" w:rsidRDefault="00AC12DA" w:rsidP="00AC12DA"/>
    <w:p w:rsidR="00AC12DA" w:rsidRDefault="00AC12DA" w:rsidP="00AC12DA"/>
    <w:p w:rsidR="00603748" w:rsidRDefault="00603748"/>
    <w:sectPr w:rsidR="00603748" w:rsidSect="004E2FAB">
      <w:pgSz w:w="11906" w:h="16838"/>
      <w:pgMar w:top="141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B3"/>
    <w:rsid w:val="00011921"/>
    <w:rsid w:val="00065F89"/>
    <w:rsid w:val="000B0C49"/>
    <w:rsid w:val="00130962"/>
    <w:rsid w:val="00247DE8"/>
    <w:rsid w:val="002D7C86"/>
    <w:rsid w:val="0038503E"/>
    <w:rsid w:val="00387124"/>
    <w:rsid w:val="003B513E"/>
    <w:rsid w:val="003F2B0D"/>
    <w:rsid w:val="00444D66"/>
    <w:rsid w:val="004727DD"/>
    <w:rsid w:val="004757B6"/>
    <w:rsid w:val="004D0198"/>
    <w:rsid w:val="004D1678"/>
    <w:rsid w:val="00574387"/>
    <w:rsid w:val="005E0E9C"/>
    <w:rsid w:val="00603748"/>
    <w:rsid w:val="00606A0E"/>
    <w:rsid w:val="00620FD6"/>
    <w:rsid w:val="006E46E2"/>
    <w:rsid w:val="007135C3"/>
    <w:rsid w:val="007231B3"/>
    <w:rsid w:val="0079228E"/>
    <w:rsid w:val="007A09D0"/>
    <w:rsid w:val="007D0CC7"/>
    <w:rsid w:val="007F0A7A"/>
    <w:rsid w:val="00827834"/>
    <w:rsid w:val="00851B2F"/>
    <w:rsid w:val="00880E18"/>
    <w:rsid w:val="008D2710"/>
    <w:rsid w:val="0095563A"/>
    <w:rsid w:val="009E6BE4"/>
    <w:rsid w:val="00AA6D26"/>
    <w:rsid w:val="00AB1E66"/>
    <w:rsid w:val="00AC12DA"/>
    <w:rsid w:val="00B97526"/>
    <w:rsid w:val="00BA375D"/>
    <w:rsid w:val="00C379C4"/>
    <w:rsid w:val="00CC25E0"/>
    <w:rsid w:val="00CE4806"/>
    <w:rsid w:val="00CF6905"/>
    <w:rsid w:val="00D421C9"/>
    <w:rsid w:val="00DA7CC0"/>
    <w:rsid w:val="00DC2B95"/>
    <w:rsid w:val="00E01907"/>
    <w:rsid w:val="00F154F0"/>
    <w:rsid w:val="00FF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DA"/>
    <w:pPr>
      <w:spacing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2DA"/>
    <w:pPr>
      <w:spacing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2015-08-10T08:00:00Z</dcterms:created>
  <dcterms:modified xsi:type="dcterms:W3CDTF">2015-08-10T08:01:00Z</dcterms:modified>
</cp:coreProperties>
</file>