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B9" w:rsidRDefault="004B402D" w:rsidP="00545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5FB9" w:rsidRDefault="00545FB9" w:rsidP="00545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45FB9" w:rsidRDefault="00545FB9" w:rsidP="00545FB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545FB9" w:rsidRDefault="00545FB9" w:rsidP="00545FB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ПЕЧЕРСКОЕ </w:t>
      </w:r>
    </w:p>
    <w:p w:rsidR="00545FB9" w:rsidRDefault="00545FB9" w:rsidP="00545FB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545FB9" w:rsidRDefault="00545FB9" w:rsidP="00545FB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545FB9" w:rsidRDefault="00545FB9" w:rsidP="00545FB9">
      <w:pPr>
        <w:rPr>
          <w:b/>
          <w:caps/>
          <w:sz w:val="40"/>
          <w:szCs w:val="40"/>
        </w:rPr>
      </w:pPr>
    </w:p>
    <w:p w:rsidR="00545FB9" w:rsidRDefault="00545FB9" w:rsidP="00545FB9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545FB9" w:rsidRDefault="00545FB9" w:rsidP="00545FB9">
      <w:pPr>
        <w:jc w:val="center"/>
        <w:rPr>
          <w:b/>
          <w:caps/>
          <w:sz w:val="28"/>
          <w:szCs w:val="28"/>
        </w:rPr>
      </w:pPr>
    </w:p>
    <w:p w:rsidR="00545FB9" w:rsidRDefault="00545FB9" w:rsidP="00545FB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2D3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« </w:t>
      </w:r>
      <w:r w:rsidR="004B402D">
        <w:rPr>
          <w:sz w:val="28"/>
          <w:szCs w:val="28"/>
        </w:rPr>
        <w:t>2</w:t>
      </w:r>
      <w:r w:rsidR="00E42D37">
        <w:rPr>
          <w:sz w:val="28"/>
          <w:szCs w:val="28"/>
        </w:rPr>
        <w:t>7</w:t>
      </w:r>
      <w:r>
        <w:rPr>
          <w:sz w:val="28"/>
          <w:szCs w:val="28"/>
        </w:rPr>
        <w:t xml:space="preserve">»        </w:t>
      </w:r>
      <w:r w:rsidR="00E42D37">
        <w:rPr>
          <w:sz w:val="28"/>
          <w:szCs w:val="28"/>
        </w:rPr>
        <w:t>04        2017</w:t>
      </w:r>
      <w:r w:rsidR="004B402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№   </w:t>
      </w:r>
      <w:r w:rsidR="00E42D37">
        <w:rPr>
          <w:sz w:val="28"/>
          <w:szCs w:val="28"/>
        </w:rPr>
        <w:t>34</w:t>
      </w:r>
    </w:p>
    <w:p w:rsidR="00545FB9" w:rsidRDefault="00545FB9" w:rsidP="00545FB9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сельского поселения Печерское муниципального района </w:t>
      </w:r>
      <w:proofErr w:type="spellStart"/>
      <w:r>
        <w:rPr>
          <w:b/>
          <w:sz w:val="28"/>
        </w:rPr>
        <w:t>Сызранский</w:t>
      </w:r>
      <w:proofErr w:type="spellEnd"/>
      <w:r>
        <w:rPr>
          <w:b/>
          <w:sz w:val="28"/>
        </w:rPr>
        <w:t xml:space="preserve"> от 25.12.2015г. № 180 «Об утверждении   целевой Программы  «Модернизация и развитие автомобильных дорог общего пользования  сельского поселения Печерское муниципального района </w:t>
      </w:r>
      <w:proofErr w:type="spellStart"/>
      <w:r>
        <w:rPr>
          <w:b/>
          <w:sz w:val="28"/>
        </w:rPr>
        <w:t>Сызранский</w:t>
      </w:r>
      <w:proofErr w:type="spellEnd"/>
      <w:r>
        <w:rPr>
          <w:b/>
          <w:sz w:val="28"/>
        </w:rPr>
        <w:t xml:space="preserve"> на 2016-2018 годы»</w:t>
      </w:r>
    </w:p>
    <w:p w:rsidR="00545FB9" w:rsidRDefault="00545FB9" w:rsidP="00545FB9">
      <w:pPr>
        <w:suppressAutoHyphens w:val="0"/>
        <w:overflowPunct/>
        <w:autoSpaceDE/>
        <w:autoSpaceDN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Руководствуясь порядком принятия решений о разработке, формировании и реализации муниципальных программ сельского поселения Печерское муниципального района </w:t>
      </w:r>
      <w:proofErr w:type="spellStart"/>
      <w:r>
        <w:rPr>
          <w:sz w:val="28"/>
          <w:szCs w:val="28"/>
          <w:lang w:eastAsia="ru-RU"/>
        </w:rPr>
        <w:t>Сызранский</w:t>
      </w:r>
      <w:proofErr w:type="spellEnd"/>
      <w:r>
        <w:rPr>
          <w:sz w:val="28"/>
          <w:szCs w:val="28"/>
          <w:lang w:eastAsia="ru-RU"/>
        </w:rPr>
        <w:t xml:space="preserve">, утвержденным Постановлением администрации сельского поселения Печерское №9 от 03.02.2014г., администрация сельского поселения Печерское </w:t>
      </w:r>
    </w:p>
    <w:p w:rsidR="00545FB9" w:rsidRDefault="00545FB9" w:rsidP="00545FB9">
      <w:pPr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ПОСТАНОВЛЯЕТ</w:t>
      </w:r>
    </w:p>
    <w:p w:rsidR="00545FB9" w:rsidRDefault="00545FB9" w:rsidP="00545FB9">
      <w:pPr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1. Внести    в   целевую   Программу   «Модернизация и развитие автомобильных дорог общего пользования сельского поселения Печерское муниципального района </w:t>
      </w:r>
      <w:proofErr w:type="spellStart"/>
      <w:r>
        <w:rPr>
          <w:sz w:val="28"/>
          <w:szCs w:val="28"/>
          <w:lang w:eastAsia="ru-RU"/>
        </w:rPr>
        <w:t>Сызранский</w:t>
      </w:r>
      <w:proofErr w:type="spellEnd"/>
      <w:r>
        <w:rPr>
          <w:sz w:val="28"/>
          <w:szCs w:val="28"/>
          <w:lang w:eastAsia="ru-RU"/>
        </w:rPr>
        <w:t xml:space="preserve"> на 2016-2018 годы», следующие изменения: изменения: </w:t>
      </w:r>
    </w:p>
    <w:p w:rsidR="00545FB9" w:rsidRDefault="00545FB9" w:rsidP="00545FB9">
      <w:pPr>
        <w:suppressAutoHyphens w:val="0"/>
        <w:overflowPunct/>
        <w:autoSpaceDE/>
        <w:autoSpaceDN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  <w:t xml:space="preserve">-пункт </w:t>
      </w:r>
      <w:r>
        <w:rPr>
          <w:b/>
          <w:sz w:val="28"/>
          <w:szCs w:val="28"/>
          <w:lang w:eastAsia="ru-RU"/>
        </w:rPr>
        <w:t xml:space="preserve">«Объем и источники финансирования мероприятий  Программы» </w:t>
      </w:r>
      <w:r>
        <w:rPr>
          <w:sz w:val="28"/>
          <w:szCs w:val="28"/>
          <w:lang w:eastAsia="ru-RU"/>
        </w:rPr>
        <w:t>Паспорта  изложить  в новой 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2"/>
        <w:gridCol w:w="6589"/>
      </w:tblGrid>
      <w:tr w:rsidR="00545FB9" w:rsidTr="00545F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B9" w:rsidRDefault="00545FB9">
            <w:pPr>
              <w:suppressAutoHyphens w:val="0"/>
              <w:overflowPunct/>
              <w:autoSpaceDE/>
              <w:autoSpaceDN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и источники финансирования мероприятий Программы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B9" w:rsidRDefault="00545FB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Общий объем финансирования составляет:</w:t>
            </w:r>
          </w:p>
          <w:p w:rsidR="00545FB9" w:rsidRPr="00D2511C" w:rsidRDefault="00545FB9">
            <w:pPr>
              <w:suppressAutoHyphens w:val="0"/>
              <w:overflowPunct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2016  -   </w:t>
            </w:r>
            <w:r w:rsidR="00D2511C">
              <w:rPr>
                <w:sz w:val="28"/>
                <w:szCs w:val="28"/>
                <w:lang w:eastAsia="ru-RU"/>
              </w:rPr>
              <w:t>1232,87301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D2511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  </w:t>
            </w:r>
            <w:r w:rsidRPr="00D2511C">
              <w:rPr>
                <w:sz w:val="28"/>
                <w:szCs w:val="28"/>
                <w:lang w:eastAsia="ru-RU"/>
              </w:rPr>
              <w:t>тыс.   руб.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2017- 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E42D37">
              <w:rPr>
                <w:szCs w:val="24"/>
                <w:lang w:eastAsia="ru-RU"/>
              </w:rPr>
              <w:t>12</w:t>
            </w:r>
            <w:r w:rsidR="006448A3">
              <w:rPr>
                <w:szCs w:val="24"/>
                <w:lang w:eastAsia="ru-RU"/>
              </w:rPr>
              <w:t>93,5754</w:t>
            </w:r>
            <w:r>
              <w:rPr>
                <w:szCs w:val="24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тыс. руб.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2018-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6448A3">
              <w:rPr>
                <w:szCs w:val="24"/>
                <w:lang w:eastAsia="ru-RU"/>
              </w:rPr>
              <w:t>823</w:t>
            </w:r>
            <w:r>
              <w:rPr>
                <w:szCs w:val="24"/>
                <w:lang w:eastAsia="ru-RU"/>
              </w:rPr>
              <w:t xml:space="preserve">,000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spellEnd"/>
            <w:proofErr w:type="gramStart"/>
            <w:r>
              <w:rPr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ru-RU"/>
              </w:rPr>
              <w:t>руб.</w:t>
            </w:r>
          </w:p>
          <w:p w:rsidR="00545FB9" w:rsidRDefault="00545FB9">
            <w:pPr>
              <w:overflowPunct/>
              <w:autoSpaceDE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Финансирование  Программы осуществляется за  счет средств дорожного фонда</w:t>
            </w:r>
          </w:p>
        </w:tc>
      </w:tr>
    </w:tbl>
    <w:p w:rsidR="00545FB9" w:rsidRDefault="00545FB9" w:rsidP="00545FB9">
      <w:pPr>
        <w:ind w:left="-15"/>
        <w:jc w:val="both"/>
        <w:rPr>
          <w:b/>
          <w:sz w:val="28"/>
          <w:szCs w:val="28"/>
        </w:rPr>
      </w:pPr>
    </w:p>
    <w:p w:rsidR="00545FB9" w:rsidRDefault="00545FB9" w:rsidP="00545FB9">
      <w:pPr>
        <w:ind w:left="-15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>
        <w:rPr>
          <w:sz w:val="28"/>
          <w:szCs w:val="28"/>
        </w:rPr>
        <w:t>.   Раздел «Сроки  реализации Программы»    изложить в новой редакции:</w:t>
      </w:r>
    </w:p>
    <w:p w:rsidR="00545FB9" w:rsidRDefault="00545FB9" w:rsidP="00545FB9">
      <w:pPr>
        <w:jc w:val="right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b/>
          <w:sz w:val="20"/>
        </w:rPr>
        <w:t xml:space="preserve"> </w:t>
      </w:r>
    </w:p>
    <w:tbl>
      <w:tblPr>
        <w:tblW w:w="8253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1418"/>
        <w:gridCol w:w="1701"/>
        <w:gridCol w:w="1275"/>
        <w:gridCol w:w="1418"/>
      </w:tblGrid>
      <w:tr w:rsidR="00545FB9" w:rsidTr="00B44944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FB9" w:rsidRDefault="00545FB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FB9" w:rsidRDefault="00545F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FB9" w:rsidRDefault="00545F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FB9" w:rsidRDefault="00545F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FB9" w:rsidRDefault="00545F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545FB9" w:rsidTr="00B44944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FB9" w:rsidRDefault="00545FB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 муниципального дорожного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FB9" w:rsidRDefault="00B449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4"/>
                <w:lang w:eastAsia="ru-RU"/>
              </w:rPr>
              <w:t>2949,44841</w:t>
            </w:r>
            <w:r w:rsidR="00545FB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FB9" w:rsidRDefault="00D2511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1232,87301</w:t>
            </w:r>
            <w:r w:rsidR="00545FB9">
              <w:rPr>
                <w:sz w:val="28"/>
                <w:szCs w:val="28"/>
                <w:lang w:eastAsia="ru-RU"/>
              </w:rPr>
              <w:t xml:space="preserve"> </w:t>
            </w:r>
            <w:r w:rsidR="00545FB9">
              <w:rPr>
                <w:sz w:val="28"/>
                <w:szCs w:val="28"/>
              </w:rPr>
              <w:t xml:space="preserve"> </w:t>
            </w:r>
            <w:r w:rsidR="00545FB9">
              <w:rPr>
                <w:sz w:val="28"/>
                <w:szCs w:val="28"/>
                <w:lang w:eastAsia="ru-RU"/>
              </w:rPr>
              <w:t xml:space="preserve"> </w:t>
            </w:r>
            <w:r w:rsidR="00545FB9">
              <w:rPr>
                <w:szCs w:val="24"/>
                <w:lang w:eastAsia="ru-RU"/>
              </w:rPr>
              <w:t xml:space="preserve">  </w:t>
            </w:r>
            <w:r w:rsidR="00545FB9">
              <w:rPr>
                <w:sz w:val="28"/>
                <w:szCs w:val="28"/>
                <w:lang w:eastAsia="ru-RU"/>
              </w:rPr>
              <w:t xml:space="preserve">  </w:t>
            </w:r>
            <w:r w:rsidR="00545F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FB9" w:rsidRDefault="00E42D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4"/>
                <w:lang w:eastAsia="ru-RU"/>
              </w:rPr>
              <w:t>12</w:t>
            </w:r>
            <w:r w:rsidR="006448A3">
              <w:rPr>
                <w:szCs w:val="24"/>
                <w:lang w:eastAsia="ru-RU"/>
              </w:rPr>
              <w:t xml:space="preserve">93,5754  </w:t>
            </w:r>
            <w:r w:rsidR="00545FB9">
              <w:rPr>
                <w:szCs w:val="24"/>
                <w:lang w:eastAsia="ru-RU"/>
              </w:rPr>
              <w:t xml:space="preserve">   </w:t>
            </w:r>
            <w:r w:rsidR="00545F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FB9" w:rsidRDefault="006448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4"/>
                <w:lang w:eastAsia="ru-RU"/>
              </w:rPr>
              <w:t>823</w:t>
            </w:r>
            <w:r w:rsidR="00545FB9">
              <w:rPr>
                <w:szCs w:val="24"/>
                <w:lang w:eastAsia="ru-RU"/>
              </w:rPr>
              <w:t xml:space="preserve">,000  </w:t>
            </w:r>
          </w:p>
        </w:tc>
      </w:tr>
    </w:tbl>
    <w:p w:rsidR="00545FB9" w:rsidRDefault="00545FB9" w:rsidP="00545FB9">
      <w:pPr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</w:p>
    <w:p w:rsidR="00545FB9" w:rsidRDefault="00545FB9" w:rsidP="00545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мероприятия программы</w:t>
      </w:r>
    </w:p>
    <w:p w:rsidR="00545FB9" w:rsidRDefault="00545FB9" w:rsidP="00545FB9">
      <w:pPr>
        <w:jc w:val="center"/>
        <w:rPr>
          <w:b/>
          <w:sz w:val="28"/>
          <w:szCs w:val="28"/>
        </w:rPr>
      </w:pPr>
    </w:p>
    <w:tbl>
      <w:tblPr>
        <w:tblW w:w="10950" w:type="dxa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219"/>
        <w:gridCol w:w="1394"/>
        <w:gridCol w:w="1417"/>
        <w:gridCol w:w="1418"/>
        <w:gridCol w:w="1276"/>
        <w:gridCol w:w="1829"/>
      </w:tblGrid>
      <w:tr w:rsidR="00545FB9" w:rsidTr="00545FB9">
        <w:trPr>
          <w:trHeight w:val="79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п</w:t>
            </w:r>
            <w:proofErr w:type="gramEnd"/>
            <w:r>
              <w:rPr>
                <w:szCs w:val="24"/>
                <w:lang w:eastAsia="ru-RU"/>
              </w:rPr>
              <w:t>/п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Наименование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мероприятия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545FB9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Сроки исполнения,</w:t>
            </w:r>
            <w:r>
              <w:rPr>
                <w:szCs w:val="24"/>
                <w:lang w:eastAsia="ru-RU"/>
              </w:rPr>
              <w:br/>
              <w:t>годы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Default="00545FB9">
            <w:pPr>
              <w:tabs>
                <w:tab w:val="left" w:pos="2018"/>
              </w:tabs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исполнитель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</w:p>
        </w:tc>
      </w:tr>
      <w:tr w:rsidR="00545FB9" w:rsidTr="00545FB9">
        <w:trPr>
          <w:trHeight w:val="57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B9" w:rsidRDefault="00545FB9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B9" w:rsidRDefault="00545FB9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B9" w:rsidRDefault="00545FB9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2018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B9" w:rsidRDefault="00545FB9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</w:p>
        </w:tc>
      </w:tr>
      <w:tr w:rsidR="00545FB9" w:rsidTr="00545FB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Работы по исправлению 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профиля земельного полотна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С. Печерско</w:t>
            </w:r>
            <w:proofErr w:type="gramStart"/>
            <w:r>
              <w:rPr>
                <w:szCs w:val="24"/>
                <w:lang w:eastAsia="ru-RU"/>
              </w:rPr>
              <w:t>е-</w:t>
            </w:r>
            <w:proofErr w:type="gramEnd"/>
            <w:r>
              <w:rPr>
                <w:szCs w:val="24"/>
                <w:lang w:eastAsia="ru-RU"/>
              </w:rPr>
              <w:t xml:space="preserve">  в </w:t>
            </w:r>
            <w:proofErr w:type="spellStart"/>
            <w:r>
              <w:rPr>
                <w:szCs w:val="24"/>
                <w:lang w:eastAsia="ru-RU"/>
              </w:rPr>
              <w:t>т.ч</w:t>
            </w:r>
            <w:proofErr w:type="spellEnd"/>
            <w:r>
              <w:rPr>
                <w:szCs w:val="24"/>
                <w:lang w:eastAsia="ru-RU"/>
              </w:rPr>
              <w:t xml:space="preserve">. 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Северная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Советская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Октябрьская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Кузнецкая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szCs w:val="24"/>
                <w:lang w:eastAsia="ru-RU"/>
              </w:rPr>
              <w:t>Старокузнецкая</w:t>
            </w:r>
            <w:proofErr w:type="spellEnd"/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</w:t>
            </w:r>
            <w:r w:rsidR="00D2511C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Полевая</w:t>
            </w:r>
          </w:p>
          <w:p w:rsidR="00545FB9" w:rsidRDefault="00D2511C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ул</w:t>
            </w:r>
            <w:proofErr w:type="gramStart"/>
            <w:r>
              <w:rPr>
                <w:szCs w:val="24"/>
                <w:lang w:eastAsia="ru-RU"/>
              </w:rPr>
              <w:t>.К</w:t>
            </w:r>
            <w:proofErr w:type="gramEnd"/>
            <w:r>
              <w:rPr>
                <w:szCs w:val="24"/>
                <w:lang w:eastAsia="ru-RU"/>
              </w:rPr>
              <w:t>олхозная</w:t>
            </w:r>
            <w:proofErr w:type="spellEnd"/>
          </w:p>
          <w:p w:rsidR="00D2511C" w:rsidRDefault="00D2511C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Нефтеперекачивающая</w:t>
            </w:r>
          </w:p>
          <w:p w:rsidR="00D2511C" w:rsidRDefault="00D2511C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Работы по ремонту автомобильных дорог общего пользования местного </w:t>
            </w:r>
            <w:proofErr w:type="spellStart"/>
            <w:r>
              <w:rPr>
                <w:szCs w:val="24"/>
                <w:lang w:eastAsia="ru-RU"/>
              </w:rPr>
              <w:t>значения</w:t>
            </w:r>
            <w:proofErr w:type="gramStart"/>
            <w:r>
              <w:rPr>
                <w:szCs w:val="24"/>
                <w:lang w:eastAsia="ru-RU"/>
              </w:rPr>
              <w:t>:в</w:t>
            </w:r>
            <w:proofErr w:type="spellEnd"/>
            <w:proofErr w:type="gramEnd"/>
            <w:r>
              <w:rPr>
                <w:szCs w:val="24"/>
                <w:lang w:eastAsia="ru-RU"/>
              </w:rPr>
              <w:t xml:space="preserve"> т. ч.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2-я Садовая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1-я партизанская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Пер. Школьный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Почтовая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пос. Образцовый: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Центральная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7A67A8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1232,87301</w:t>
            </w:r>
            <w:r w:rsidR="00545FB9">
              <w:rPr>
                <w:szCs w:val="24"/>
                <w:lang w:eastAsia="ru-RU"/>
              </w:rPr>
              <w:t xml:space="preserve"> </w:t>
            </w:r>
            <w:r w:rsidR="00545FB9">
              <w:rPr>
                <w:szCs w:val="24"/>
              </w:rPr>
              <w:t xml:space="preserve"> 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b/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b/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b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D2511C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734,76354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99,598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99,598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99,598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99,598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90,598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99,60108</w:t>
            </w:r>
          </w:p>
          <w:p w:rsidR="00545FB9" w:rsidRDefault="00D2511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99,598</w:t>
            </w:r>
          </w:p>
          <w:p w:rsidR="00D2511C" w:rsidRDefault="00D2511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37,57754</w:t>
            </w:r>
          </w:p>
          <w:p w:rsidR="00545FB9" w:rsidRDefault="00545FB9">
            <w:pPr>
              <w:jc w:val="center"/>
              <w:rPr>
                <w:szCs w:val="24"/>
                <w:lang w:eastAsia="ru-RU"/>
              </w:rPr>
            </w:pPr>
          </w:p>
          <w:p w:rsidR="00D2511C" w:rsidRDefault="00D2511C">
            <w:pPr>
              <w:jc w:val="center"/>
              <w:rPr>
                <w:szCs w:val="24"/>
                <w:lang w:eastAsia="ru-RU"/>
              </w:rPr>
            </w:pPr>
          </w:p>
          <w:p w:rsidR="00545FB9" w:rsidRDefault="00545FB9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498,10947</w:t>
            </w:r>
          </w:p>
          <w:p w:rsidR="00545FB9" w:rsidRDefault="00545FB9">
            <w:pPr>
              <w:jc w:val="center"/>
              <w:rPr>
                <w:szCs w:val="24"/>
                <w:lang w:eastAsia="ru-RU"/>
              </w:rPr>
            </w:pPr>
          </w:p>
          <w:p w:rsidR="00545FB9" w:rsidRDefault="00545FB9">
            <w:pPr>
              <w:jc w:val="center"/>
              <w:rPr>
                <w:szCs w:val="24"/>
                <w:lang w:eastAsia="ru-RU"/>
              </w:rPr>
            </w:pPr>
          </w:p>
          <w:p w:rsidR="00545FB9" w:rsidRDefault="00545FB9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99,78307</w:t>
            </w:r>
          </w:p>
          <w:p w:rsidR="00545FB9" w:rsidRDefault="00545FB9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99,43585</w:t>
            </w:r>
          </w:p>
          <w:p w:rsidR="00545FB9" w:rsidRDefault="00545FB9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99,95740</w:t>
            </w:r>
          </w:p>
          <w:p w:rsidR="00545FB9" w:rsidRDefault="00545FB9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99,38926</w:t>
            </w:r>
          </w:p>
          <w:p w:rsidR="00545FB9" w:rsidRDefault="00545FB9">
            <w:pPr>
              <w:jc w:val="center"/>
              <w:rPr>
                <w:szCs w:val="24"/>
                <w:lang w:eastAsia="ru-RU"/>
              </w:rPr>
            </w:pPr>
          </w:p>
          <w:p w:rsidR="00545FB9" w:rsidRDefault="00545FB9">
            <w:pPr>
              <w:jc w:val="center"/>
              <w:rPr>
                <w:szCs w:val="24"/>
                <w:lang w:eastAsia="ru-RU"/>
              </w:rPr>
            </w:pPr>
          </w:p>
          <w:p w:rsidR="00545FB9" w:rsidRDefault="00D2511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99,54489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сельского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поселения 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Печерское</w:t>
            </w:r>
          </w:p>
        </w:tc>
      </w:tr>
      <w:tr w:rsidR="00545FB9" w:rsidTr="00545FB9">
        <w:trPr>
          <w:trHeight w:val="276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Работы по исправлению 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профиля земельного полотна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с. Печерское:</w:t>
            </w:r>
          </w:p>
          <w:p w:rsidR="00545FB9" w:rsidRDefault="00545FB9" w:rsidP="00E42D37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ул. </w:t>
            </w:r>
            <w:r w:rsidR="00E42D37">
              <w:rPr>
                <w:szCs w:val="24"/>
                <w:lang w:eastAsia="ru-RU"/>
              </w:rPr>
              <w:t xml:space="preserve"> 2-я Линия</w:t>
            </w:r>
          </w:p>
          <w:p w:rsidR="00E42D37" w:rsidRDefault="00E42D37" w:rsidP="00E42D37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1-я Линия</w:t>
            </w:r>
          </w:p>
          <w:p w:rsidR="00E42D37" w:rsidRDefault="00E42D37" w:rsidP="00E42D37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Октябрьская</w:t>
            </w:r>
          </w:p>
          <w:p w:rsidR="00E42D37" w:rsidRDefault="00E42D37" w:rsidP="00E42D37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Советская</w:t>
            </w:r>
          </w:p>
          <w:p w:rsidR="00E42D37" w:rsidRDefault="00E42D37" w:rsidP="00E42D37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Почтовая</w:t>
            </w:r>
          </w:p>
          <w:p w:rsidR="00E42D37" w:rsidRDefault="00E42D37" w:rsidP="00E42D37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szCs w:val="24"/>
                <w:lang w:eastAsia="ru-RU"/>
              </w:rPr>
              <w:t>Нефтеперекачиваюая</w:t>
            </w:r>
            <w:proofErr w:type="spellEnd"/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пос. Красный Миронов-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Красная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E42D37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  <w:r w:rsidR="00B44944">
              <w:rPr>
                <w:szCs w:val="24"/>
                <w:lang w:eastAsia="ru-RU"/>
              </w:rPr>
              <w:t>93,5754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Default="00E42D37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  <w:r w:rsidR="006448A3">
              <w:rPr>
                <w:szCs w:val="24"/>
                <w:lang w:eastAsia="ru-RU"/>
              </w:rPr>
              <w:t>93,5754</w:t>
            </w:r>
            <w:r w:rsidR="00545FB9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сельского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поселения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Печерское</w:t>
            </w:r>
          </w:p>
        </w:tc>
      </w:tr>
      <w:tr w:rsidR="00545FB9" w:rsidTr="00545FB9">
        <w:trPr>
          <w:trHeight w:val="325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7" w:rsidRDefault="00545FB9" w:rsidP="00E42D37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Работы </w:t>
            </w:r>
            <w:r w:rsidR="00E42D37">
              <w:rPr>
                <w:szCs w:val="24"/>
                <w:lang w:eastAsia="ru-RU"/>
              </w:rPr>
              <w:t xml:space="preserve"> по ремонту автомобильных дорог общего пользования местного значения: в т. ч.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С. Печерское-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Ул. </w:t>
            </w:r>
            <w:r w:rsidR="00E42D37">
              <w:rPr>
                <w:szCs w:val="24"/>
                <w:lang w:eastAsia="ru-RU"/>
              </w:rPr>
              <w:t>1-я Партизанская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Ул. </w:t>
            </w:r>
            <w:r w:rsidR="00E42D37">
              <w:rPr>
                <w:szCs w:val="24"/>
                <w:lang w:eastAsia="ru-RU"/>
              </w:rPr>
              <w:t>2-я Садовая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Ул. </w:t>
            </w:r>
            <w:r w:rsidR="00E42D37">
              <w:rPr>
                <w:szCs w:val="24"/>
                <w:lang w:eastAsia="ru-RU"/>
              </w:rPr>
              <w:t>1-я Крестьянская</w:t>
            </w:r>
          </w:p>
          <w:p w:rsidR="00545FB9" w:rsidRDefault="00E42D37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2</w:t>
            </w:r>
            <w:r w:rsidR="00545FB9">
              <w:rPr>
                <w:szCs w:val="24"/>
                <w:lang w:eastAsia="ru-RU"/>
              </w:rPr>
              <w:t xml:space="preserve">-я </w:t>
            </w:r>
            <w:r>
              <w:rPr>
                <w:szCs w:val="24"/>
                <w:lang w:eastAsia="ru-RU"/>
              </w:rPr>
              <w:t>Крестьянская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B44944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823,000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Default="006448A3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823,000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545FB9">
            <w:pPr>
              <w:suppressAutoHyphens w:val="0"/>
              <w:overflowPunct/>
              <w:autoSpaceDE/>
              <w:autoSpaceDN w:val="0"/>
              <w:ind w:left="27"/>
              <w:rPr>
                <w:szCs w:val="24"/>
                <w:lang w:eastAsia="ru-RU"/>
              </w:rPr>
            </w:pPr>
          </w:p>
        </w:tc>
      </w:tr>
      <w:tr w:rsidR="000A34E0" w:rsidTr="000A34E0">
        <w:trPr>
          <w:trHeight w:val="9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E0" w:rsidRDefault="000A34E0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E0" w:rsidRDefault="000A34E0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Зимнее содержание дорог  общего пользования (очистка от снега)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E0" w:rsidRDefault="000A34E0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E0" w:rsidRDefault="000A34E0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E0" w:rsidRDefault="007A67A8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400,</w:t>
            </w:r>
            <w:r w:rsidR="000A34E0">
              <w:rPr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E0" w:rsidRDefault="000A34E0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E0" w:rsidRDefault="000A34E0">
            <w:pPr>
              <w:suppressAutoHyphens w:val="0"/>
              <w:overflowPunct/>
              <w:autoSpaceDE/>
              <w:autoSpaceDN w:val="0"/>
              <w:ind w:left="27"/>
              <w:rPr>
                <w:szCs w:val="24"/>
                <w:lang w:eastAsia="ru-RU"/>
              </w:rPr>
            </w:pPr>
          </w:p>
        </w:tc>
      </w:tr>
      <w:tr w:rsidR="00545FB9" w:rsidTr="00545FB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Default="00545FB9">
            <w:pPr>
              <w:suppressAutoHyphens w:val="0"/>
              <w:overflowPunct/>
              <w:autoSpaceDE/>
              <w:autoSpaceDN w:val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Всего: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Pr="000F290C" w:rsidRDefault="000A5BEE" w:rsidP="007A67A8">
            <w:pPr>
              <w:suppressAutoHyphens w:val="0"/>
              <w:overflowPunct/>
              <w:autoSpaceDE/>
              <w:autoSpaceDN w:val="0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334</w:t>
            </w:r>
            <w:bookmarkStart w:id="0" w:name="_GoBack"/>
            <w:bookmarkEnd w:id="0"/>
            <w:r w:rsidR="00B44944">
              <w:rPr>
                <w:szCs w:val="24"/>
                <w:lang w:eastAsia="ru-RU"/>
              </w:rPr>
              <w:t>9,44841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Pr="000F290C" w:rsidRDefault="007A67A8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1232,87301</w:t>
            </w:r>
            <w:r w:rsidR="00545FB9" w:rsidRPr="000F290C">
              <w:rPr>
                <w:szCs w:val="24"/>
                <w:lang w:eastAsia="ru-RU"/>
              </w:rPr>
              <w:t xml:space="preserve"> </w:t>
            </w:r>
            <w:r w:rsidR="00545FB9" w:rsidRPr="000F290C">
              <w:rPr>
                <w:szCs w:val="24"/>
              </w:rPr>
              <w:t xml:space="preserve"> </w:t>
            </w:r>
            <w:r w:rsidR="00545FB9" w:rsidRPr="000F290C">
              <w:rPr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Pr="000F290C" w:rsidRDefault="00E42D37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  <w:r w:rsidR="006448A3">
              <w:rPr>
                <w:szCs w:val="24"/>
                <w:lang w:eastAsia="ru-RU"/>
              </w:rPr>
              <w:t xml:space="preserve">93,5754     </w:t>
            </w:r>
            <w:r w:rsidR="006448A3">
              <w:rPr>
                <w:sz w:val="28"/>
                <w:szCs w:val="28"/>
              </w:rPr>
              <w:t xml:space="preserve"> </w:t>
            </w:r>
            <w:r w:rsidR="006448A3">
              <w:rPr>
                <w:szCs w:val="24"/>
                <w:lang w:eastAsia="ru-RU"/>
              </w:rPr>
              <w:t xml:space="preserve"> </w:t>
            </w:r>
            <w:r w:rsidR="00545FB9" w:rsidRPr="000F290C">
              <w:rPr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Pr="000F290C" w:rsidRDefault="006448A3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823,000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</w:p>
        </w:tc>
      </w:tr>
    </w:tbl>
    <w:p w:rsidR="00545FB9" w:rsidRDefault="00545FB9" w:rsidP="00545FB9">
      <w:pPr>
        <w:jc w:val="both"/>
        <w:rPr>
          <w:sz w:val="28"/>
          <w:szCs w:val="28"/>
        </w:rPr>
      </w:pPr>
    </w:p>
    <w:p w:rsidR="00545FB9" w:rsidRDefault="00545FB9" w:rsidP="00545FB9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постановление в информационно-общественной газете «Печерский Вестник».</w:t>
      </w:r>
    </w:p>
    <w:p w:rsidR="00545FB9" w:rsidRDefault="00545FB9" w:rsidP="00545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545FB9" w:rsidRDefault="00545FB9" w:rsidP="00545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5FB9" w:rsidRDefault="00545FB9" w:rsidP="00545FB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 сельского поселения Печерское                          </w:t>
      </w:r>
      <w:proofErr w:type="spellStart"/>
      <w:r>
        <w:rPr>
          <w:b/>
          <w:sz w:val="26"/>
          <w:szCs w:val="26"/>
        </w:rPr>
        <w:t>В.А.Щербаков</w:t>
      </w:r>
      <w:proofErr w:type="spellEnd"/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                                              </w:t>
      </w:r>
    </w:p>
    <w:p w:rsidR="00545FB9" w:rsidRDefault="00545FB9" w:rsidP="00545FB9">
      <w:pPr>
        <w:rPr>
          <w:sz w:val="28"/>
          <w:szCs w:val="28"/>
        </w:rPr>
      </w:pPr>
    </w:p>
    <w:p w:rsidR="00545FB9" w:rsidRDefault="00545FB9" w:rsidP="00545FB9">
      <w:pPr>
        <w:rPr>
          <w:sz w:val="28"/>
          <w:szCs w:val="28"/>
        </w:rPr>
      </w:pPr>
    </w:p>
    <w:p w:rsidR="00545FB9" w:rsidRDefault="00545FB9" w:rsidP="00545FB9">
      <w:pPr>
        <w:rPr>
          <w:sz w:val="28"/>
          <w:szCs w:val="28"/>
        </w:rPr>
      </w:pPr>
    </w:p>
    <w:p w:rsidR="00545FB9" w:rsidRDefault="00545FB9" w:rsidP="00545FB9">
      <w:pPr>
        <w:rPr>
          <w:sz w:val="28"/>
          <w:szCs w:val="28"/>
        </w:rPr>
      </w:pPr>
    </w:p>
    <w:p w:rsidR="00545FB9" w:rsidRDefault="00545FB9" w:rsidP="00545FB9">
      <w:pPr>
        <w:rPr>
          <w:sz w:val="28"/>
          <w:szCs w:val="28"/>
        </w:rPr>
      </w:pPr>
    </w:p>
    <w:p w:rsidR="00545FB9" w:rsidRDefault="00545FB9" w:rsidP="00545FB9">
      <w:pPr>
        <w:overflowPunct/>
        <w:autoSpaceDE/>
        <w:autoSpaceDN w:val="0"/>
        <w:rPr>
          <w:szCs w:val="24"/>
        </w:rPr>
      </w:pPr>
    </w:p>
    <w:p w:rsidR="00545FB9" w:rsidRDefault="00545FB9" w:rsidP="00545FB9"/>
    <w:p w:rsidR="00545FB9" w:rsidRDefault="00545FB9" w:rsidP="00545FB9"/>
    <w:p w:rsidR="00545FB9" w:rsidRDefault="00545FB9" w:rsidP="00545FB9"/>
    <w:p w:rsidR="00545FB9" w:rsidRDefault="00545FB9" w:rsidP="00545FB9"/>
    <w:p w:rsidR="00731306" w:rsidRDefault="00731306"/>
    <w:sectPr w:rsidR="00731306" w:rsidSect="00545F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6C"/>
    <w:rsid w:val="000A34E0"/>
    <w:rsid w:val="000A5BEE"/>
    <w:rsid w:val="000F290C"/>
    <w:rsid w:val="004B402D"/>
    <w:rsid w:val="00545FB9"/>
    <w:rsid w:val="00556A2D"/>
    <w:rsid w:val="00604EB6"/>
    <w:rsid w:val="006448A3"/>
    <w:rsid w:val="00731306"/>
    <w:rsid w:val="007A67A8"/>
    <w:rsid w:val="00B44944"/>
    <w:rsid w:val="00D2511C"/>
    <w:rsid w:val="00E42D37"/>
    <w:rsid w:val="00E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B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B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2017-04-27T06:21:00Z</cp:lastPrinted>
  <dcterms:created xsi:type="dcterms:W3CDTF">2016-12-19T11:37:00Z</dcterms:created>
  <dcterms:modified xsi:type="dcterms:W3CDTF">2017-04-27T06:22:00Z</dcterms:modified>
</cp:coreProperties>
</file>