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C" w:rsidRDefault="000D32DC" w:rsidP="000D32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ГТС.</w:t>
      </w:r>
    </w:p>
    <w:p w:rsidR="000D32DC" w:rsidRDefault="000D32DC" w:rsidP="00836C5F">
      <w:pPr>
        <w:ind w:firstLine="709"/>
        <w:jc w:val="both"/>
        <w:rPr>
          <w:sz w:val="28"/>
          <w:szCs w:val="28"/>
        </w:rPr>
      </w:pP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Рамено муниципального района Сызранский Самарской области в сфере обеспечения безопасности гидротехнических сооружений (далее ГТС)  сообщает следующую информацию: </w:t>
      </w: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территории сельского поселения Рамено имеется одно ГТС на овраге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п. Майоровский, </w:t>
      </w: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 соответствии с  Постановлением Правительства РФ от 06.11.1998 г. № 1303 «Об утверждении положения о декларировании безопасности гидротехнических сооружений» декларирование на экспертизу ГТС пруда  на овраге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п. Майоровский не проводится, сведения не вносятся в Российский реестр гидротехнических сооружений и разрешение на эксплуатацию не требуется. </w:t>
      </w: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состоянием ГТС  обеспечен постоянный контроль. Обследование ГТС проводиться комиссией, созданной при администрации Сызранского района. </w:t>
      </w: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обследования ГТС на овраге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п. Майоровский от 07.06.2017г.  установлено, что возможные повреждения ГТС не приведут к возникновению ЧС. </w:t>
      </w: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ликвидации возможного повреждения ГТС в бюджете сельского поселения предусмотрены средства резервного фонда.</w:t>
      </w:r>
    </w:p>
    <w:p w:rsidR="00836C5F" w:rsidRDefault="00836C5F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Общая характеристика природных условий в зоне расположения ГТС соответствует </w:t>
      </w:r>
      <w:proofErr w:type="spellStart"/>
      <w:r>
        <w:rPr>
          <w:sz w:val="28"/>
          <w:szCs w:val="28"/>
        </w:rPr>
        <w:t>общестатистическим</w:t>
      </w:r>
      <w:proofErr w:type="spellEnd"/>
      <w:r>
        <w:rPr>
          <w:sz w:val="28"/>
          <w:szCs w:val="28"/>
        </w:rPr>
        <w:t xml:space="preserve"> для Среднего Поволжья,   в связи с этим договор обязательного страхования гражданской ответственности владельца объекта за принесение вреда в результате  аварии на объекте не заключается.</w:t>
      </w:r>
    </w:p>
    <w:p w:rsidR="00836C5F" w:rsidRDefault="000D32DC" w:rsidP="008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6C5F">
        <w:rPr>
          <w:sz w:val="28"/>
          <w:szCs w:val="28"/>
        </w:rPr>
        <w:t>Оснащение ГТС контрольно - измерительной аппаратурой, другими техническими и программными средствами мониторинга не предусмотрено.</w:t>
      </w:r>
    </w:p>
    <w:p w:rsidR="00836C5F" w:rsidRDefault="00836C5F" w:rsidP="00836C5F">
      <w:pPr>
        <w:ind w:firstLine="709"/>
        <w:jc w:val="both"/>
        <w:rPr>
          <w:b/>
          <w:kern w:val="0"/>
          <w:sz w:val="28"/>
          <w:szCs w:val="28"/>
          <w:lang w:eastAsia="ru-RU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5F"/>
    <w:rsid w:val="000D32DC"/>
    <w:rsid w:val="00666178"/>
    <w:rsid w:val="00715515"/>
    <w:rsid w:val="00836C5F"/>
    <w:rsid w:val="00A7290D"/>
    <w:rsid w:val="00C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5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2019-04-03T11:52:00Z</dcterms:created>
  <dcterms:modified xsi:type="dcterms:W3CDTF">2019-04-04T03:43:00Z</dcterms:modified>
</cp:coreProperties>
</file>