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97" w:rsidRPr="00101697" w:rsidRDefault="00101697" w:rsidP="00101697">
      <w:pPr>
        <w:pStyle w:val="af8"/>
      </w:pPr>
      <w:r w:rsidRPr="00101697">
        <w:t>РОССИЙСКАЯ ФЕДЕРАЦИЯ</w:t>
      </w:r>
    </w:p>
    <w:p w:rsidR="00101697" w:rsidRPr="00101697" w:rsidRDefault="00101697" w:rsidP="00101697">
      <w:pPr>
        <w:pStyle w:val="af8"/>
      </w:pPr>
      <w:r w:rsidRPr="00101697">
        <w:t>САМАРСКАЯ ОБЛАСТЬ</w:t>
      </w:r>
    </w:p>
    <w:p w:rsidR="00101697" w:rsidRPr="00101697" w:rsidRDefault="00101697" w:rsidP="00101697">
      <w:pPr>
        <w:pStyle w:val="af8"/>
      </w:pPr>
      <w:r w:rsidRPr="00101697">
        <w:t>МУНИЦИПАЛЬНЫЙ РАЙОН СЫЗРАНСКИЙ</w:t>
      </w:r>
    </w:p>
    <w:p w:rsidR="00101697" w:rsidRPr="00101697" w:rsidRDefault="00101697" w:rsidP="00101697">
      <w:pPr>
        <w:pStyle w:val="af8"/>
      </w:pPr>
      <w:r w:rsidRPr="00101697">
        <w:t xml:space="preserve">СОБРАНИЕ   ПРЕДСТАВИТЕЛЕЙ </w:t>
      </w:r>
    </w:p>
    <w:p w:rsidR="00101697" w:rsidRPr="00101697" w:rsidRDefault="00101697" w:rsidP="00101697">
      <w:pPr>
        <w:pStyle w:val="af8"/>
      </w:pPr>
      <w:r w:rsidRPr="00101697">
        <w:t xml:space="preserve">  СЕЛЬСКОГО ПОСЕЛЕНИЯ РАМЕНО</w:t>
      </w:r>
    </w:p>
    <w:p w:rsidR="00101697" w:rsidRPr="00101697" w:rsidRDefault="00101697" w:rsidP="00101697">
      <w:pPr>
        <w:pStyle w:val="af8"/>
        <w:rPr>
          <w:b w:val="0"/>
        </w:rPr>
      </w:pPr>
      <w:r w:rsidRPr="00101697">
        <w:rPr>
          <w:b w:val="0"/>
        </w:rPr>
        <w:t>ТРЕТЬЕГО СОЗЫВА</w:t>
      </w:r>
    </w:p>
    <w:p w:rsidR="00101697" w:rsidRPr="00101697" w:rsidRDefault="00101697" w:rsidP="00101697">
      <w:pPr>
        <w:rPr>
          <w:rFonts w:ascii="Times New Roman" w:hAnsi="Times New Roman" w:cs="Times New Roman"/>
          <w:sz w:val="28"/>
          <w:szCs w:val="28"/>
        </w:rPr>
      </w:pPr>
    </w:p>
    <w:p w:rsidR="00101697" w:rsidRPr="00101697" w:rsidRDefault="00101697" w:rsidP="00101697">
      <w:pPr>
        <w:jc w:val="center"/>
        <w:rPr>
          <w:rFonts w:ascii="Times New Roman" w:hAnsi="Times New Roman" w:cs="Times New Roman"/>
          <w:b/>
          <w:sz w:val="32"/>
          <w:szCs w:val="32"/>
        </w:rPr>
      </w:pPr>
      <w:r w:rsidRPr="00101697">
        <w:rPr>
          <w:rFonts w:ascii="Times New Roman" w:hAnsi="Times New Roman" w:cs="Times New Roman"/>
          <w:b/>
          <w:sz w:val="32"/>
          <w:szCs w:val="32"/>
        </w:rPr>
        <w:t xml:space="preserve">РЕШЕНИЕ </w:t>
      </w:r>
    </w:p>
    <w:p w:rsidR="00CB2837" w:rsidRPr="00101697" w:rsidRDefault="00CB2837" w:rsidP="00CB2837">
      <w:pPr>
        <w:spacing w:line="360" w:lineRule="auto"/>
        <w:outlineLvl w:val="0"/>
        <w:rPr>
          <w:rFonts w:ascii="Times New Roman" w:hAnsi="Times New Roman" w:cs="Times New Roman"/>
          <w:b/>
          <w:sz w:val="28"/>
          <w:szCs w:val="28"/>
        </w:rPr>
      </w:pPr>
    </w:p>
    <w:p w:rsidR="00735758"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101697">
        <w:rPr>
          <w:rFonts w:ascii="Times New Roman" w:hAnsi="Times New Roman" w:cs="Times New Roman"/>
          <w:sz w:val="28"/>
          <w:szCs w:val="28"/>
        </w:rPr>
        <w:t>25</w:t>
      </w:r>
      <w:r>
        <w:rPr>
          <w:rFonts w:ascii="Times New Roman" w:hAnsi="Times New Roman" w:cs="Times New Roman"/>
          <w:sz w:val="28"/>
          <w:szCs w:val="28"/>
        </w:rPr>
        <w:t xml:space="preserve"> </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101697">
        <w:rPr>
          <w:rFonts w:ascii="Times New Roman" w:hAnsi="Times New Roman" w:cs="Times New Roman"/>
          <w:sz w:val="28"/>
          <w:szCs w:val="28"/>
        </w:rPr>
        <w:t xml:space="preserve"> апреля</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101697">
        <w:rPr>
          <w:rFonts w:ascii="Times New Roman" w:hAnsi="Times New Roman" w:cs="Times New Roman"/>
          <w:sz w:val="28"/>
          <w:szCs w:val="28"/>
        </w:rPr>
        <w:t>10</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Об утверждении Порядка осмотра зданий, сооружений в целях оценки их технического состояния и надлежащего технического обслуживания</w:t>
      </w:r>
    </w:p>
    <w:p w:rsidR="00E4693D" w:rsidRPr="00E4693D" w:rsidRDefault="00E4693D" w:rsidP="00E4693D">
      <w:pPr>
        <w:pStyle w:val="af5"/>
        <w:spacing w:before="0" w:beforeAutospacing="0" w:after="0" w:afterAutospacing="0"/>
        <w:jc w:val="center"/>
        <w:rPr>
          <w:rStyle w:val="af6"/>
          <w:b w:val="0"/>
          <w:i/>
          <w:sz w:val="28"/>
          <w:szCs w:val="28"/>
        </w:rPr>
      </w:pPr>
      <w:r w:rsidRPr="00E4693D">
        <w:rPr>
          <w:rStyle w:val="af6"/>
          <w:sz w:val="28"/>
          <w:szCs w:val="28"/>
        </w:rPr>
        <w:t xml:space="preserve"> на территории сельского поселения Рамено</w:t>
      </w:r>
      <w:r w:rsidR="00101697">
        <w:rPr>
          <w:rStyle w:val="af6"/>
          <w:sz w:val="28"/>
          <w:szCs w:val="28"/>
        </w:rPr>
        <w:t xml:space="preserve"> </w:t>
      </w:r>
      <w:r>
        <w:rPr>
          <w:rStyle w:val="af6"/>
          <w:sz w:val="28"/>
          <w:szCs w:val="28"/>
        </w:rPr>
        <w:t>муниципального района Сызранский</w:t>
      </w:r>
      <w:r w:rsidR="00101697">
        <w:rPr>
          <w:rStyle w:val="af6"/>
          <w:sz w:val="28"/>
          <w:szCs w:val="28"/>
        </w:rPr>
        <w:t xml:space="preserve"> </w:t>
      </w: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101697" w:rsidRDefault="00E4693D" w:rsidP="00CB2837">
      <w:pPr>
        <w:ind w:firstLine="708"/>
        <w:jc w:val="both"/>
        <w:rPr>
          <w:rFonts w:ascii="Times New Roman" w:eastAsia="Times New Roman" w:hAnsi="Times New Roman" w:cs="Times New Roman"/>
        </w:rPr>
      </w:pPr>
      <w:proofErr w:type="gramStart"/>
      <w:r w:rsidRPr="00101697">
        <w:rPr>
          <w:rFonts w:ascii="Times New Roman" w:eastAsia="Times New Roman" w:hAnsi="Times New Roman" w:cs="Times New Roman"/>
        </w:rPr>
        <w:t xml:space="preserve">В соответствии с частью 11 статьи 55.24 Градостроительного кодекса Российской Федерации,  </w:t>
      </w:r>
      <w:r w:rsidR="00CB2837" w:rsidRPr="00101697">
        <w:rPr>
          <w:rFonts w:ascii="Times New Roman" w:eastAsia="Times New Roman" w:hAnsi="Times New Roman" w:cs="Times New Roman"/>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511E79" w:rsidRPr="00101697">
        <w:rPr>
          <w:rFonts w:ascii="Times New Roman" w:eastAsia="Times New Roman" w:hAnsi="Times New Roman" w:cs="Times New Roman"/>
        </w:rPr>
        <w:t>Рамено</w:t>
      </w:r>
      <w:r w:rsidR="00CB2837" w:rsidRPr="00101697">
        <w:rPr>
          <w:rFonts w:ascii="Times New Roman" w:eastAsia="Times New Roman" w:hAnsi="Times New Roman" w:cs="Times New Roman"/>
        </w:rPr>
        <w:t xml:space="preserve"> муниципального район</w:t>
      </w:r>
      <w:r w:rsidR="004E3AB8" w:rsidRPr="00101697">
        <w:rPr>
          <w:rFonts w:ascii="Times New Roman" w:eastAsia="Times New Roman" w:hAnsi="Times New Roman" w:cs="Times New Roman"/>
        </w:rPr>
        <w:t>а Сызранский Самарской области</w:t>
      </w:r>
      <w:r w:rsidRPr="00101697">
        <w:rPr>
          <w:rFonts w:ascii="Times New Roman" w:eastAsia="Times New Roman" w:hAnsi="Times New Roman" w:cs="Times New Roman"/>
        </w:rPr>
        <w:t>,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w:t>
      </w:r>
      <w:proofErr w:type="gramEnd"/>
      <w:r w:rsidRPr="00101697">
        <w:rPr>
          <w:rFonts w:ascii="Times New Roman" w:eastAsia="Times New Roman" w:hAnsi="Times New Roman" w:cs="Times New Roman"/>
        </w:rPr>
        <w:t xml:space="preserve"> безопасности объектов, требованиями проектной документации указанных объектов,</w:t>
      </w:r>
      <w:r w:rsidR="0021688B" w:rsidRPr="00101697">
        <w:rPr>
          <w:rFonts w:ascii="Times New Roman" w:eastAsia="Times New Roman" w:hAnsi="Times New Roman" w:cs="Times New Roman"/>
        </w:rPr>
        <w:t xml:space="preserve"> </w:t>
      </w:r>
      <w:r w:rsidR="00CB2837" w:rsidRPr="00101697">
        <w:rPr>
          <w:rFonts w:ascii="Times New Roman" w:eastAsia="Times New Roman" w:hAnsi="Times New Roman" w:cs="Times New Roman"/>
        </w:rPr>
        <w:t xml:space="preserve">Собрание представителей сельского поселения </w:t>
      </w:r>
      <w:r w:rsidR="00511E79" w:rsidRPr="00101697">
        <w:rPr>
          <w:rFonts w:ascii="Times New Roman" w:eastAsia="Times New Roman" w:hAnsi="Times New Roman" w:cs="Times New Roman"/>
        </w:rPr>
        <w:t>Рамено</w:t>
      </w:r>
      <w:r w:rsidR="00CB2837" w:rsidRPr="00101697">
        <w:rPr>
          <w:rFonts w:ascii="Times New Roman" w:eastAsia="Times New Roman" w:hAnsi="Times New Roman" w:cs="Times New Roman"/>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сельского поселения Рамено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511E79" w:rsidRPr="00511E79">
        <w:rPr>
          <w:rFonts w:ascii="Times New Roman" w:hAnsi="Times New Roman" w:cs="Times New Roman"/>
          <w:sz w:val="28"/>
          <w:szCs w:val="28"/>
        </w:rPr>
        <w:t>сельского поселения Рамено</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511E79">
        <w:rPr>
          <w:rFonts w:ascii="Times New Roman" w:hAnsi="Times New Roman" w:cs="Times New Roman"/>
          <w:b/>
          <w:sz w:val="28"/>
          <w:szCs w:val="28"/>
        </w:rPr>
        <w:t>Рамено</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511E79" w:rsidRPr="00511E79">
        <w:rPr>
          <w:rFonts w:ascii="Times New Roman" w:hAnsi="Times New Roman" w:cs="Times New Roman"/>
          <w:b/>
          <w:sz w:val="28"/>
          <w:szCs w:val="28"/>
        </w:rPr>
        <w:t>В.А. Парфенова</w:t>
      </w: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sidR="00511E79">
        <w:rPr>
          <w:rFonts w:ascii="Times New Roman" w:hAnsi="Times New Roman" w:cs="Times New Roman"/>
          <w:b/>
          <w:sz w:val="28"/>
          <w:szCs w:val="28"/>
        </w:rPr>
        <w:t>Рамено</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511E79" w:rsidRPr="00511E79">
        <w:rPr>
          <w:rFonts w:ascii="Times New Roman" w:hAnsi="Times New Roman" w:cs="Times New Roman"/>
          <w:b/>
          <w:sz w:val="28"/>
          <w:szCs w:val="28"/>
        </w:rPr>
        <w:t>Н.А. Циркунова</w:t>
      </w:r>
    </w:p>
    <w:p w:rsidR="00101697" w:rsidRDefault="00101697" w:rsidP="00CB2837">
      <w:pPr>
        <w:autoSpaceDE w:val="0"/>
        <w:autoSpaceDN w:val="0"/>
        <w:adjustRightInd w:val="0"/>
        <w:jc w:val="center"/>
        <w:outlineLvl w:val="0"/>
        <w:rPr>
          <w:rFonts w:ascii="Times New Roman" w:eastAsia="Times New Roman" w:hAnsi="Times New Roman" w:cs="Times New Roman"/>
          <w:bCs/>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511E79" w:rsidRPr="001E73FA">
        <w:rPr>
          <w:rFonts w:ascii="Times New Roman" w:eastAsia="Times New Roman" w:hAnsi="Times New Roman" w:cs="Times New Roman"/>
          <w:sz w:val="22"/>
          <w:szCs w:val="22"/>
        </w:rPr>
        <w:t>Рамено</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w:t>
      </w:r>
      <w:r w:rsidR="00101697">
        <w:rPr>
          <w:rFonts w:ascii="Times New Roman" w:eastAsia="Times New Roman" w:hAnsi="Times New Roman" w:cs="Times New Roman"/>
          <w:sz w:val="22"/>
          <w:szCs w:val="22"/>
        </w:rPr>
        <w:t xml:space="preserve">   25.04.2019г. </w:t>
      </w:r>
      <w:r w:rsidR="004E3AB8">
        <w:rPr>
          <w:rFonts w:ascii="Times New Roman" w:eastAsia="Times New Roman" w:hAnsi="Times New Roman" w:cs="Times New Roman"/>
          <w:sz w:val="22"/>
          <w:szCs w:val="22"/>
        </w:rPr>
        <w:t xml:space="preserve">№ </w:t>
      </w:r>
      <w:r w:rsidR="00101697">
        <w:rPr>
          <w:rFonts w:ascii="Times New Roman" w:eastAsia="Times New Roman" w:hAnsi="Times New Roman" w:cs="Times New Roman"/>
          <w:sz w:val="22"/>
          <w:szCs w:val="22"/>
        </w:rPr>
        <w:t>10</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на территории сельского поселения Рамено</w:t>
      </w:r>
      <w:r w:rsidR="00101697">
        <w:rPr>
          <w:rFonts w:ascii="Times New Roman" w:eastAsia="Times New Roman" w:hAnsi="Times New Roman" w:cs="Times New Roman"/>
          <w:b/>
          <w:bCs/>
          <w:sz w:val="28"/>
          <w:szCs w:val="28"/>
        </w:rPr>
        <w:t xml:space="preserve"> </w:t>
      </w:r>
      <w:r w:rsidRPr="004E3AB8">
        <w:rPr>
          <w:rFonts w:ascii="Times New Roman" w:eastAsia="Times New Roman" w:hAnsi="Times New Roman" w:cs="Times New Roman"/>
          <w:b/>
          <w:bCs/>
          <w:sz w:val="28"/>
          <w:szCs w:val="28"/>
        </w:rPr>
        <w:t>муниципального района Сызранский</w:t>
      </w:r>
      <w:r w:rsidR="00101697">
        <w:rPr>
          <w:rFonts w:ascii="Times New Roman" w:eastAsia="Times New Roman" w:hAnsi="Times New Roman" w:cs="Times New Roman"/>
          <w:b/>
          <w:bCs/>
          <w:sz w:val="28"/>
          <w:szCs w:val="28"/>
        </w:rPr>
        <w:t xml:space="preserve"> </w:t>
      </w: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101697" w:rsidRDefault="005E3423" w:rsidP="004E3AB8">
      <w:pPr>
        <w:autoSpaceDE w:val="0"/>
        <w:autoSpaceDN w:val="0"/>
        <w:adjustRightInd w:val="0"/>
        <w:jc w:val="both"/>
        <w:outlineLvl w:val="0"/>
        <w:rPr>
          <w:rFonts w:ascii="Times New Roman" w:hAnsi="Times New Roman"/>
          <w:sz w:val="27"/>
          <w:szCs w:val="27"/>
        </w:rPr>
      </w:pPr>
      <w:r w:rsidRPr="00101697">
        <w:rPr>
          <w:rFonts w:ascii="Times New Roman" w:hAnsi="Times New Roman"/>
          <w:sz w:val="27"/>
          <w:szCs w:val="27"/>
        </w:rPr>
        <w:t xml:space="preserve">      </w:t>
      </w:r>
      <w:r w:rsidR="004E3AB8" w:rsidRPr="00101697">
        <w:rPr>
          <w:rFonts w:ascii="Times New Roman" w:hAnsi="Times New Roman"/>
          <w:sz w:val="27"/>
          <w:szCs w:val="27"/>
        </w:rPr>
        <w:t xml:space="preserve">1. </w:t>
      </w:r>
      <w:proofErr w:type="gramStart"/>
      <w:r w:rsidR="004E3AB8" w:rsidRPr="00101697">
        <w:rPr>
          <w:rFonts w:ascii="Times New Roman" w:hAnsi="Times New Roman"/>
          <w:sz w:val="27"/>
          <w:szCs w:val="27"/>
        </w:rPr>
        <w:t>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Рамено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101697">
        <w:rPr>
          <w:rFonts w:ascii="Times New Roman" w:hAnsi="Times New Roman"/>
          <w:sz w:val="27"/>
          <w:szCs w:val="27"/>
        </w:rPr>
        <w:t xml:space="preserve"> нарушений в случаях, предусмотренных Градостроительным кодексом Российской Федерации.</w:t>
      </w:r>
    </w:p>
    <w:p w:rsidR="004E3AB8" w:rsidRPr="00101697" w:rsidRDefault="004E3AB8" w:rsidP="004E3AB8">
      <w:pPr>
        <w:autoSpaceDE w:val="0"/>
        <w:autoSpaceDN w:val="0"/>
        <w:adjustRightInd w:val="0"/>
        <w:jc w:val="both"/>
        <w:outlineLvl w:val="0"/>
        <w:rPr>
          <w:rFonts w:ascii="Times New Roman" w:hAnsi="Times New Roman"/>
          <w:sz w:val="27"/>
          <w:szCs w:val="27"/>
        </w:rPr>
      </w:pPr>
      <w:r w:rsidRPr="00101697">
        <w:rPr>
          <w:rFonts w:ascii="Times New Roman" w:hAnsi="Times New Roman"/>
          <w:sz w:val="27"/>
          <w:szCs w:val="27"/>
        </w:rPr>
        <w:t xml:space="preserve">     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Рамено муниципального района Сызранский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Pr="00101697" w:rsidRDefault="004E3AB8" w:rsidP="004E3AB8">
      <w:pPr>
        <w:autoSpaceDE w:val="0"/>
        <w:autoSpaceDN w:val="0"/>
        <w:adjustRightInd w:val="0"/>
        <w:jc w:val="both"/>
        <w:outlineLvl w:val="0"/>
        <w:rPr>
          <w:rFonts w:ascii="Times New Roman" w:hAnsi="Times New Roman"/>
          <w:sz w:val="27"/>
          <w:szCs w:val="27"/>
        </w:rPr>
      </w:pPr>
      <w:r w:rsidRPr="00101697">
        <w:rPr>
          <w:rFonts w:ascii="Times New Roman" w:hAnsi="Times New Roman"/>
          <w:sz w:val="27"/>
          <w:szCs w:val="27"/>
        </w:rPr>
        <w:t xml:space="preserve">    3. Целью проведения осмотра зданий, сооружений, расположенных на территории сельского поселения Рамено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101697" w:rsidRDefault="004E3AB8" w:rsidP="004E3AB8">
      <w:pPr>
        <w:autoSpaceDE w:val="0"/>
        <w:autoSpaceDN w:val="0"/>
        <w:adjustRightInd w:val="0"/>
        <w:jc w:val="both"/>
        <w:outlineLvl w:val="0"/>
        <w:rPr>
          <w:rFonts w:ascii="Times New Roman" w:hAnsi="Times New Roman"/>
          <w:b/>
          <w:sz w:val="27"/>
          <w:szCs w:val="27"/>
        </w:rPr>
      </w:pPr>
    </w:p>
    <w:p w:rsidR="004E3AB8" w:rsidRPr="00101697" w:rsidRDefault="004E3AB8" w:rsidP="005E3423">
      <w:pPr>
        <w:autoSpaceDE w:val="0"/>
        <w:autoSpaceDN w:val="0"/>
        <w:adjustRightInd w:val="0"/>
        <w:jc w:val="center"/>
        <w:outlineLvl w:val="0"/>
        <w:rPr>
          <w:rFonts w:ascii="Times New Roman" w:hAnsi="Times New Roman"/>
          <w:b/>
          <w:sz w:val="27"/>
          <w:szCs w:val="27"/>
        </w:rPr>
      </w:pPr>
      <w:r w:rsidRPr="00101697">
        <w:rPr>
          <w:rFonts w:ascii="Times New Roman" w:hAnsi="Times New Roman"/>
          <w:b/>
          <w:sz w:val="27"/>
          <w:szCs w:val="27"/>
        </w:rPr>
        <w:t>2. Порядок осуществления осмотра зданий, сооружений и выдачи рекомендаций о мерах по устранению выявленных нарушений</w:t>
      </w:r>
    </w:p>
    <w:p w:rsidR="004E3AB8" w:rsidRPr="00101697" w:rsidRDefault="004E3AB8" w:rsidP="005E3423">
      <w:pPr>
        <w:autoSpaceDE w:val="0"/>
        <w:autoSpaceDN w:val="0"/>
        <w:adjustRightInd w:val="0"/>
        <w:jc w:val="center"/>
        <w:outlineLvl w:val="0"/>
        <w:rPr>
          <w:rFonts w:ascii="Times New Roman" w:hAnsi="Times New Roman"/>
          <w:b/>
          <w:sz w:val="27"/>
          <w:szCs w:val="27"/>
        </w:rPr>
      </w:pP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 Осмотр зданий, сооружений и выдача рекомендаций о </w:t>
      </w:r>
      <w:proofErr w:type="gramStart"/>
      <w:r w:rsidRPr="00101697">
        <w:rPr>
          <w:rFonts w:ascii="Times New Roman" w:eastAsia="Times New Roman" w:hAnsi="Times New Roman" w:cs="Times New Roman"/>
          <w:sz w:val="27"/>
          <w:szCs w:val="27"/>
        </w:rPr>
        <w:t>мерах</w:t>
      </w:r>
      <w:proofErr w:type="gramEnd"/>
      <w:r w:rsidRPr="00101697">
        <w:rPr>
          <w:rFonts w:ascii="Times New Roman" w:eastAsia="Times New Roman" w:hAnsi="Times New Roman" w:cs="Times New Roman"/>
          <w:sz w:val="27"/>
          <w:szCs w:val="27"/>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101697">
        <w:rPr>
          <w:rFonts w:ascii="Times New Roman" w:hAnsi="Times New Roman"/>
          <w:sz w:val="27"/>
          <w:szCs w:val="27"/>
        </w:rPr>
        <w:t xml:space="preserve">сельского поселения Рамено муниципального района Сызранский Самарской </w:t>
      </w:r>
      <w:r w:rsidRPr="00101697">
        <w:rPr>
          <w:rFonts w:ascii="Times New Roman" w:hAnsi="Times New Roman"/>
          <w:sz w:val="27"/>
          <w:szCs w:val="27"/>
        </w:rPr>
        <w:lastRenderedPageBreak/>
        <w:t>области</w:t>
      </w:r>
      <w:r w:rsidRPr="00101697">
        <w:rPr>
          <w:rFonts w:ascii="Times New Roman" w:eastAsia="Times New Roman" w:hAnsi="Times New Roman" w:cs="Times New Roman"/>
          <w:bCs/>
          <w:i/>
          <w:sz w:val="27"/>
          <w:szCs w:val="27"/>
        </w:rPr>
        <w:t xml:space="preserve"> </w:t>
      </w:r>
      <w:r w:rsidRPr="00101697">
        <w:rPr>
          <w:rFonts w:ascii="Times New Roman" w:eastAsia="Times New Roman" w:hAnsi="Times New Roman" w:cs="Times New Roman"/>
          <w:sz w:val="27"/>
          <w:szCs w:val="27"/>
        </w:rPr>
        <w:t xml:space="preserve">(далее </w:t>
      </w:r>
      <w:r w:rsidR="002B49AD" w:rsidRPr="00101697">
        <w:rPr>
          <w:rFonts w:ascii="Times New Roman" w:eastAsia="Times New Roman" w:hAnsi="Times New Roman" w:cs="Times New Roman"/>
          <w:sz w:val="27"/>
          <w:szCs w:val="27"/>
        </w:rPr>
        <w:t>- Комиссия</w:t>
      </w:r>
      <w:bookmarkStart w:id="0" w:name="_GoBack"/>
      <w:bookmarkEnd w:id="0"/>
      <w:r w:rsidRPr="00101697">
        <w:rPr>
          <w:rFonts w:ascii="Times New Roman" w:eastAsia="Times New Roman" w:hAnsi="Times New Roman" w:cs="Times New Roman"/>
          <w:sz w:val="27"/>
          <w:szCs w:val="27"/>
        </w:rPr>
        <w:t xml:space="preserve">), состав которой утверждается постановлением администрации </w:t>
      </w:r>
      <w:r w:rsidRPr="00101697">
        <w:rPr>
          <w:rFonts w:ascii="Times New Roman" w:hAnsi="Times New Roman"/>
          <w:sz w:val="27"/>
          <w:szCs w:val="27"/>
        </w:rPr>
        <w:t>сельского поселения Рамено муниципального района Сызранский Самарской области</w:t>
      </w:r>
      <w:r w:rsidRPr="00101697">
        <w:rPr>
          <w:rFonts w:ascii="Times New Roman" w:eastAsia="Times New Roman" w:hAnsi="Times New Roman" w:cs="Times New Roman"/>
          <w:sz w:val="27"/>
          <w:szCs w:val="27"/>
        </w:rPr>
        <w:t xml:space="preserve"> </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К полномочиям Комиссии относятся: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 организация и проведение осмотров зданий и сооружений, введенных в эксплуатацию на территории </w:t>
      </w:r>
      <w:r w:rsidRPr="00101697">
        <w:rPr>
          <w:rFonts w:ascii="Times New Roman" w:hAnsi="Times New Roman"/>
          <w:sz w:val="27"/>
          <w:szCs w:val="27"/>
        </w:rPr>
        <w:t>сельского поселения Рамено муниципального района Сызранский Самарской области</w:t>
      </w:r>
      <w:r w:rsidRPr="00101697">
        <w:rPr>
          <w:rFonts w:ascii="Times New Roman" w:eastAsia="Times New Roman" w:hAnsi="Times New Roman" w:cs="Times New Roman"/>
          <w:sz w:val="27"/>
          <w:szCs w:val="27"/>
        </w:rPr>
        <w:t>;</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подготовка и выдача рекомендаций о мерах по устранению выявленных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101697">
        <w:rPr>
          <w:rFonts w:ascii="Times New Roman" w:hAnsi="Times New Roman"/>
          <w:sz w:val="27"/>
          <w:szCs w:val="27"/>
        </w:rPr>
        <w:t>сельского поселения Рамено муниципального района Сызранский Самарской области.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101697">
        <w:rPr>
          <w:rFonts w:ascii="Times New Roman" w:eastAsia="Times New Roman" w:hAnsi="Times New Roman" w:cs="Times New Roman"/>
          <w:sz w:val="27"/>
          <w:szCs w:val="27"/>
        </w:rPr>
        <w:t>с даты регистрации</w:t>
      </w:r>
      <w:proofErr w:type="gramEnd"/>
      <w:r w:rsidRPr="00101697">
        <w:rPr>
          <w:rFonts w:ascii="Times New Roman" w:eastAsia="Times New Roman" w:hAnsi="Times New Roman" w:cs="Times New Roman"/>
          <w:sz w:val="27"/>
          <w:szCs w:val="27"/>
        </w:rPr>
        <w:t xml:space="preserve"> заявления в Комиссии.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6. Основанием проведения осмотра является постановление администрации </w:t>
      </w:r>
      <w:r w:rsidRPr="00101697">
        <w:rPr>
          <w:rFonts w:ascii="Times New Roman" w:hAnsi="Times New Roman"/>
          <w:sz w:val="27"/>
          <w:szCs w:val="27"/>
        </w:rPr>
        <w:t>сельского поселения Рамено муниципального района Сызранский Самарской области</w:t>
      </w:r>
      <w:r w:rsidRPr="00101697">
        <w:rPr>
          <w:rFonts w:ascii="Times New Roman" w:eastAsia="Times New Roman" w:hAnsi="Times New Roman" w:cs="Times New Roman"/>
          <w:bCs/>
          <w:i/>
          <w:sz w:val="27"/>
          <w:szCs w:val="27"/>
        </w:rPr>
        <w:t xml:space="preserve"> </w:t>
      </w:r>
      <w:r w:rsidRPr="00101697">
        <w:rPr>
          <w:rFonts w:ascii="Times New Roman" w:eastAsia="Times New Roman" w:hAnsi="Times New Roman" w:cs="Times New Roman"/>
          <w:sz w:val="27"/>
          <w:szCs w:val="27"/>
        </w:rPr>
        <w:t xml:space="preserve"> о проведении осмотра здания, сооружения (далее - правовой акт о проведении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8. Правовой акт о проведении осмотра здания, сооружения должен содержать следующие сведения: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правовые основания проведения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место нахождения осматриваемого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lastRenderedPageBreak/>
        <w:t>3) предмет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6) дату и время проведения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101697">
        <w:rPr>
          <w:rFonts w:ascii="Times New Roman" w:eastAsia="Times New Roman" w:hAnsi="Times New Roman" w:cs="Times New Roman"/>
          <w:sz w:val="27"/>
          <w:szCs w:val="27"/>
        </w:rPr>
        <w:t>позднее</w:t>
      </w:r>
      <w:proofErr w:type="gramEnd"/>
      <w:r w:rsidRPr="00101697">
        <w:rPr>
          <w:rFonts w:ascii="Times New Roman" w:eastAsia="Times New Roman" w:hAnsi="Times New Roman" w:cs="Times New Roman"/>
          <w:sz w:val="27"/>
          <w:szCs w:val="27"/>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w:t>
      </w:r>
      <w:proofErr w:type="gramStart"/>
      <w:r w:rsidRPr="00101697">
        <w:rPr>
          <w:rFonts w:ascii="Times New Roman" w:eastAsia="Times New Roman" w:hAnsi="Times New Roman" w:cs="Times New Roman"/>
          <w:sz w:val="27"/>
          <w:szCs w:val="27"/>
        </w:rPr>
        <w:t>отсутствием</w:t>
      </w:r>
      <w:proofErr w:type="gramEnd"/>
      <w:r w:rsidRPr="00101697">
        <w:rPr>
          <w:rFonts w:ascii="Times New Roman" w:eastAsia="Times New Roman" w:hAnsi="Times New Roman" w:cs="Times New Roman"/>
          <w:sz w:val="27"/>
          <w:szCs w:val="27"/>
        </w:rPr>
        <w:t xml:space="preserve">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w:t>
      </w:r>
      <w:proofErr w:type="gramStart"/>
      <w:r w:rsidRPr="00101697">
        <w:rPr>
          <w:rFonts w:ascii="Times New Roman" w:eastAsia="Times New Roman" w:hAnsi="Times New Roman" w:cs="Times New Roman"/>
          <w:sz w:val="27"/>
          <w:szCs w:val="27"/>
        </w:rPr>
        <w:t>с даты направления</w:t>
      </w:r>
      <w:proofErr w:type="gramEnd"/>
      <w:r w:rsidRPr="00101697">
        <w:rPr>
          <w:rFonts w:ascii="Times New Roman" w:eastAsia="Times New Roman" w:hAnsi="Times New Roman" w:cs="Times New Roman"/>
          <w:sz w:val="27"/>
          <w:szCs w:val="27"/>
        </w:rPr>
        <w:t xml:space="preserve"> заказного письма.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11. Проведение осмотров зданий, сооружений и выдача рекомендаций о мерах по устранению выявленных нарушений включает в себя: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101697" w:rsidRDefault="004E3AB8" w:rsidP="004E3AB8">
      <w:pPr>
        <w:ind w:firstLine="709"/>
        <w:jc w:val="both"/>
        <w:rPr>
          <w:rFonts w:ascii="Times New Roman" w:eastAsia="Times New Roman" w:hAnsi="Times New Roman" w:cs="Times New Roman"/>
          <w:sz w:val="27"/>
          <w:szCs w:val="27"/>
        </w:rPr>
      </w:pPr>
      <w:proofErr w:type="gramStart"/>
      <w:r w:rsidRPr="00101697">
        <w:rPr>
          <w:rFonts w:ascii="Times New Roman" w:eastAsia="Times New Roman" w:hAnsi="Times New Roman" w:cs="Times New Roman"/>
          <w:sz w:val="27"/>
          <w:szCs w:val="27"/>
        </w:rPr>
        <w:t xml:space="preserve">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w:t>
      </w:r>
      <w:r w:rsidRPr="00101697">
        <w:rPr>
          <w:rFonts w:ascii="Times New Roman" w:eastAsia="Times New Roman" w:hAnsi="Times New Roman" w:cs="Times New Roman"/>
          <w:sz w:val="27"/>
          <w:szCs w:val="27"/>
        </w:rPr>
        <w:lastRenderedPageBreak/>
        <w:t>уполномоченными органами исполнительной власти предписаний</w:t>
      </w:r>
      <w:proofErr w:type="gramEnd"/>
      <w:r w:rsidRPr="00101697">
        <w:rPr>
          <w:rFonts w:ascii="Times New Roman" w:eastAsia="Times New Roman" w:hAnsi="Times New Roman" w:cs="Times New Roman"/>
          <w:sz w:val="27"/>
          <w:szCs w:val="27"/>
        </w:rPr>
        <w:t xml:space="preserve"> об устранении выявленных в процессе эксплуатации здания, сооружения нарушений, сведения об устранении этих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4) визуальное обследование конструкций с </w:t>
      </w:r>
      <w:proofErr w:type="spellStart"/>
      <w:r w:rsidRPr="00101697">
        <w:rPr>
          <w:rFonts w:ascii="Times New Roman" w:eastAsia="Times New Roman" w:hAnsi="Times New Roman" w:cs="Times New Roman"/>
          <w:sz w:val="27"/>
          <w:szCs w:val="27"/>
        </w:rPr>
        <w:t>фотофиксацией</w:t>
      </w:r>
      <w:proofErr w:type="spellEnd"/>
      <w:r w:rsidRPr="00101697">
        <w:rPr>
          <w:rFonts w:ascii="Times New Roman" w:eastAsia="Times New Roman" w:hAnsi="Times New Roman" w:cs="Times New Roman"/>
          <w:sz w:val="27"/>
          <w:szCs w:val="27"/>
        </w:rPr>
        <w:t xml:space="preserve"> видимых дефектов, проведение </w:t>
      </w:r>
      <w:proofErr w:type="spellStart"/>
      <w:r w:rsidRPr="00101697">
        <w:rPr>
          <w:rFonts w:ascii="Times New Roman" w:eastAsia="Times New Roman" w:hAnsi="Times New Roman" w:cs="Times New Roman"/>
          <w:sz w:val="27"/>
          <w:szCs w:val="27"/>
        </w:rPr>
        <w:t>обмерочных</w:t>
      </w:r>
      <w:proofErr w:type="spellEnd"/>
      <w:r w:rsidRPr="00101697">
        <w:rPr>
          <w:rFonts w:ascii="Times New Roman" w:eastAsia="Times New Roman" w:hAnsi="Times New Roman" w:cs="Times New Roman"/>
          <w:sz w:val="27"/>
          <w:szCs w:val="27"/>
        </w:rPr>
        <w:t xml:space="preserve"> работ (при необходимости);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К акту осмотра прикладываются материалы </w:t>
      </w:r>
      <w:proofErr w:type="spellStart"/>
      <w:r w:rsidRPr="00101697">
        <w:rPr>
          <w:rFonts w:ascii="Times New Roman" w:eastAsia="Times New Roman" w:hAnsi="Times New Roman" w:cs="Times New Roman"/>
          <w:sz w:val="27"/>
          <w:szCs w:val="27"/>
        </w:rPr>
        <w:t>фотофиксации</w:t>
      </w:r>
      <w:proofErr w:type="spellEnd"/>
      <w:r w:rsidRPr="00101697">
        <w:rPr>
          <w:rFonts w:ascii="Times New Roman" w:eastAsia="Times New Roman" w:hAnsi="Times New Roman" w:cs="Times New Roman"/>
          <w:sz w:val="27"/>
          <w:szCs w:val="27"/>
        </w:rPr>
        <w:t xml:space="preserve"> осматриваемого здания, сооружения и иные материалы, оформленные в ходе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12. В акте осмотра должны содержаться выводы:</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Рекомендации о мерах по устранению выявленных нарушений должны содержать:</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срок устранения выявленных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срок проведения повторного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w:t>
      </w:r>
      <w:r w:rsidRPr="00101697">
        <w:rPr>
          <w:rFonts w:ascii="Times New Roman" w:eastAsia="Times New Roman" w:hAnsi="Times New Roman" w:cs="Times New Roman"/>
          <w:sz w:val="27"/>
          <w:szCs w:val="27"/>
        </w:rPr>
        <w:lastRenderedPageBreak/>
        <w:t>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101697">
        <w:rPr>
          <w:rFonts w:ascii="Times New Roman" w:eastAsia="Times New Roman" w:hAnsi="Times New Roman" w:cs="Times New Roman"/>
          <w:sz w:val="27"/>
          <w:szCs w:val="27"/>
        </w:rPr>
        <w:t>с даты направления</w:t>
      </w:r>
      <w:proofErr w:type="gramEnd"/>
      <w:r w:rsidRPr="00101697">
        <w:rPr>
          <w:rFonts w:ascii="Times New Roman" w:eastAsia="Times New Roman" w:hAnsi="Times New Roman" w:cs="Times New Roman"/>
          <w:sz w:val="27"/>
          <w:szCs w:val="27"/>
        </w:rPr>
        <w:t xml:space="preserve"> заказного письма.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17. </w:t>
      </w:r>
      <w:proofErr w:type="gramStart"/>
      <w:r w:rsidRPr="00101697">
        <w:rPr>
          <w:rFonts w:ascii="Times New Roman" w:eastAsia="Times New Roman" w:hAnsi="Times New Roman" w:cs="Times New Roman"/>
          <w:sz w:val="27"/>
          <w:szCs w:val="27"/>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порядковый номер;</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основание проведения осмотра;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дату проведения осмотра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4) наименование объекта осмотра;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место нахождения осматриваемых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6) отметку о выявленных (</w:t>
      </w:r>
      <w:proofErr w:type="spellStart"/>
      <w:r w:rsidRPr="00101697">
        <w:rPr>
          <w:rFonts w:ascii="Times New Roman" w:eastAsia="Times New Roman" w:hAnsi="Times New Roman" w:cs="Times New Roman"/>
          <w:sz w:val="27"/>
          <w:szCs w:val="27"/>
        </w:rPr>
        <w:t>невыявленных</w:t>
      </w:r>
      <w:proofErr w:type="spellEnd"/>
      <w:r w:rsidRPr="00101697">
        <w:rPr>
          <w:rFonts w:ascii="Times New Roman" w:eastAsia="Times New Roman" w:hAnsi="Times New Roman" w:cs="Times New Roman"/>
          <w:sz w:val="27"/>
          <w:szCs w:val="27"/>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7) отметку о выполнении рекомендаций.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19. Повторный осмотр зданий и сооружений проводится в случае </w:t>
      </w:r>
      <w:proofErr w:type="gramStart"/>
      <w:r w:rsidRPr="00101697">
        <w:rPr>
          <w:rFonts w:ascii="Times New Roman" w:eastAsia="Times New Roman" w:hAnsi="Times New Roman" w:cs="Times New Roman"/>
          <w:sz w:val="27"/>
          <w:szCs w:val="27"/>
        </w:rPr>
        <w:t>выявления нарушений требований законодательства Российской Федерации</w:t>
      </w:r>
      <w:proofErr w:type="gramEnd"/>
      <w:r w:rsidRPr="00101697">
        <w:rPr>
          <w:rFonts w:ascii="Times New Roman" w:eastAsia="Times New Roman" w:hAnsi="Times New Roman" w:cs="Times New Roman"/>
          <w:sz w:val="27"/>
          <w:szCs w:val="27"/>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101697" w:rsidRDefault="004E3AB8" w:rsidP="004E3AB8">
      <w:pPr>
        <w:ind w:firstLine="709"/>
        <w:jc w:val="both"/>
        <w:rPr>
          <w:rFonts w:ascii="Times New Roman" w:eastAsia="Times New Roman" w:hAnsi="Times New Roman" w:cs="Times New Roman"/>
          <w:sz w:val="27"/>
          <w:szCs w:val="27"/>
        </w:rPr>
      </w:pPr>
      <w:proofErr w:type="gramStart"/>
      <w:r w:rsidRPr="00101697">
        <w:rPr>
          <w:rFonts w:ascii="Times New Roman" w:eastAsia="Times New Roman" w:hAnsi="Times New Roman" w:cs="Times New Roman"/>
          <w:sz w:val="27"/>
          <w:szCs w:val="27"/>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lastRenderedPageBreak/>
        <w:t xml:space="preserve">Заявителю направляется письменное уведомление </w:t>
      </w:r>
      <w:proofErr w:type="gramStart"/>
      <w:r w:rsidRPr="00101697">
        <w:rPr>
          <w:rFonts w:ascii="Times New Roman" w:eastAsia="Times New Roman" w:hAnsi="Times New Roman" w:cs="Times New Roman"/>
          <w:sz w:val="27"/>
          <w:szCs w:val="27"/>
        </w:rPr>
        <w:t>в течение пяти рабочих дней со дня регистрации заявления в Комиссии о направлении заявления для дальнейшего рассмотрения</w:t>
      </w:r>
      <w:proofErr w:type="gramEnd"/>
      <w:r w:rsidRPr="00101697">
        <w:rPr>
          <w:rFonts w:ascii="Times New Roman" w:eastAsia="Times New Roman" w:hAnsi="Times New Roman" w:cs="Times New Roman"/>
          <w:sz w:val="27"/>
          <w:szCs w:val="27"/>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p>
    <w:p w:rsidR="004E3AB8" w:rsidRPr="00101697" w:rsidRDefault="004E3AB8" w:rsidP="002B49AD">
      <w:pPr>
        <w:ind w:firstLine="709"/>
        <w:jc w:val="center"/>
        <w:rPr>
          <w:rFonts w:ascii="Times New Roman" w:eastAsia="Times New Roman" w:hAnsi="Times New Roman" w:cs="Times New Roman"/>
          <w:b/>
          <w:bCs/>
          <w:sz w:val="27"/>
          <w:szCs w:val="27"/>
        </w:rPr>
      </w:pPr>
      <w:r w:rsidRPr="00101697">
        <w:rPr>
          <w:rFonts w:ascii="Times New Roman" w:eastAsia="Times New Roman" w:hAnsi="Times New Roman" w:cs="Times New Roman"/>
          <w:b/>
          <w:sz w:val="27"/>
          <w:szCs w:val="27"/>
        </w:rPr>
        <w:t>3.</w:t>
      </w:r>
      <w:r w:rsidRPr="00101697">
        <w:rPr>
          <w:rFonts w:ascii="Times New Roman" w:eastAsia="Times New Roman" w:hAnsi="Times New Roman" w:cs="Times New Roman"/>
          <w:sz w:val="27"/>
          <w:szCs w:val="27"/>
        </w:rPr>
        <w:t xml:space="preserve"> </w:t>
      </w:r>
      <w:r w:rsidRPr="00101697">
        <w:rPr>
          <w:rFonts w:ascii="Times New Roman" w:eastAsia="Times New Roman" w:hAnsi="Times New Roman" w:cs="Times New Roman"/>
          <w:b/>
          <w:bCs/>
          <w:sz w:val="27"/>
          <w:szCs w:val="27"/>
        </w:rPr>
        <w:t>Обязанности членов Комиссии при проведении осмотра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Члены Комиссии при проведении осмотра зданий, сооружений обязаны:</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 соблюдать законодательство Российской Федерации, Самарской области, муниципальные правовые акты </w:t>
      </w:r>
      <w:r w:rsidR="002B49AD" w:rsidRPr="00101697">
        <w:rPr>
          <w:rFonts w:ascii="Times New Roman" w:hAnsi="Times New Roman"/>
          <w:sz w:val="27"/>
          <w:szCs w:val="27"/>
        </w:rPr>
        <w:t>сельского поселения Рамено муниципального района Сызранский Самарской области</w:t>
      </w:r>
      <w:r w:rsidRPr="00101697">
        <w:rPr>
          <w:rFonts w:ascii="Times New Roman" w:eastAsia="Times New Roman" w:hAnsi="Times New Roman" w:cs="Times New Roman"/>
          <w:sz w:val="27"/>
          <w:szCs w:val="27"/>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проводить осмотр зданий, сооружений на основании правового акта о проведении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привлекать к осмотру зданий, сооружений специализированные организации, соответствующие требованиям законодательства;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Pr="00101697" w:rsidRDefault="004E3AB8" w:rsidP="002B49AD">
      <w:pPr>
        <w:ind w:firstLine="709"/>
        <w:jc w:val="both"/>
        <w:rPr>
          <w:rFonts w:ascii="Times New Roman" w:hAnsi="Times New Roman"/>
          <w:sz w:val="27"/>
          <w:szCs w:val="27"/>
        </w:rPr>
      </w:pPr>
      <w:r w:rsidRPr="00101697">
        <w:rPr>
          <w:rFonts w:ascii="Times New Roman" w:eastAsia="Times New Roman" w:hAnsi="Times New Roman" w:cs="Times New Roman"/>
          <w:sz w:val="27"/>
          <w:szCs w:val="27"/>
        </w:rPr>
        <w:t xml:space="preserve">6) </w:t>
      </w:r>
      <w:proofErr w:type="gramStart"/>
      <w:r w:rsidRPr="00101697">
        <w:rPr>
          <w:rFonts w:ascii="Times New Roman" w:eastAsia="Times New Roman" w:hAnsi="Times New Roman" w:cs="Times New Roman"/>
          <w:sz w:val="27"/>
          <w:szCs w:val="27"/>
        </w:rPr>
        <w:t>осуществлять иные обязанности</w:t>
      </w:r>
      <w:proofErr w:type="gramEnd"/>
      <w:r w:rsidRPr="00101697">
        <w:rPr>
          <w:rFonts w:ascii="Times New Roman" w:eastAsia="Times New Roman" w:hAnsi="Times New Roman" w:cs="Times New Roman"/>
          <w:sz w:val="27"/>
          <w:szCs w:val="27"/>
        </w:rPr>
        <w:t xml:space="preserve">, предусмотренные законодательством Российской Федерации, Самарской области и муниципальными правовыми актами </w:t>
      </w:r>
      <w:r w:rsidR="002B49AD" w:rsidRPr="00101697">
        <w:rPr>
          <w:rFonts w:ascii="Times New Roman" w:hAnsi="Times New Roman"/>
          <w:sz w:val="27"/>
          <w:szCs w:val="27"/>
        </w:rPr>
        <w:t>сельского поселения Рамено муниципального района Сызранский Самарской области.</w:t>
      </w:r>
    </w:p>
    <w:p w:rsidR="002B49AD" w:rsidRPr="00101697" w:rsidRDefault="002B49AD" w:rsidP="002B49AD">
      <w:pPr>
        <w:ind w:firstLine="709"/>
        <w:jc w:val="both"/>
        <w:rPr>
          <w:rFonts w:ascii="Times New Roman" w:hAnsi="Times New Roman"/>
          <w:sz w:val="27"/>
          <w:szCs w:val="27"/>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Pr="002B49AD" w:rsidRDefault="00101697"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101697">
        <w:rPr>
          <w:rFonts w:ascii="Times New Roman" w:eastAsia="Times New Roman" w:hAnsi="Times New Roman" w:cs="Times New Roman"/>
          <w:bCs/>
        </w:rPr>
        <w:t xml:space="preserve"> 25.04.2019г. </w:t>
      </w:r>
      <w:r w:rsidRPr="002B49AD">
        <w:rPr>
          <w:rFonts w:ascii="Times New Roman" w:eastAsia="Times New Roman" w:hAnsi="Times New Roman" w:cs="Times New Roman"/>
          <w:bCs/>
        </w:rPr>
        <w:t xml:space="preserve"> № </w:t>
      </w:r>
      <w:r w:rsidR="00101697">
        <w:rPr>
          <w:rFonts w:ascii="Times New Roman" w:eastAsia="Times New Roman" w:hAnsi="Times New Roman" w:cs="Times New Roman"/>
          <w:bCs/>
        </w:rPr>
        <w:t>10</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Рамено                 </w:t>
      </w:r>
      <w:r w:rsidRPr="002B49AD">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 xml:space="preserve">«____»_____________ </w:t>
      </w:r>
      <w:proofErr w:type="spellStart"/>
      <w:r w:rsidRPr="002B49AD">
        <w:rPr>
          <w:rFonts w:ascii="Times New Roman" w:eastAsia="Times New Roman" w:hAnsi="Times New Roman" w:cs="Times New Roman"/>
          <w:bCs/>
        </w:rPr>
        <w:t>____г</w:t>
      </w:r>
      <w:proofErr w:type="spellEnd"/>
      <w:r w:rsidRPr="002B49AD">
        <w:rPr>
          <w:rFonts w:ascii="Times New Roman" w:eastAsia="Times New Roman" w:hAnsi="Times New Roman" w:cs="Times New Roman"/>
          <w:bCs/>
        </w:rPr>
        <w:t>.</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администрации сельского поселения Рамено</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сельского поселения Рамено муниципального района Сызранский</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lastRenderedPageBreak/>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B6735A">
      <w:footerReference w:type="even" r:id="rId8"/>
      <w:footerReference w:type="default" r:id="rId9"/>
      <w:pgSz w:w="11906" w:h="16838"/>
      <w:pgMar w:top="993"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ED" w:rsidRDefault="003C26ED" w:rsidP="00553261">
      <w:r>
        <w:separator/>
      </w:r>
    </w:p>
  </w:endnote>
  <w:endnote w:type="continuationSeparator" w:id="0">
    <w:p w:rsidR="003C26ED" w:rsidRDefault="003C26ED"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C146ED"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C146ED"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101697">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ED" w:rsidRDefault="003C26ED" w:rsidP="00553261">
      <w:r>
        <w:separator/>
      </w:r>
    </w:p>
  </w:footnote>
  <w:footnote w:type="continuationSeparator" w:id="0">
    <w:p w:rsidR="003C26ED" w:rsidRDefault="003C26ED"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63744"/>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697"/>
    <w:rsid w:val="00101A7A"/>
    <w:rsid w:val="0012073A"/>
    <w:rsid w:val="00122041"/>
    <w:rsid w:val="0012292E"/>
    <w:rsid w:val="001334C8"/>
    <w:rsid w:val="001357CD"/>
    <w:rsid w:val="0014263B"/>
    <w:rsid w:val="00147D8B"/>
    <w:rsid w:val="00161EE0"/>
    <w:rsid w:val="001631C4"/>
    <w:rsid w:val="00171832"/>
    <w:rsid w:val="0017378B"/>
    <w:rsid w:val="00176817"/>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26ED"/>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3081"/>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B2857"/>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6735A"/>
    <w:rsid w:val="00B72972"/>
    <w:rsid w:val="00B75BF2"/>
    <w:rsid w:val="00B8219E"/>
    <w:rsid w:val="00B924A3"/>
    <w:rsid w:val="00B93B99"/>
    <w:rsid w:val="00BA679E"/>
    <w:rsid w:val="00BB1F41"/>
    <w:rsid w:val="00BB6DA6"/>
    <w:rsid w:val="00BC216B"/>
    <w:rsid w:val="00BD3BCA"/>
    <w:rsid w:val="00BF5567"/>
    <w:rsid w:val="00C05CD1"/>
    <w:rsid w:val="00C11D7A"/>
    <w:rsid w:val="00C146ED"/>
    <w:rsid w:val="00C15748"/>
    <w:rsid w:val="00C31D9F"/>
    <w:rsid w:val="00C41CF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763A1"/>
    <w:rsid w:val="00D8223C"/>
    <w:rsid w:val="00D941B7"/>
    <w:rsid w:val="00DA2956"/>
    <w:rsid w:val="00DA431C"/>
    <w:rsid w:val="00DC0105"/>
    <w:rsid w:val="00DC0B2A"/>
    <w:rsid w:val="00DD0E96"/>
    <w:rsid w:val="00DE06EB"/>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 w:type="paragraph" w:styleId="af7">
    <w:name w:val="No Spacing"/>
    <w:uiPriority w:val="99"/>
    <w:qFormat/>
    <w:rsid w:val="00B6735A"/>
    <w:rPr>
      <w:rFonts w:ascii="Calibri" w:eastAsia="Times New Roman" w:hAnsi="Calibri" w:cs="Times New Roman"/>
      <w:sz w:val="22"/>
      <w:szCs w:val="22"/>
    </w:rPr>
  </w:style>
  <w:style w:type="paragraph" w:customStyle="1" w:styleId="21">
    <w:name w:val="Без интервала2"/>
    <w:uiPriority w:val="1"/>
    <w:qFormat/>
    <w:rsid w:val="00B6735A"/>
    <w:rPr>
      <w:rFonts w:ascii="Calibri" w:eastAsia="Times New Roman" w:hAnsi="Calibri" w:cs="Times New Roman"/>
      <w:sz w:val="22"/>
      <w:szCs w:val="22"/>
    </w:rPr>
  </w:style>
  <w:style w:type="paragraph" w:customStyle="1" w:styleId="af8">
    <w:name w:val="Заглавие"/>
    <w:basedOn w:val="a"/>
    <w:qFormat/>
    <w:rsid w:val="00101697"/>
    <w:pPr>
      <w:jc w:val="center"/>
    </w:pPr>
    <w:rPr>
      <w:rFonts w:ascii="Times New Roman" w:eastAsia="Times New Roman" w:hAnsi="Times New Roman" w:cs="Times New Roman"/>
      <w:b/>
      <w:bCs/>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divs>
    <w:div w:id="102316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3C86-EEC9-4791-AAB6-708B108B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3505</Words>
  <Characters>19981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Администрация</cp:lastModifiedBy>
  <cp:revision>20</cp:revision>
  <cp:lastPrinted>2019-04-12T06:22:00Z</cp:lastPrinted>
  <dcterms:created xsi:type="dcterms:W3CDTF">2017-11-02T10:13:00Z</dcterms:created>
  <dcterms:modified xsi:type="dcterms:W3CDTF">2019-04-22T10:55:00Z</dcterms:modified>
</cp:coreProperties>
</file>