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79" w:rsidRDefault="00460479" w:rsidP="005E3423">
      <w:pPr>
        <w:suppressAutoHyphens/>
        <w:jc w:val="right"/>
        <w:outlineLvl w:val="0"/>
        <w:rPr>
          <w:rFonts w:ascii="Times New Roman" w:hAnsi="Times New Roman"/>
          <w:b/>
          <w:bCs/>
          <w:caps/>
          <w:sz w:val="32"/>
          <w:szCs w:val="32"/>
        </w:rPr>
      </w:pP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Pr="00C177FB"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C177FB">
        <w:rPr>
          <w:rFonts w:ascii="Times New Roman" w:hAnsi="Times New Roman"/>
          <w:b/>
          <w:bCs/>
          <w:caps/>
          <w:sz w:val="28"/>
          <w:szCs w:val="28"/>
        </w:rPr>
        <w:t>ИВАШЕВКА</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1E567B" w:rsidP="00CB2837">
      <w:pPr>
        <w:spacing w:line="360" w:lineRule="auto"/>
        <w:outlineLvl w:val="0"/>
        <w:rPr>
          <w:rFonts w:ascii="Times New Roman" w:hAnsi="Times New Roman"/>
          <w:b/>
          <w:sz w:val="28"/>
          <w:szCs w:val="28"/>
        </w:rPr>
      </w:pPr>
    </w:p>
    <w:p w:rsidR="00CB2837" w:rsidRPr="00314F73" w:rsidRDefault="00CB2837" w:rsidP="00BB1B22">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E4693D" w:rsidRPr="00BB1B22"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BB1B22">
        <w:rPr>
          <w:rFonts w:ascii="Times New Roman" w:hAnsi="Times New Roman" w:cs="Times New Roman"/>
          <w:sz w:val="28"/>
          <w:szCs w:val="28"/>
        </w:rPr>
        <w:t>13</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BB1B22">
        <w:rPr>
          <w:rFonts w:ascii="Times New Roman" w:hAnsi="Times New Roman" w:cs="Times New Roman"/>
          <w:sz w:val="28"/>
          <w:szCs w:val="28"/>
        </w:rPr>
        <w:t>мая</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 xml:space="preserve">№ </w:t>
      </w:r>
      <w:r w:rsidR="00BB1B22">
        <w:rPr>
          <w:rFonts w:ascii="Times New Roman" w:hAnsi="Times New Roman" w:cs="Times New Roman"/>
          <w:sz w:val="28"/>
          <w:szCs w:val="28"/>
        </w:rPr>
        <w:t>11</w:t>
      </w:r>
    </w:p>
    <w:p w:rsidR="00E4693D" w:rsidRPr="00BB1B22" w:rsidRDefault="00E4693D" w:rsidP="00BB1B22">
      <w:pPr>
        <w:rPr>
          <w:rStyle w:val="af6"/>
          <w:b w:val="0"/>
          <w:bCs w:val="0"/>
        </w:rPr>
      </w:pPr>
      <w:r w:rsidRPr="00E4693D">
        <w:rPr>
          <w:rStyle w:val="af6"/>
          <w:sz w:val="28"/>
          <w:szCs w:val="28"/>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C177FB">
        <w:rPr>
          <w:rStyle w:val="af6"/>
          <w:sz w:val="28"/>
          <w:szCs w:val="28"/>
        </w:rPr>
        <w:t>Ивашевка</w:t>
      </w:r>
    </w:p>
    <w:p w:rsidR="00E4693D" w:rsidRPr="00BB1B22" w:rsidRDefault="00E4693D" w:rsidP="00BB1B22">
      <w:pPr>
        <w:rPr>
          <w:rStyle w:val="af6"/>
          <w:sz w:val="28"/>
          <w:szCs w:val="28"/>
        </w:rPr>
      </w:pPr>
      <w:r>
        <w:rPr>
          <w:rStyle w:val="af6"/>
          <w:sz w:val="28"/>
          <w:szCs w:val="28"/>
        </w:rPr>
        <w:t>муниципального района Сызранский</w:t>
      </w:r>
      <w:r w:rsidR="00BB1B22">
        <w:rPr>
          <w:rStyle w:val="af6"/>
          <w:sz w:val="28"/>
          <w:szCs w:val="28"/>
        </w:rPr>
        <w:t xml:space="preserve"> </w:t>
      </w: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C177FB">
        <w:rPr>
          <w:rFonts w:ascii="Times New Roman" w:eastAsia="Times New Roman" w:hAnsi="Times New Roman" w:cs="Times New Roman"/>
          <w:sz w:val="28"/>
          <w:szCs w:val="28"/>
        </w:rPr>
        <w:t>Ивашевка</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w:t>
      </w:r>
      <w:proofErr w:type="gramEnd"/>
      <w:r w:rsidRPr="00E4693D">
        <w:rPr>
          <w:rFonts w:ascii="Times New Roman" w:eastAsia="Times New Roman" w:hAnsi="Times New Roman" w:cs="Times New Roman"/>
          <w:sz w:val="28"/>
          <w:szCs w:val="28"/>
        </w:rPr>
        <w:t xml:space="preserve">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C177FB">
        <w:rPr>
          <w:rFonts w:ascii="Times New Roman" w:eastAsia="Times New Roman" w:hAnsi="Times New Roman" w:cs="Times New Roman"/>
          <w:sz w:val="28"/>
          <w:szCs w:val="28"/>
        </w:rPr>
        <w:t>Ивашевка</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177FB"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B2837" w:rsidRPr="00C177FB">
        <w:rPr>
          <w:rFonts w:ascii="Times New Roman" w:eastAsia="Times New Roman" w:hAnsi="Times New Roman" w:cs="Times New Roman"/>
          <w:b/>
          <w:sz w:val="28"/>
          <w:szCs w:val="28"/>
        </w:rPr>
        <w:t>РЕШИЛО:</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C177FB">
        <w:rPr>
          <w:rFonts w:ascii="Times New Roman" w:eastAsia="Times New Roman" w:hAnsi="Times New Roman" w:cs="Times New Roman"/>
          <w:sz w:val="28"/>
          <w:szCs w:val="28"/>
        </w:rPr>
        <w:t>Ивашевка</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C177FB">
        <w:rPr>
          <w:rFonts w:ascii="Times New Roman" w:hAnsi="Times New Roman" w:cs="Times New Roman"/>
          <w:sz w:val="28"/>
          <w:szCs w:val="28"/>
        </w:rPr>
        <w:t>Ивашевки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C177FB">
      <w:pPr>
        <w:widowControl w:val="0"/>
        <w:jc w:val="both"/>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C177FB">
      <w:pPr>
        <w:widowControl w:val="0"/>
        <w:jc w:val="both"/>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C177FB">
      <w:pPr>
        <w:tabs>
          <w:tab w:val="center" w:pos="4677"/>
        </w:tabs>
        <w:jc w:val="both"/>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C177FB">
        <w:rPr>
          <w:rFonts w:ascii="Times New Roman" w:hAnsi="Times New Roman" w:cs="Times New Roman"/>
          <w:b/>
          <w:sz w:val="28"/>
          <w:szCs w:val="28"/>
        </w:rPr>
        <w:t>Ивашевка</w:t>
      </w:r>
    </w:p>
    <w:p w:rsidR="00CB2837" w:rsidRPr="00734435" w:rsidRDefault="00CB2837" w:rsidP="00C177FB">
      <w:pPr>
        <w:tabs>
          <w:tab w:val="center" w:pos="4677"/>
        </w:tabs>
        <w:jc w:val="both"/>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r w:rsidR="00C177FB">
        <w:rPr>
          <w:rFonts w:ascii="Times New Roman" w:hAnsi="Times New Roman" w:cs="Times New Roman"/>
          <w:b/>
          <w:sz w:val="28"/>
          <w:szCs w:val="28"/>
        </w:rPr>
        <w:t>Т.А. Гаранина</w:t>
      </w:r>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p>
    <w:p w:rsidR="00CB2837" w:rsidRPr="00734435" w:rsidRDefault="00BB1B22"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Глава</w:t>
      </w:r>
      <w:r w:rsidR="00CB2837" w:rsidRPr="00734435">
        <w:rPr>
          <w:rFonts w:ascii="Times New Roman" w:hAnsi="Times New Roman" w:cs="Times New Roman"/>
          <w:b/>
          <w:sz w:val="28"/>
          <w:szCs w:val="28"/>
        </w:rPr>
        <w:t xml:space="preserve"> сельского поселения </w:t>
      </w:r>
      <w:r w:rsidR="00C177FB">
        <w:rPr>
          <w:rFonts w:ascii="Times New Roman" w:hAnsi="Times New Roman" w:cs="Times New Roman"/>
          <w:b/>
          <w:sz w:val="28"/>
          <w:szCs w:val="28"/>
        </w:rPr>
        <w:t>Ивашевка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BB1B22">
        <w:rPr>
          <w:rFonts w:ascii="Times New Roman" w:hAnsi="Times New Roman" w:cs="Times New Roman"/>
          <w:b/>
          <w:sz w:val="28"/>
          <w:szCs w:val="28"/>
        </w:rPr>
        <w:t>А.А. Гаранин</w:t>
      </w:r>
    </w:p>
    <w:p w:rsidR="00CB2837" w:rsidRPr="00314F73" w:rsidRDefault="00CB2837" w:rsidP="00511E79">
      <w:pPr>
        <w:ind w:left="284"/>
        <w:jc w:val="both"/>
        <w:rPr>
          <w:rFonts w:ascii="Times New Roman" w:hAnsi="Times New Roman" w:cs="Times New Roman"/>
          <w:sz w:val="28"/>
          <w:szCs w:val="28"/>
        </w:rPr>
      </w:pPr>
    </w:p>
    <w:p w:rsidR="004E3AB8" w:rsidRDefault="00CB2837" w:rsidP="00CB2837">
      <w:pPr>
        <w:jc w:val="both"/>
        <w:rPr>
          <w:rFonts w:ascii="Times New Roman" w:eastAsia="Times New Roman" w:hAnsi="Times New Roman" w:cs="Times New Roman"/>
          <w:b/>
          <w:bCs/>
          <w:sz w:val="28"/>
          <w:szCs w:val="28"/>
        </w:rPr>
      </w:pPr>
      <w:r w:rsidRPr="00CB2837">
        <w:rPr>
          <w:rFonts w:ascii="Times New Roman" w:eastAsia="Times New Roman" w:hAnsi="Times New Roman" w:cs="Times New Roman"/>
          <w:b/>
          <w:bCs/>
          <w:sz w:val="28"/>
          <w:szCs w:val="28"/>
        </w:rPr>
        <w:lastRenderedPageBreak/>
        <w:t xml:space="preserve">    </w:t>
      </w: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C177FB">
        <w:rPr>
          <w:rFonts w:ascii="Times New Roman" w:eastAsia="Times New Roman" w:hAnsi="Times New Roman" w:cs="Times New Roman"/>
          <w:sz w:val="22"/>
          <w:szCs w:val="22"/>
        </w:rPr>
        <w:t>Ивашевка</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w:t>
      </w:r>
      <w:r w:rsidR="00920F79">
        <w:rPr>
          <w:rFonts w:ascii="Times New Roman" w:eastAsia="Times New Roman" w:hAnsi="Times New Roman" w:cs="Times New Roman"/>
          <w:sz w:val="22"/>
          <w:szCs w:val="22"/>
        </w:rPr>
        <w:t xml:space="preserve">13.05.2019 г. </w:t>
      </w:r>
      <w:r w:rsidR="004E3AB8">
        <w:rPr>
          <w:rFonts w:ascii="Times New Roman" w:eastAsia="Times New Roman" w:hAnsi="Times New Roman" w:cs="Times New Roman"/>
          <w:sz w:val="22"/>
          <w:szCs w:val="22"/>
        </w:rPr>
        <w:t xml:space="preserve">№ </w:t>
      </w:r>
      <w:r w:rsidR="00920F79">
        <w:rPr>
          <w:rFonts w:ascii="Times New Roman" w:eastAsia="Times New Roman" w:hAnsi="Times New Roman" w:cs="Times New Roman"/>
          <w:sz w:val="22"/>
          <w:szCs w:val="22"/>
        </w:rPr>
        <w:t>11</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C177FB">
        <w:rPr>
          <w:rFonts w:ascii="Times New Roman" w:eastAsia="Times New Roman" w:hAnsi="Times New Roman" w:cs="Times New Roman"/>
          <w:b/>
          <w:bCs/>
          <w:sz w:val="28"/>
          <w:szCs w:val="28"/>
        </w:rPr>
        <w:t>Ивашевка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w:t>
      </w:r>
      <w:proofErr w:type="gramStart"/>
      <w:r w:rsidR="004E3AB8" w:rsidRPr="004E3AB8">
        <w:rPr>
          <w:rFonts w:ascii="Times New Roman" w:hAnsi="Times New Roman"/>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C177FB">
        <w:rPr>
          <w:rFonts w:ascii="Times New Roman" w:hAnsi="Times New Roman"/>
          <w:sz w:val="28"/>
          <w:szCs w:val="28"/>
        </w:rPr>
        <w:t>Ивашевка</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C177FB">
        <w:rPr>
          <w:rFonts w:ascii="Times New Roman" w:hAnsi="Times New Roman"/>
          <w:sz w:val="28"/>
          <w:szCs w:val="28"/>
        </w:rPr>
        <w:t>Ивашевка</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 xml:space="preserve">1. Осмотр зданий, сооружений и выдача рекомендаций о </w:t>
      </w:r>
      <w:proofErr w:type="gramStart"/>
      <w:r w:rsidRPr="004E3AB8">
        <w:rPr>
          <w:rFonts w:ascii="Times New Roman" w:eastAsia="Times New Roman" w:hAnsi="Times New Roman" w:cs="Times New Roman"/>
          <w:sz w:val="28"/>
          <w:szCs w:val="28"/>
        </w:rPr>
        <w:t>мерах</w:t>
      </w:r>
      <w:proofErr w:type="gramEnd"/>
      <w:r w:rsidRPr="004E3AB8">
        <w:rPr>
          <w:rFonts w:ascii="Times New Roman" w:eastAsia="Times New Roman" w:hAnsi="Times New Roman" w:cs="Times New Roman"/>
          <w:sz w:val="28"/>
          <w:szCs w:val="28"/>
        </w:rPr>
        <w:t xml:space="preserve">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bookmarkStart w:id="0" w:name="_GoBack"/>
      <w:bookmarkEnd w:id="0"/>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rFonts w:ascii="Times New Roman" w:eastAsia="Times New Roman" w:hAnsi="Times New Roman" w:cs="Times New Roman"/>
          <w:sz w:val="28"/>
          <w:szCs w:val="28"/>
        </w:rPr>
        <w:t>с даты регистрации</w:t>
      </w:r>
      <w:proofErr w:type="gramEnd"/>
      <w:r w:rsidRPr="004E3AB8">
        <w:rPr>
          <w:rFonts w:ascii="Times New Roman" w:eastAsia="Times New Roman" w:hAnsi="Times New Roman" w:cs="Times New Roman"/>
          <w:sz w:val="28"/>
          <w:szCs w:val="28"/>
        </w:rPr>
        <w:t xml:space="preserve">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w:t>
      </w:r>
      <w:r w:rsidRPr="004E3AB8">
        <w:rPr>
          <w:rFonts w:ascii="Times New Roman" w:eastAsia="Times New Roman" w:hAnsi="Times New Roman" w:cs="Times New Roman"/>
          <w:sz w:val="28"/>
          <w:szCs w:val="28"/>
        </w:rPr>
        <w:lastRenderedPageBreak/>
        <w:t>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rFonts w:ascii="Times New Roman" w:eastAsia="Times New Roman" w:hAnsi="Times New Roman" w:cs="Times New Roman"/>
          <w:sz w:val="28"/>
          <w:szCs w:val="28"/>
        </w:rPr>
        <w:t>позднее</w:t>
      </w:r>
      <w:proofErr w:type="gramEnd"/>
      <w:r w:rsidRPr="004E3AB8">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w:t>
      </w:r>
      <w:r w:rsidRPr="004E3AB8">
        <w:rPr>
          <w:rFonts w:ascii="Times New Roman" w:eastAsia="Times New Roman" w:hAnsi="Times New Roman" w:cs="Times New Roman"/>
          <w:sz w:val="28"/>
          <w:szCs w:val="28"/>
        </w:rPr>
        <w:lastRenderedPageBreak/>
        <w:t>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визуальное обследование конструкций с </w:t>
      </w:r>
      <w:proofErr w:type="spellStart"/>
      <w:r w:rsidRPr="004E3AB8">
        <w:rPr>
          <w:rFonts w:ascii="Times New Roman" w:eastAsia="Times New Roman" w:hAnsi="Times New Roman" w:cs="Times New Roman"/>
          <w:sz w:val="28"/>
          <w:szCs w:val="28"/>
        </w:rPr>
        <w:t>фотофиксацией</w:t>
      </w:r>
      <w:proofErr w:type="spellEnd"/>
      <w:r w:rsidRPr="004E3AB8">
        <w:rPr>
          <w:rFonts w:ascii="Times New Roman" w:eastAsia="Times New Roman" w:hAnsi="Times New Roman" w:cs="Times New Roman"/>
          <w:sz w:val="28"/>
          <w:szCs w:val="28"/>
        </w:rPr>
        <w:t xml:space="preserve"> видимых дефектов, проведение </w:t>
      </w:r>
      <w:proofErr w:type="spellStart"/>
      <w:r w:rsidRPr="004E3AB8">
        <w:rPr>
          <w:rFonts w:ascii="Times New Roman" w:eastAsia="Times New Roman" w:hAnsi="Times New Roman" w:cs="Times New Roman"/>
          <w:sz w:val="28"/>
          <w:szCs w:val="28"/>
        </w:rPr>
        <w:t>обмерочных</w:t>
      </w:r>
      <w:proofErr w:type="spellEnd"/>
      <w:r w:rsidRPr="004E3AB8">
        <w:rPr>
          <w:rFonts w:ascii="Times New Roman" w:eastAsia="Times New Roman" w:hAnsi="Times New Roman" w:cs="Times New Roman"/>
          <w:sz w:val="28"/>
          <w:szCs w:val="28"/>
        </w:rPr>
        <w:t xml:space="preserve">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К акту осмотра прикладываются материалы </w:t>
      </w:r>
      <w:proofErr w:type="spellStart"/>
      <w:r w:rsidRPr="004E3AB8">
        <w:rPr>
          <w:rFonts w:ascii="Times New Roman" w:eastAsia="Times New Roman" w:hAnsi="Times New Roman" w:cs="Times New Roman"/>
          <w:sz w:val="28"/>
          <w:szCs w:val="28"/>
        </w:rPr>
        <w:t>фотофиксации</w:t>
      </w:r>
      <w:proofErr w:type="spellEnd"/>
      <w:r w:rsidRPr="004E3AB8">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17. </w:t>
      </w:r>
      <w:proofErr w:type="gramStart"/>
      <w:r w:rsidRPr="004E3AB8">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w:t>
      </w:r>
      <w:proofErr w:type="spellStart"/>
      <w:r w:rsidRPr="004E3AB8">
        <w:rPr>
          <w:rFonts w:ascii="Times New Roman" w:eastAsia="Times New Roman" w:hAnsi="Times New Roman" w:cs="Times New Roman"/>
          <w:sz w:val="28"/>
          <w:szCs w:val="28"/>
        </w:rPr>
        <w:t>невыявленных</w:t>
      </w:r>
      <w:proofErr w:type="spellEnd"/>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4E3AB8">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4E3AB8">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w:t>
      </w:r>
      <w:r w:rsidRPr="004E3AB8">
        <w:rPr>
          <w:rFonts w:ascii="Times New Roman" w:eastAsia="Times New Roman" w:hAnsi="Times New Roman" w:cs="Times New Roman"/>
          <w:sz w:val="28"/>
          <w:szCs w:val="28"/>
        </w:rPr>
        <w:lastRenderedPageBreak/>
        <w:t>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4E3AB8">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2B49AD">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2B49AD" w:rsidRPr="00BB1B22" w:rsidRDefault="004E3AB8" w:rsidP="00BB1B22">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w:t>
      </w:r>
      <w:proofErr w:type="gramStart"/>
      <w:r w:rsidRPr="004E3AB8">
        <w:rPr>
          <w:rFonts w:ascii="Times New Roman" w:eastAsia="Times New Roman" w:hAnsi="Times New Roman" w:cs="Times New Roman"/>
          <w:sz w:val="28"/>
          <w:szCs w:val="28"/>
        </w:rPr>
        <w:t>осуществлять иные обязанности</w:t>
      </w:r>
      <w:proofErr w:type="gramEnd"/>
      <w:r w:rsidRPr="004E3AB8">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sidR="002B49AD">
        <w:rPr>
          <w:rFonts w:ascii="Times New Roman" w:hAnsi="Times New Roman"/>
          <w:sz w:val="28"/>
          <w:szCs w:val="28"/>
        </w:rPr>
        <w:t xml:space="preserve"> муниципального района Сызранский Самарской области.</w:t>
      </w: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w:t>
      </w:r>
      <w:r w:rsidR="00920F79">
        <w:rPr>
          <w:rFonts w:ascii="Times New Roman" w:eastAsia="Times New Roman" w:hAnsi="Times New Roman" w:cs="Times New Roman"/>
          <w:bCs/>
        </w:rPr>
        <w:t xml:space="preserve">13.05.2019 г. </w:t>
      </w:r>
      <w:r w:rsidRPr="002B49AD">
        <w:rPr>
          <w:rFonts w:ascii="Times New Roman" w:eastAsia="Times New Roman" w:hAnsi="Times New Roman" w:cs="Times New Roman"/>
          <w:bCs/>
        </w:rPr>
        <w:t xml:space="preserve"> № </w:t>
      </w:r>
      <w:r w:rsidR="00920F79">
        <w:rPr>
          <w:rFonts w:ascii="Times New Roman" w:eastAsia="Times New Roman" w:hAnsi="Times New Roman" w:cs="Times New Roman"/>
          <w:bCs/>
        </w:rPr>
        <w:t>11</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sidR="00C177FB">
        <w:rPr>
          <w:rFonts w:ascii="Times New Roman" w:eastAsia="Times New Roman" w:hAnsi="Times New Roman" w:cs="Times New Roman"/>
          <w:bCs/>
        </w:rPr>
        <w:t>Ивашевка</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sidR="00C177FB">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 xml:space="preserve">«____»_____________ </w:t>
      </w:r>
      <w:proofErr w:type="spellStart"/>
      <w:r w:rsidRPr="002B49AD">
        <w:rPr>
          <w:rFonts w:ascii="Times New Roman" w:eastAsia="Times New Roman" w:hAnsi="Times New Roman" w:cs="Times New Roman"/>
          <w:bCs/>
        </w:rPr>
        <w:t>____г</w:t>
      </w:r>
      <w:proofErr w:type="spellEnd"/>
      <w:r w:rsidRPr="002B49AD">
        <w:rPr>
          <w:rFonts w:ascii="Times New Roman" w:eastAsia="Times New Roman" w:hAnsi="Times New Roman" w:cs="Times New Roman"/>
          <w:bCs/>
        </w:rPr>
        <w:t>.</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C177FB">
        <w:rPr>
          <w:rFonts w:ascii="Times New Roman" w:eastAsia="Times New Roman" w:hAnsi="Times New Roman" w:cs="Times New Roman"/>
          <w:sz w:val="16"/>
          <w:szCs w:val="16"/>
        </w:rPr>
        <w:t>Ивашевка</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B758DD" w:rsidRDefault="002B49AD" w:rsidP="002B49AD">
      <w:pPr>
        <w:rPr>
          <w:rFonts w:ascii="Times New Roman" w:eastAsia="Times New Roman" w:hAnsi="Times New Roman" w:cs="Times New Roman"/>
          <w:sz w:val="16"/>
          <w:szCs w:val="16"/>
        </w:rPr>
      </w:pPr>
      <w:r w:rsidRPr="00B758DD">
        <w:rPr>
          <w:rFonts w:ascii="Times New Roman" w:eastAsia="Times New Roman" w:hAnsi="Times New Roman" w:cs="Times New Roman"/>
          <w:sz w:val="16"/>
          <w:szCs w:val="16"/>
        </w:rPr>
        <w:t xml:space="preserve">(реквизиты правового акта администрации </w:t>
      </w:r>
      <w:r w:rsidRPr="00B758DD">
        <w:rPr>
          <w:rFonts w:ascii="Times New Roman" w:eastAsia="Times New Roman" w:hAnsi="Times New Roman" w:cs="Times New Roman"/>
          <w:bCs/>
          <w:sz w:val="16"/>
          <w:szCs w:val="16"/>
        </w:rPr>
        <w:t xml:space="preserve">сельского поселения </w:t>
      </w:r>
      <w:r w:rsidR="00C177FB" w:rsidRPr="00B758DD">
        <w:rPr>
          <w:rFonts w:ascii="Times New Roman" w:eastAsia="Times New Roman" w:hAnsi="Times New Roman" w:cs="Times New Roman"/>
          <w:bCs/>
          <w:sz w:val="16"/>
          <w:szCs w:val="16"/>
        </w:rPr>
        <w:t>Ивашевка</w:t>
      </w:r>
      <w:r w:rsidRPr="00B758DD">
        <w:rPr>
          <w:rFonts w:ascii="Times New Roman" w:eastAsia="Times New Roman" w:hAnsi="Times New Roman" w:cs="Times New Roman"/>
          <w:bCs/>
          <w:sz w:val="16"/>
          <w:szCs w:val="16"/>
        </w:rPr>
        <w:t xml:space="preserve"> муниципального района Сызранский</w:t>
      </w:r>
      <w:r w:rsidR="00B758DD">
        <w:rPr>
          <w:rFonts w:ascii="Times New Roman" w:eastAsia="Times New Roman" w:hAnsi="Times New Roman" w:cs="Times New Roman"/>
          <w:bCs/>
          <w:sz w:val="16"/>
          <w:szCs w:val="16"/>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5E3423">
      <w:footerReference w:type="even" r:id="rId8"/>
      <w:footerReference w:type="default" r:id="rId9"/>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95" w:rsidRDefault="000A7095" w:rsidP="00553261">
      <w:r>
        <w:separator/>
      </w:r>
    </w:p>
  </w:endnote>
  <w:endnote w:type="continuationSeparator" w:id="0">
    <w:p w:rsidR="000A7095" w:rsidRDefault="000A7095"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B71BD8"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B71BD8"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1604F7">
      <w:rPr>
        <w:rStyle w:val="af"/>
        <w:rFonts w:ascii="Times New Roman" w:hAnsi="Times New Roman" w:cs="Times New Roman"/>
        <w:noProof/>
      </w:rPr>
      <w:t>9</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95" w:rsidRDefault="000A7095" w:rsidP="00553261">
      <w:r>
        <w:separator/>
      </w:r>
    </w:p>
  </w:footnote>
  <w:footnote w:type="continuationSeparator" w:id="0">
    <w:p w:rsidR="000A7095" w:rsidRDefault="000A7095"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A7095"/>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04F7"/>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A526F"/>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1E01"/>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0F79"/>
    <w:rsid w:val="00927A87"/>
    <w:rsid w:val="009532F0"/>
    <w:rsid w:val="00953AD5"/>
    <w:rsid w:val="009551A6"/>
    <w:rsid w:val="009642EA"/>
    <w:rsid w:val="00967976"/>
    <w:rsid w:val="00973A1D"/>
    <w:rsid w:val="009741A1"/>
    <w:rsid w:val="00982B1C"/>
    <w:rsid w:val="00992717"/>
    <w:rsid w:val="009971A9"/>
    <w:rsid w:val="009A273C"/>
    <w:rsid w:val="009B2609"/>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1BD8"/>
    <w:rsid w:val="00B72972"/>
    <w:rsid w:val="00B758DD"/>
    <w:rsid w:val="00B75BF2"/>
    <w:rsid w:val="00B8219E"/>
    <w:rsid w:val="00B924A3"/>
    <w:rsid w:val="00B93B99"/>
    <w:rsid w:val="00BB1B22"/>
    <w:rsid w:val="00BB1F41"/>
    <w:rsid w:val="00BB6DA6"/>
    <w:rsid w:val="00BC216B"/>
    <w:rsid w:val="00BD3BCA"/>
    <w:rsid w:val="00BF5567"/>
    <w:rsid w:val="00C05CD1"/>
    <w:rsid w:val="00C11D7A"/>
    <w:rsid w:val="00C15748"/>
    <w:rsid w:val="00C177FB"/>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54E4"/>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99D2-3F82-4D41-B4B5-C2C43F58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USER</cp:lastModifiedBy>
  <cp:revision>2</cp:revision>
  <cp:lastPrinted>2019-04-30T06:02:00Z</cp:lastPrinted>
  <dcterms:created xsi:type="dcterms:W3CDTF">2019-05-17T07:00:00Z</dcterms:created>
  <dcterms:modified xsi:type="dcterms:W3CDTF">2019-05-17T07:00:00Z</dcterms:modified>
</cp:coreProperties>
</file>