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4E" w:rsidRDefault="00FD5D4E" w:rsidP="00FD5D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Default="00FD5D4E" w:rsidP="00FD5D4E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D5D4E" w:rsidRPr="005810E7" w:rsidRDefault="00FD5D4E" w:rsidP="00FD5D4E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СТАРАЯ РАЧЕЙКА</w:t>
      </w:r>
    </w:p>
    <w:p w:rsidR="00FD5D4E" w:rsidRPr="00864806" w:rsidRDefault="00FD5D4E" w:rsidP="00FD5D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FD5D4E" w:rsidRPr="00864806" w:rsidRDefault="00FD5D4E" w:rsidP="00FD5D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FD5D4E" w:rsidRPr="00864806" w:rsidRDefault="00FD5D4E" w:rsidP="00FD5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D4E" w:rsidRPr="00864806" w:rsidRDefault="00FD5D4E" w:rsidP="00FD5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D5D4E" w:rsidRPr="00864806" w:rsidRDefault="00FD5D4E" w:rsidP="00FD5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D5D4E" w:rsidRPr="00864806" w:rsidRDefault="00FD5D4E" w:rsidP="00FD5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«22»  декабря </w:t>
      </w:r>
      <w:smartTag w:uri="urn:schemas-microsoft-com:office:smarttags" w:element="metricconverter">
        <w:smartTagPr>
          <w:attr w:name="ProductID" w:val="2014 г"/>
        </w:smartTagPr>
        <w:r w:rsidRPr="00864806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 183</w:t>
      </w: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F08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FD5D4E" w:rsidRPr="00DF0868" w:rsidRDefault="00FD5D4E" w:rsidP="00FD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исчерпывающем перечне процедур в сфере 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строительства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</w:t>
      </w:r>
      <w:bookmarkStart w:id="0" w:name="_GoBack"/>
      <w:bookmarkEnd w:id="0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30.04.2014 г. № 403 «Об исчерпывающем перечне процедур в сфере жилищного строительства, </w:t>
      </w:r>
      <w:proofErr w:type="gramStart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1. Утвердить исчерпывающий перечень процедур в сфере жилищного строительства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(прилагается).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 Настоящее постановление подлежит размещению на официальном сайте </w:t>
      </w:r>
      <w:proofErr w:type="spellStart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сети «Интернет».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 Ответственность за ведение реестра описания процедур в сфере жилищного строительства возложить на ведущего специалиста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Рачейка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Контроль исполнения настоящего постановления оставляю за собой.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В.П.Прокопьев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E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868">
        <w:rPr>
          <w:rFonts w:ascii="Times New Roman" w:eastAsia="Times New Roman" w:hAnsi="Times New Roman" w:cs="Times New Roman"/>
          <w:lang w:eastAsia="ru-RU"/>
        </w:rPr>
        <w:lastRenderedPageBreak/>
        <w:t>Реестр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868">
        <w:rPr>
          <w:rFonts w:ascii="Times New Roman" w:eastAsia="Times New Roman" w:hAnsi="Times New Roman" w:cs="Times New Roman"/>
          <w:lang w:eastAsia="ru-RU"/>
        </w:rPr>
        <w:t>описаний процедур, включенных в исчерпывающий перечень процедур в сфере жилищного строительства, утвержденный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868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30 апреля 2014 года N 403</w:t>
      </w: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84"/>
        <w:gridCol w:w="1417"/>
        <w:gridCol w:w="142"/>
        <w:gridCol w:w="1559"/>
        <w:gridCol w:w="1134"/>
        <w:gridCol w:w="1276"/>
        <w:gridCol w:w="1275"/>
        <w:gridCol w:w="1276"/>
        <w:gridCol w:w="1559"/>
        <w:gridCol w:w="1134"/>
        <w:gridCol w:w="142"/>
        <w:gridCol w:w="1134"/>
        <w:gridCol w:w="284"/>
        <w:gridCol w:w="850"/>
        <w:gridCol w:w="1134"/>
      </w:tblGrid>
      <w:tr w:rsidR="00FD5D4E" w:rsidRPr="00DF0868" w:rsidTr="00AC073E">
        <w:trPr>
          <w:trHeight w:val="818"/>
        </w:trPr>
        <w:tc>
          <w:tcPr>
            <w:tcW w:w="16302" w:type="dxa"/>
            <w:gridSpan w:val="16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lang w:eastAsia="ru-RU"/>
              </w:rPr>
              <w:t xml:space="preserve">Раздел I перечня процедур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Старая Рачейка</w:t>
            </w:r>
          </w:p>
        </w:tc>
      </w:tr>
      <w:tr w:rsidR="00FD5D4E" w:rsidRPr="00DF0868" w:rsidTr="00AC073E">
        <w:trPr>
          <w:trHeight w:val="818"/>
        </w:trPr>
        <w:tc>
          <w:tcPr>
            <w:tcW w:w="1986" w:type="dxa"/>
            <w:gridSpan w:val="2"/>
            <w:vMerge w:val="restart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(с указанием </w:t>
            </w:r>
            <w:proofErr w:type="gramEnd"/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власти,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субъекта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установлена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процедура в сфере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жилищного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строительств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(дата и </w:t>
            </w:r>
            <w:proofErr w:type="gramEnd"/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принятия), дата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вступления в силу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власти,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субъекта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которыми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процедуры, и указание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(номера раздела, </w:t>
            </w:r>
            <w:proofErr w:type="gramEnd"/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главы, статьи, части,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пункта, подпункта)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указанного закона или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котором содержится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норма,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устанавливающая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порядок проведения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процедуры</w:t>
            </w:r>
          </w:p>
        </w:tc>
        <w:tc>
          <w:tcPr>
            <w:tcW w:w="1134" w:type="dxa"/>
            <w:vMerge w:val="restart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Случаи, в которых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4" w:type="dxa"/>
            <w:gridSpan w:val="10"/>
            <w:vAlign w:val="center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FD5D4E" w:rsidRPr="00DF0868" w:rsidTr="00AC073E">
        <w:tc>
          <w:tcPr>
            <w:tcW w:w="1986" w:type="dxa"/>
            <w:gridSpan w:val="2"/>
            <w:vMerge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заявитель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6" w:type="dxa"/>
            <w:gridSpan w:val="2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такой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подачи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 бумажном носителе </w:t>
            </w:r>
            <w:proofErr w:type="gramEnd"/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форме)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4E" w:rsidRPr="00DF0868" w:rsidTr="00AC073E">
        <w:trPr>
          <w:trHeight w:val="1431"/>
        </w:trPr>
        <w:tc>
          <w:tcPr>
            <w:tcW w:w="15168" w:type="dxa"/>
            <w:gridSpan w:val="15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ПРОЦЕДУРЫ, СВЯЗАННЫЕ С ПРЕДОСТАВЛЕНИЕМ ПРАВ НА ЗЕМЕЛЬНЫЙ УЧАСТОК И ПОДГОТОВКОЙ ДОКУМЕНТАЦИИ ПО ПЛАНИРОВКЕ ТЕРРИТОРИИ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ОТНОШЕНИИ ЗЕМЕЛЬНЫХ УЧАСТКОВ И ПОДГОТОВКОЙ ДОКУМЕНТАЦИИ ПО ПЛАНИРОВКЕ ТЕРРИТОРИИ В ОТНОШЕНИИ ЗЕМЕЛЬНЫХ УЧАСТКОВ ОТНОСЯЩИХСЯ </w:t>
            </w:r>
            <w:proofErr w:type="gramStart"/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ЗЕМЛЯМ НАСЕЛЕННЫХ ПУНКТОВ И ИМЕЮЩИХ ВИД РАЗРЕШЕННОГО ИСПОЛЬЗОВАНИЯ ПОЗВОЛЯЮЩИЙ ОСУЩЕСТВЛЯТЬ ЖИЛИЩНОЕ СТРОИТЕЛЬСТВО</w:t>
            </w:r>
          </w:p>
        </w:tc>
        <w:tc>
          <w:tcPr>
            <w:tcW w:w="1134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D4E" w:rsidRPr="00DF0868" w:rsidTr="00AC073E">
        <w:tc>
          <w:tcPr>
            <w:tcW w:w="16302" w:type="dxa"/>
            <w:gridSpan w:val="16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</w:t>
            </w:r>
            <w:r w:rsidRPr="00DF08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ПРОЦЕДУРЫ,  </w:t>
            </w:r>
            <w:proofErr w:type="gramStart"/>
            <w:r w:rsidRPr="00DF086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 w:rsidRPr="00DF08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ВЯЗАННЫЕ С ОСУЩЕСТВЛЕНИЕМ СТРОИТЕЛЬСТВА, РЕКОНСТРУКЦИИ</w:t>
            </w:r>
          </w:p>
        </w:tc>
      </w:tr>
      <w:tr w:rsidR="00FD5D4E" w:rsidRPr="00DF0868" w:rsidTr="00AC073E">
        <w:tc>
          <w:tcPr>
            <w:tcW w:w="1702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«Присвоение, изменение, регистрация и аннулирование  адресов объектов недвижимости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Рачейка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области»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>Федеральный закон от 06.10.2003 года №131-ФЗ "Об общих принципах организации местного самоуправления в Российской Федерации, Градостроительный кодекс Российской Федерации от 29.12.2004 N 190-ФЗ: статья 55;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>статья 13 Федерального закона от 27.07.2010 № 210-</w:t>
            </w: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lastRenderedPageBreak/>
              <w:t>ФЗ «Об организации предоставления государственных и муниципальных услуг»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Административный регламент предоставления муниципальной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</w:t>
            </w:r>
            <w:r w:rsidRPr="00DF08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DF08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Присвоение, изменение, регистрация и аннулирование  адресов объектов недвижимости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Старая Рачейка </w:t>
            </w:r>
            <w:r w:rsidRPr="00DF08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DF0868">
              <w:rPr>
                <w:rFonts w:ascii="Times New Roman" w:eastAsia="Calibri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DF08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области», </w:t>
            </w:r>
            <w:r w:rsidRPr="00DF08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утвержденный постановлением администрации с.п.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Старая Рачейка</w:t>
            </w:r>
            <w:r w:rsidRPr="00DF08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D5D4E" w:rsidRPr="005810E7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26.06.26.03.2013 г. № 69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случае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присвоения и аннулировании адресов одному или нескольким объектам недвижимого имущества, в том числе земельным участкам, зданиям, сооружениям, помещениям и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объектам незавершенного строительства</w:t>
            </w:r>
          </w:p>
        </w:tc>
        <w:tc>
          <w:tcPr>
            <w:tcW w:w="1276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Заявление о присвоении объекту адресации адреса или аннулировании его адреса.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о присвоении объекту адресации адреса или его аннулировании </w:t>
            </w:r>
          </w:p>
        </w:tc>
        <w:tc>
          <w:tcPr>
            <w:tcW w:w="1276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одного из документов, указанных в пункте 2.6. Административного регламента;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хотя бы одного из документов по форме или содержанию требованиям действующего законодательства, а также содержание в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документе неоговоренных приписок и исправлений;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поддельных документов, документов, утративших силу, недействительных документов;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представителем не представлена оформленная в установленном порядке доверенность на осуществление действий</w:t>
            </w:r>
          </w:p>
        </w:tc>
        <w:tc>
          <w:tcPr>
            <w:tcW w:w="1559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одного из документов, указанных в пункте 2.6. Административного регламента;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исправлений;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поддельных документов, документов, утративших силу, недействительных документов;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представителем не представлена оформленная в установленном порядке доверенность на осуществление действий</w:t>
            </w:r>
          </w:p>
        </w:tc>
        <w:tc>
          <w:tcPr>
            <w:tcW w:w="1276" w:type="dxa"/>
            <w:gridSpan w:val="2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5 </w:t>
            </w:r>
            <w:r w:rsidRPr="00DF0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рабочих дней со дня поступления заявления.  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lastRenderedPageBreak/>
              <w:t>Процедура предоставляется на безвозмездной основе</w:t>
            </w: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0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 xml:space="preserve">На бумажном носителе </w:t>
            </w:r>
          </w:p>
        </w:tc>
        <w:tc>
          <w:tcPr>
            <w:tcW w:w="1134" w:type="dxa"/>
          </w:tcPr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>Старая Рачейка</w:t>
            </w:r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DF0868">
              <w:rPr>
                <w:rFonts w:ascii="Times New Roman" w:eastAsia="+mj-ea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FD5D4E" w:rsidRPr="00DF0868" w:rsidRDefault="00FD5D4E" w:rsidP="00AC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DF0868" w:rsidRDefault="00FD5D4E" w:rsidP="00FD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D4E" w:rsidRPr="00A15253" w:rsidRDefault="00FD5D4E" w:rsidP="00FD5D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6A" w:rsidRDefault="00AE0A6A"/>
    <w:sectPr w:rsidR="00AE0A6A" w:rsidSect="00DF08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4E"/>
    <w:rsid w:val="00AE0A6A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6159</Characters>
  <Application>Microsoft Office Word</Application>
  <DocSecurity>0</DocSecurity>
  <Lines>51</Lines>
  <Paragraphs>14</Paragraphs>
  <ScaleCrop>false</ScaleCrop>
  <Company>DDGroup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2018-08-23T04:27:00Z</dcterms:created>
  <dcterms:modified xsi:type="dcterms:W3CDTF">2018-08-23T04:27:00Z</dcterms:modified>
</cp:coreProperties>
</file>