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D9" w:rsidRPr="00E36960" w:rsidRDefault="00C119D9" w:rsidP="00C1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119D9" w:rsidRPr="00E36960" w:rsidRDefault="00C119D9" w:rsidP="00C1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C119D9" w:rsidRPr="00E36960" w:rsidRDefault="00C119D9" w:rsidP="00C1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СЕЛЬСКОГО ПОСЕЛЕНИЯ СТАРАЯ РАЧЕЙКА</w:t>
      </w:r>
    </w:p>
    <w:p w:rsidR="00C119D9" w:rsidRPr="00E36960" w:rsidRDefault="00C119D9" w:rsidP="00C1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C119D9" w:rsidRPr="00E36960" w:rsidRDefault="00C119D9" w:rsidP="00C1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C119D9" w:rsidRPr="00E36960" w:rsidRDefault="00C119D9" w:rsidP="00C1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C119D9" w:rsidRPr="00E36960" w:rsidRDefault="00C119D9" w:rsidP="00C119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Постановление</w:t>
      </w:r>
    </w:p>
    <w:p w:rsidR="00C119D9" w:rsidRPr="00E36960" w:rsidRDefault="00C119D9" w:rsidP="00C119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02.09.</w:t>
      </w: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132</w:t>
      </w:r>
    </w:p>
    <w:p w:rsidR="00C119D9" w:rsidRPr="00E36960" w:rsidRDefault="00C119D9" w:rsidP="00C11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9D9" w:rsidRPr="00E36960" w:rsidRDefault="00C119D9" w:rsidP="00C11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формирования и ведения  реестра муниципальных услуг, предоставляемых  в сельском поселении Старая Рачейка  муниципального  района </w:t>
      </w:r>
      <w:proofErr w:type="spellStart"/>
      <w:r w:rsidRPr="00E36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Сызранский</w:t>
      </w:r>
      <w:proofErr w:type="spellEnd"/>
      <w:r w:rsidRPr="00E36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Самарской области</w:t>
      </w:r>
    </w:p>
    <w:p w:rsidR="00C119D9" w:rsidRPr="00E36960" w:rsidRDefault="00C119D9" w:rsidP="00C119D9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9D9" w:rsidRPr="00E36960" w:rsidRDefault="00C119D9" w:rsidP="00C119D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экспертное </w:t>
      </w:r>
      <w:r w:rsidRPr="005141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Главного правового управления Администрации Губер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натора Самарской области от 08.07. 2014 г. № 8-01/355</w:t>
      </w:r>
      <w:r w:rsidRPr="005141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части 7 статьи 11 Федерального закона от 27.07.2010 г.  № 210-ФЗ «Об организации предоставления государственных и муниципальных услуг», руководствуясь Уставом сельского поселения Старая Рачейка муниципального района </w:t>
      </w:r>
      <w:proofErr w:type="spellStart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администрация сельского поселения Старая Рачейка</w:t>
      </w:r>
      <w:proofErr w:type="gramEnd"/>
    </w:p>
    <w:p w:rsidR="00C119D9" w:rsidRPr="00E36960" w:rsidRDefault="00C119D9" w:rsidP="00C119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119D9" w:rsidRPr="00E36960" w:rsidRDefault="00C119D9" w:rsidP="00C119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Порядок формирования и ведения реестра муниципальных услуг, предоставляемых в сельском поселении Старая Рачейка  муниципального  района </w:t>
      </w:r>
      <w:proofErr w:type="spellStart"/>
      <w:r w:rsidRPr="00E3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E3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C119D9" w:rsidRPr="00E36960" w:rsidRDefault="00C119D9" w:rsidP="00C119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постановление администрации сельского поселения Старая Рачейка муниципального района </w:t>
      </w:r>
      <w:proofErr w:type="spellStart"/>
      <w:r w:rsidRPr="00E3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E3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от 06.05.2013 г. № 87 «Об утверждении Порядка формирования и ведения  реестра муниципальных услуг, предоставляемых  в сельском поселении Старая Рачейка  муниципального  района </w:t>
      </w:r>
      <w:proofErr w:type="spellStart"/>
      <w:r w:rsidRPr="00E3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E3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119D9" w:rsidRPr="00E36960" w:rsidRDefault="00C119D9" w:rsidP="00C119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публиковать настоящее постановление в газете «Вестник Старой Рачейки».</w:t>
      </w:r>
    </w:p>
    <w:p w:rsidR="00C119D9" w:rsidRPr="00E36960" w:rsidRDefault="00C119D9" w:rsidP="00C11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119D9" w:rsidRPr="00E36960" w:rsidRDefault="00C119D9" w:rsidP="00C11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D9" w:rsidRPr="00E36960" w:rsidRDefault="00C119D9" w:rsidP="00C119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960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 Старая Рачейка</w:t>
      </w:r>
    </w:p>
    <w:p w:rsidR="00C119D9" w:rsidRPr="00E36960" w:rsidRDefault="00C119D9" w:rsidP="00C119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96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E36960">
        <w:rPr>
          <w:rFonts w:ascii="Times New Roman" w:eastAsia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C119D9" w:rsidRPr="00E36960" w:rsidRDefault="00C119D9" w:rsidP="00C119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960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                                                                  В.П.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6960">
        <w:rPr>
          <w:rFonts w:ascii="Times New Roman" w:eastAsia="Times New Roman" w:hAnsi="Times New Roman" w:cs="Times New Roman"/>
          <w:b/>
          <w:sz w:val="28"/>
          <w:szCs w:val="28"/>
        </w:rPr>
        <w:t>Прокопьев</w:t>
      </w:r>
    </w:p>
    <w:p w:rsidR="00C119D9" w:rsidRPr="00E36960" w:rsidRDefault="00C119D9" w:rsidP="00C11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D9" w:rsidRPr="00E36960" w:rsidRDefault="00C119D9" w:rsidP="00C11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D9" w:rsidRPr="00E36960" w:rsidRDefault="00C119D9" w:rsidP="00C11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D9" w:rsidRPr="00E36960" w:rsidRDefault="00C119D9" w:rsidP="00C11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D9" w:rsidRPr="00E36960" w:rsidRDefault="00C119D9" w:rsidP="00C119D9">
      <w:pPr>
        <w:shd w:val="clear" w:color="auto" w:fill="FFFFFF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9D9" w:rsidRPr="00E36960" w:rsidRDefault="00C119D9" w:rsidP="00C119D9">
      <w:pPr>
        <w:shd w:val="clear" w:color="auto" w:fill="FFFFFF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9D9" w:rsidRPr="00E36960" w:rsidRDefault="00C119D9" w:rsidP="00C119D9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9D9" w:rsidRPr="00E36960" w:rsidRDefault="00C119D9" w:rsidP="00C119D9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9D9" w:rsidRPr="00E36960" w:rsidRDefault="00C119D9" w:rsidP="00C119D9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9D9" w:rsidRPr="00E36960" w:rsidRDefault="00C119D9" w:rsidP="00C119D9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9D9" w:rsidRPr="00E36960" w:rsidRDefault="00C119D9" w:rsidP="00C119D9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C119D9" w:rsidRPr="00E36960" w:rsidRDefault="00C119D9" w:rsidP="00C119D9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C119D9" w:rsidRPr="00E36960" w:rsidRDefault="00C119D9" w:rsidP="00C119D9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Старая Рачейка</w:t>
      </w:r>
    </w:p>
    <w:p w:rsidR="00C119D9" w:rsidRPr="00E36960" w:rsidRDefault="00C119D9" w:rsidP="00C119D9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E3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Сызранский</w:t>
      </w:r>
      <w:proofErr w:type="spellEnd"/>
      <w:r w:rsidRPr="00E3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</w:p>
    <w:p w:rsidR="00C119D9" w:rsidRPr="00E36960" w:rsidRDefault="00C119D9" w:rsidP="00C119D9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02.09.2014 г.   №  132</w:t>
      </w:r>
      <w:r w:rsidRPr="00E3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19D9" w:rsidRPr="00E36960" w:rsidRDefault="00C119D9" w:rsidP="00C119D9">
      <w:pPr>
        <w:shd w:val="clear" w:color="auto" w:fill="FFFFFF"/>
        <w:spacing w:after="0" w:line="36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9D9" w:rsidRPr="00E36960" w:rsidRDefault="00C119D9" w:rsidP="00C119D9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формирования и ведения реестра муниципальных услуг, предоставляемых в сельском поселении Старая Рачейка муниципального района </w:t>
      </w:r>
      <w:proofErr w:type="spellStart"/>
      <w:r w:rsidRPr="00E36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Сызранский</w:t>
      </w:r>
      <w:proofErr w:type="spellEnd"/>
      <w:r w:rsidRPr="00E36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Самарской области</w:t>
      </w:r>
    </w:p>
    <w:p w:rsidR="00C119D9" w:rsidRPr="00E36960" w:rsidRDefault="00C119D9" w:rsidP="00C119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формирования и ведения реестра муниципальных услуг, предоставляемых в сельском поселении Старая Рачейка муниципального района </w:t>
      </w:r>
      <w:proofErr w:type="spellStart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- Порядок) разработан в соответствии с Федеральным </w:t>
      </w:r>
      <w:hyperlink r:id="rId5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г. № 210-ФЗ «Об организации предоставления государственных и муниципальных услуг» и устанавливает правила формирования, ведения и использования реестра муниципальных услуг, предоставляемых в сельском поселении Старая Рачейка муниципального района </w:t>
      </w:r>
      <w:proofErr w:type="spellStart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Реестр).</w:t>
      </w:r>
      <w:proofErr w:type="gramEnd"/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Реестр - сводный перечень, содержащий сведения: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муниципальных услугах, предоставляемых администрацией сельского поселения Старая Рачейка  муниципального района </w:t>
      </w:r>
      <w:proofErr w:type="spellStart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- Администрация) в сельском поселении Старая Рачейка  муниципального района </w:t>
      </w:r>
      <w:proofErr w:type="spellStart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области;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услугах, которые являются необходимыми и обязательными для предоставления муниципальных услуг (далее - необходимые и обязательные услуги) и включены в перечень, утвержденный решением Собрания представителей сельского поселения Старая Рачейка  муниципального района </w:t>
      </w:r>
      <w:proofErr w:type="spellStart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- Перечень, утвержденный представительным органом);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услугах,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сельского поселения Старая Рачейка муниципального района </w:t>
      </w:r>
      <w:proofErr w:type="spellStart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предоставляемых в электронной форме, если указанные услуги включены в перечень, установленный Правительством Российской Федерации, а также в дополнительный перечень услуг, утвержденный Правительством Самарской области (далее - услуги, предоставляемые муниципальными учреждениями и иными организациями</w:t>
      </w:r>
      <w:proofErr w:type="gramEnd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форме).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Реестр формируется и ведется на бумажном носителе и утверждается постановлением Администрации.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proofErr w:type="gramStart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содержащиеся в Реестре подлежат размещению в </w:t>
      </w: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региональных информационных системах "Реестр государственных и муниципальных услуг (функций) Самарской области" (далее - региональный реестр) и "Портал государственных и муниципальных услуг (функций) Самарской области" (далее - региональный портал) в соответствии с законодательством Самарской области.</w:t>
      </w:r>
      <w:proofErr w:type="gramEnd"/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Сведения, содержащиеся в Реестре и размещаемые в региональном реестре (региональном портале) должны быть актуальными, полными и достоверными.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Понятия, используемые в настоящем Порядке: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Администрации, обеспечивающий предоставление муниципальной услуги, - специалист Администрации, являющийся ответственным за организацию предоставления муниципальной услуги в целом, в том числе за подготовку итогового результата муниципальной услуги заявителю;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Администрации, участвующий в обеспечении предоставления муниципальной услуги, - специалист Администрации, который участвует в выполнении отдельных административных процедур в рамках предоставления муниципальной услуги.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формирования и ведения Реестра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формирования и ведения Реестра является обеспечение физических и юридических лиц полной, актуальной и достоверной информацией о муниципальных услугах, необходимых и обязательных услугах, об услугах, предоставляемых муниципальными учреждениями и иными организациями в электронной форме (далее - услуги), а также систематизация указанных услуг и их учет.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Реестр используется для решения следующих задач: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разработки административных регламентов предоставления муниципальных услуг;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организации предоставления муниципальных услуг в электронной форме, а также услуг, предоставляемых муниципальными учреждениями и иными организациями в электронной форме;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организации предоставления муниципальных услуг на базе многофункционального центра предоставления государственных и муниципальных услуг (далее - МФЦ);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организации межведомственного информационного взаимодействия в рамках предоставления муниципальных услуг;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формирования сведений об услугах и представления их для размещения 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оптимизации состава муниципальных услуг.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Структура Реестра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hyperlink w:anchor="Par145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 ведется по форме, согласно приложению 1 к настоящему Порядку.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hyperlink w:anchor="Par145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трех частей. Услуги в каждой части </w:t>
      </w:r>
      <w:hyperlink w:anchor="Par145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Реестра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группируются по разделам - сферам деятельности Администрации, обеспечивающих предоставление муниципальных услуг.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8"/>
      <w:bookmarkEnd w:id="0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Нумерация в </w:t>
      </w:r>
      <w:hyperlink w:anchor="Par145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Реестре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осуществляется в следующем порядке: части </w:t>
      </w:r>
      <w:hyperlink w:anchor="Par145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Реестра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нумеруются римскими цифрами, разделы и услуги - арабскими цифрами. Номер раздела состоит из номера части </w:t>
      </w:r>
      <w:hyperlink w:anchor="Par145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Реестра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порядкового номера раздела, </w:t>
      </w:r>
      <w:proofErr w:type="gramStart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разделенных</w:t>
      </w:r>
      <w:proofErr w:type="gramEnd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собой точкой. Номер услуги, содержащейся в Реестре (далее - реестровый номер услуги), состоит из номера части </w:t>
      </w:r>
      <w:hyperlink w:anchor="Par145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Реестра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номера раздела и порядкового номера услуги в пределах раздела, разделенных между собой точками.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дополнения Реестра услугой </w:t>
      </w:r>
      <w:proofErr w:type="gramStart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</w:t>
      </w:r>
      <w:proofErr w:type="gramEnd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в конец соответствующего раздела </w:t>
      </w:r>
      <w:hyperlink w:anchor="Par145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Реестра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присвоением ей очередного реестрового номера.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исключении услуги из </w:t>
      </w:r>
      <w:hyperlink w:anchor="Par145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Реестра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пересчет реестровых номеров услуг в соответствующем разделе </w:t>
      </w:r>
      <w:hyperlink w:anchor="Par145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Реестра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осуществляется.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</w:t>
      </w:r>
      <w:hyperlink w:anchor="Par148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I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указываются муниципальные услуги, а именно: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в </w:t>
      </w:r>
      <w:hyperlink w:anchor="Par159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 1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реестровый номер муниципальной услуги в соответствии с порядком нумерации услуг, указанным в </w:t>
      </w:r>
      <w:hyperlink w:anchor="Par68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3.3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в </w:t>
      </w:r>
      <w:hyperlink w:anchor="Par159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 2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"Вопрос местного значения" указывается наименование вопроса местного значения, в рамках которого осуществляется предоставление муниципальной услуги, с указанием пункта, части, </w:t>
      </w:r>
      <w:hyperlink r:id="rId6" w:tooltip="Федеральный закон от 06.10.2003 N 131-ФЗ (ред. от 05.04.2013) &quot;Об общих принципах организации местного самоуправления в Российской Федерации&quot;{КонсультантПлюс}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15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"Об общих принципах организации местного самоуправления в Российской Федерации";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в </w:t>
      </w:r>
      <w:hyperlink w:anchor="Par159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 3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"Наименование муниципальной услуги" указывается наименование муниципальной услуги;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в </w:t>
      </w:r>
      <w:hyperlink w:anchor="Par159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 4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"Правовой акт, предусматривающий основания для предоставления муниципальной услуги" указывается правовой акт, содержащий норму, предусматривающую полномочия органа местного самоуправления для предоставления муниципальной услуги, с указанием реквизитов данного правового акта (даты, номера, наименования) и ссылок на структурные единицы (пункт, часть, статья) в правовом акте, где указанная норма предусмотрена;</w:t>
      </w:r>
      <w:proofErr w:type="gramEnd"/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в </w:t>
      </w:r>
      <w:hyperlink w:anchor="Par159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 5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"Орган, обеспечивающий предоставление муниципальной услуги" указывается «Администрация сельского поселения Старая Рачейка» и наименование должности непосредственного исполнителя, обеспечивающего предоставление муниципальной услуги - специалист Администрации;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3.4.6. в </w:t>
      </w:r>
      <w:hyperlink w:anchor="Par159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 6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"Категория получателей муниципальной услуги" указывается категория физических или юридических лиц, которой предоставляется муниципальная услуга в соответствии с требованиями действующего законодательства;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3.4.7. в </w:t>
      </w:r>
      <w:hyperlink w:anchor="Par159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 7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"Условие предоставления муниципальной услуги (платно, бесплатно)" указывается признак платности или бесплатности предоставления муниципальной услуги;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3.4.8. в </w:t>
      </w:r>
      <w:hyperlink w:anchor="Par159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 8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"Наименование муниципальной услуги либо </w:t>
      </w: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административной процедуры, предоставляемой в электронной форме, в соответствии с правовым актом" указывается наименование муниципальной услуги либо отдельных административных процедур, осуществляемых в рамках предоставления муниципальной услуги, предоставляемых в электронной форме, в соответствии с правовыми актами;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3.4.9. в </w:t>
      </w:r>
      <w:hyperlink w:anchor="Par159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 9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"Правовой акт, предусматривающий предоставление муниципальной услуги либо административной процедуры в электронной форме" указывается правовой акт, предусматривающий предоставление муниципальной услуги либо отдельных административных процедур в электронной форме, с указанием реквизитов данного правового акта (даты, номера, наименования) и ссылок на структурные единицы (пункт, часть, статья) в правовом акте, где указанная норма предусмотрена.</w:t>
      </w:r>
      <w:proofErr w:type="gramEnd"/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</w:t>
      </w:r>
      <w:hyperlink w:anchor="Par175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II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указываются сведения об услугах, которые являются необходимыми и обязательными для предоставления муниципальной услуги и включены в Перечень, утвержденный представительным органом, а именно: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в </w:t>
      </w:r>
      <w:hyperlink w:anchor="Par186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 1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реестровый номер необходимой и обязательной услуги в соответствии с порядком нумерации услуг, указанным в </w:t>
      </w:r>
      <w:hyperlink w:anchor="Par68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3.3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в </w:t>
      </w:r>
      <w:hyperlink w:anchor="Par186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 2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"Наименование необходимой и обязательной услуги для предоставления муниципальной услуги" указывается наименование необходимой и обязательной услуги в соответствии с Перечнем, утвержденным представительным органом;</w:t>
      </w:r>
      <w:proofErr w:type="gramEnd"/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в </w:t>
      </w:r>
      <w:hyperlink w:anchor="Par186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 3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"Наименование муниципальной услуги, для предоставления которой предоставляются необходимые и обязательные услуги" указывается наименование муниципальной услуги, для предоставления которой заявитель должен предварительно обратиться за оказанием необходимых и обязательных услуг;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в </w:t>
      </w:r>
      <w:hyperlink w:anchor="Par186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 4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"Правовой акт, предусматривающий предоставление необходимой и обязательной услуги" указывается правовой акт, предусматривающий обращение заявителя за предоставлением услуги, которая является необходимой и обязательной для предоставления муниципальной услуги, с указанием реквизитов данного правового акта (даты, номера, наименования) и ссылок на структурные единицы (пункт, часть, статья) в правовом акте, где указанная норма предусмотрена;</w:t>
      </w:r>
      <w:proofErr w:type="gramEnd"/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в </w:t>
      </w:r>
      <w:hyperlink w:anchor="Par186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 5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"Исполнитель необходимой и обязательной услуги" указываются организации, предоставляющие услугу, которая является необходимой и обязательной для предоставления муниципальной услуги;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3.5.6. в </w:t>
      </w:r>
      <w:hyperlink w:anchor="Par186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 6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"Условие предоставления необходимой и обязательной услуги (платно, бесплатно)" указывается признак платности или бесплатности получения необходимой и обязательной услуги.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 </w:t>
      </w:r>
      <w:hyperlink w:anchor="Par202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III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указываются услуги, предоставляемые муниципальными учреждениями и иными организациями в электронной форме, а именно: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в </w:t>
      </w:r>
      <w:hyperlink w:anchor="Par218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 1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реестровый номер услуги, </w:t>
      </w: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предоставляемой муниципальным учреждением и иной организацией в электронной форме, в соответствии с порядком нумерации услуг, указанным в </w:t>
      </w:r>
      <w:hyperlink w:anchor="Par68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3.3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в </w:t>
      </w:r>
      <w:hyperlink w:anchor="Par218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 2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"Наименование услуги, предоставляемой муниципальным учреждением и иной организацией в электронной форме" указывается наименование услуги, оказываемой муниципальным учреждением и иной организацией в электронной форме;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в </w:t>
      </w:r>
      <w:hyperlink w:anchor="Par218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 3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"Наименование муниципального учреждения и иной организации, </w:t>
      </w:r>
      <w:proofErr w:type="gramStart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</w:t>
      </w:r>
      <w:proofErr w:type="gramEnd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 в электронной форме" указывается наименование муниципального учреждения и иной организации, которые предоставляют услугу в электронной форме;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3.6.4. в </w:t>
      </w:r>
      <w:hyperlink w:anchor="Par218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 4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"Категория получателей услуги, предоставляемой муниципальным учреждением и иной организацией в электронной форме" указывается категория физических или юридических лиц, которым предоставляется услуга, оказываемая муниципальным учреждением и иной организацией в электронной форме в соответствии с требованиями действующего законодательства;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3.6.5. в </w:t>
      </w:r>
      <w:hyperlink w:anchor="Par218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 5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"Наименование услуги в соответствии с правовым актом, предусматривающим предоставление услуги, оказываемой муниципальным учреждением или иной организацией в электронной форме" указывается наименование услуги, предоставляемой муниципальным учреждением и иной организацией в электронной форме, в соответствии с перечнем, утвержденным Правительством Российской Федерации, а также в соответствии с дополнительным перечнем, утвержденным Правительством Самарской области;</w:t>
      </w:r>
      <w:proofErr w:type="gramEnd"/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3.6.6. в </w:t>
      </w:r>
      <w:hyperlink w:anchor="Par218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 6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"Правовой акт, предусматривающий предоставление услуги, оказываемой муниципальным учреждением и иной организацией в электронной форме" указывается правовой акт Правительства Российской Федерации, а также правовой акт Правительства Самарской области, предусматривающие основания для предоставления услуги, оказываемой муниципальным учреждением и иной организацией в электронной форме, с указанием реквизитов данного акта (даты, номера, наименования) и ссылок на структурные единицы (пункт, часть</w:t>
      </w:r>
      <w:proofErr w:type="gramEnd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статья) в правовом акте, где указанная норма предусмотрена.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Формирование, ведение и утверждение Реестра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Организацию, координацию и контроль работ по формированию Реестра осуществляет Глава сельского поселения Старая Рачейка муниципального района </w:t>
      </w:r>
      <w:proofErr w:type="spellStart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Подготовку предложений по внесению изменений в Реестр осуществляет ведущий специалист Администрации, обеспечивающий предоставление Администрацией муниципальных услуг (далее – Ведущий специалист). 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bookmarkStart w:id="1" w:name="Par105"/>
      <w:bookmarkEnd w:id="1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предоставляемые муниципальными учреждениями и иными организациями в электронной форме, включаются в </w:t>
      </w:r>
      <w:hyperlink w:anchor="Par202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 III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в соответствии с перечнем услуг, утвержденным Правительством Российской </w:t>
      </w: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а также дополнительным перечнем услуг, утвержденным Правительством Самарской области.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Предложения по внесению в </w:t>
      </w:r>
      <w:hyperlink w:anchor="Par145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об услугах оформляются по форме, согласно приложению 1 к настоящему Порядку на бумажном и электронном носителе и направляются Главе сельского поселения Старая Рачейка муниципального района </w:t>
      </w:r>
      <w:proofErr w:type="spellStart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Ведущий специалист информирует физических и юридических лиц об услугах, содержащихся в </w:t>
      </w:r>
      <w:hyperlink w:anchor="Par145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Реестре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размещения </w:t>
      </w:r>
      <w:hyperlink w:anchor="Par145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Реестра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hyperlink r:id="rId7" w:tooltip="Постановление Мэрии городского округа Тольятти Самарской области от 25.06.2009 N 1454-п/1 &quot;Об утверждении Положения об официальном портале мэрии городского округа Тольятти&quot;{КонсультантПлюс}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 на основании соглашения о взаимодействии с администрацией </w:t>
      </w:r>
      <w:proofErr w:type="spellStart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 запросам физических и юридических лиц Ведущий специалист предоставляет сведения об услугах, содержащихся в Реестре, в виде выписок из Реестра.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за формирование и ведение Реестра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Ведущий специалист несет ответственность </w:t>
      </w:r>
      <w:proofErr w:type="gramStart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услуг, содержащихся в </w:t>
      </w:r>
      <w:hyperlink w:anchor="Par145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Реестре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своевременной подготовки предложений для формирования Реестра, внесения в него изменений;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своевременность предоставления сведений об услугах, находящихся в </w:t>
      </w:r>
      <w:hyperlink w:anchor="Par145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Реестре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запросам физических и юридических лиц;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полноту, достоверность и правильность оформления сведений об услугах для внесения изменений в </w:t>
      </w:r>
      <w:hyperlink w:anchor="Par145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Глава сельского поселения Старая Рачейка  муниципального района </w:t>
      </w:r>
      <w:proofErr w:type="spellStart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несет ответственность </w:t>
      </w:r>
      <w:proofErr w:type="gramStart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работы по формированию и ведению </w:t>
      </w:r>
      <w:hyperlink w:anchor="Par145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Реестра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внесению в него изменений;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своевременность утверждения проекта постановления по формированию </w:t>
      </w:r>
      <w:hyperlink w:anchor="Par145" w:tooltip="Ссылка на текущий документ" w:history="1">
        <w:r w:rsidRPr="00E36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Реестра</w:t>
        </w:r>
      </w:hyperlink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внесению в него изменений;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полноту, своевременность размещения сведений о муниципальных услугах из Реестра в информационно-телекоммуникационной сети Интернет в соответствии с нормативными правовыми актами Российской Федерации,  Самарской области и сельского поселения Старая Рачейка муниципального района </w:t>
      </w:r>
      <w:proofErr w:type="spellStart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C119D9" w:rsidRDefault="00C119D9">
      <w:pPr>
        <w:sectPr w:rsidR="00C119D9" w:rsidSect="004F0C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E36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 и ведения реестра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услуг, предоставляемых </w:t>
      </w:r>
      <w:r w:rsidRPr="00E369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сельском поселении Старая Рачейка муниципального района </w:t>
      </w:r>
      <w:proofErr w:type="spellStart"/>
      <w:r w:rsidRPr="00E36960">
        <w:rPr>
          <w:rFonts w:ascii="Times New Roman" w:eastAsia="Times New Roman" w:hAnsi="Times New Roman" w:cs="Arial"/>
          <w:sz w:val="24"/>
          <w:szCs w:val="24"/>
          <w:lang w:eastAsia="ru-RU"/>
        </w:rPr>
        <w:t>Сызранский</w:t>
      </w:r>
      <w:proofErr w:type="spellEnd"/>
      <w:r w:rsidRPr="00E3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2" w:name="Par145"/>
      <w:bookmarkEnd w:id="2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муниципальных услуг, предоставляемых </w:t>
      </w:r>
      <w:r w:rsidRPr="00E36960">
        <w:rPr>
          <w:rFonts w:ascii="Times New Roman" w:eastAsia="Times New Roman" w:hAnsi="Times New Roman" w:cs="Arial"/>
          <w:sz w:val="28"/>
          <w:szCs w:val="28"/>
          <w:lang w:eastAsia="ru-RU"/>
        </w:rPr>
        <w:t>в сельском поселении Старая Рачейка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36960">
        <w:rPr>
          <w:rFonts w:ascii="Times New Roman" w:eastAsia="Times New Roman" w:hAnsi="Times New Roman" w:cs="Arial"/>
          <w:sz w:val="28"/>
          <w:szCs w:val="28"/>
          <w:lang w:eastAsia="ru-RU"/>
        </w:rPr>
        <w:t>Сызранский</w:t>
      </w:r>
      <w:proofErr w:type="spellEnd"/>
      <w:r w:rsidRPr="00E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080"/>
        <w:gridCol w:w="1620"/>
        <w:gridCol w:w="2052"/>
        <w:gridCol w:w="1728"/>
        <w:gridCol w:w="1620"/>
        <w:gridCol w:w="1728"/>
        <w:gridCol w:w="1944"/>
        <w:gridCol w:w="2052"/>
      </w:tblGrid>
      <w:tr w:rsidR="00C119D9" w:rsidRPr="00E36960" w:rsidTr="00382228">
        <w:trPr>
          <w:tblCellSpacing w:w="5" w:type="nil"/>
        </w:trPr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48"/>
            <w:bookmarkEnd w:id="3"/>
            <w:r w:rsidRPr="00E3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I. Сведения о муниципальных услугах</w:t>
            </w:r>
          </w:p>
        </w:tc>
      </w:tr>
      <w:tr w:rsidR="00C119D9" w:rsidRPr="00E36960" w:rsidTr="00382228">
        <w:trPr>
          <w:trHeight w:val="14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Вопрос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местного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значения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муниципальной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услуги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Правовой акт, 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предусматривающий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основания для 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предоставления муниципальной  услуги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Орган,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обеспечивающий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предоставление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муниципальной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услуги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Категория 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получателей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муниципальной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услуги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   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предоставления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муниципальной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услуги (платно,  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бесплатно)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муниципальной 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услуги либо  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административной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процедуры,  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предоставляемой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в электронной 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форме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Правовой акт, 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предусматривающий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предоставление 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муниципальной 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услуги либо  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административной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процедуры в  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электронной форме</w:t>
            </w:r>
          </w:p>
        </w:tc>
      </w:tr>
      <w:tr w:rsidR="00C119D9" w:rsidRPr="00E36960" w:rsidTr="0038222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Par159"/>
            <w:bookmarkEnd w:id="4"/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C119D9" w:rsidRPr="00E36960" w:rsidTr="00382228">
        <w:trPr>
          <w:tblCellSpacing w:w="5" w:type="nil"/>
        </w:trPr>
        <w:tc>
          <w:tcPr>
            <w:tcW w:w="145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 (наименование раздела 1 (например, раздел 1.1.</w:t>
            </w:r>
            <w:proofErr w:type="gramEnd"/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в сфере образования))                                              </w:t>
            </w:r>
            <w:proofErr w:type="gramEnd"/>
          </w:p>
        </w:tc>
      </w:tr>
      <w:tr w:rsidR="00C119D9" w:rsidRPr="00E36960" w:rsidTr="0038222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9D9" w:rsidRPr="00E36960" w:rsidTr="0038222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9D9" w:rsidRPr="00E36960" w:rsidTr="00382228">
        <w:trPr>
          <w:tblCellSpacing w:w="5" w:type="nil"/>
        </w:trPr>
        <w:tc>
          <w:tcPr>
            <w:tcW w:w="145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 (наименование раздела 2)                                                                                                 </w:t>
            </w:r>
          </w:p>
        </w:tc>
      </w:tr>
      <w:tr w:rsidR="00C119D9" w:rsidRPr="00E36960" w:rsidTr="0038222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9D9" w:rsidRPr="00E36960" w:rsidTr="0038222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646"/>
        <w:gridCol w:w="3402"/>
        <w:gridCol w:w="3544"/>
        <w:gridCol w:w="2126"/>
        <w:gridCol w:w="2127"/>
      </w:tblGrid>
      <w:tr w:rsidR="00C119D9" w:rsidRPr="00E36960" w:rsidTr="00382228">
        <w:trPr>
          <w:trHeight w:val="360"/>
          <w:tblCellSpacing w:w="5" w:type="nil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ar175"/>
            <w:bookmarkEnd w:id="5"/>
            <w:r w:rsidRPr="00E3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II. Сведения об услугах, которые являются необходимыми и обязательными для  предоставления муниципальной услуги</w:t>
            </w:r>
          </w:p>
        </w:tc>
      </w:tr>
      <w:tr w:rsidR="00C119D9" w:rsidRPr="00E36960" w:rsidTr="00382228">
        <w:trPr>
          <w:trHeight w:val="12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необходимой и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обязательной услуги для 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предоставления муниципальной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услуги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  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муниципальной услуги,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для которой предоставляются  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необходимые и обязательные услуги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Правовой акт,  предусматривающий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предоставление необходимой и 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обязательной  услуги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Исполнитель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необходимой и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обязательной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услуги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   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предоставления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необходимой и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обязательной услуги (платно,  бесплатно)</w:t>
            </w:r>
          </w:p>
        </w:tc>
      </w:tr>
      <w:tr w:rsidR="00C119D9" w:rsidRPr="00E36960" w:rsidTr="0038222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6" w:name="Par186"/>
            <w:bookmarkEnd w:id="6"/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C119D9" w:rsidRPr="00E36960" w:rsidTr="00382228">
        <w:trPr>
          <w:tblCellSpacing w:w="5" w:type="nil"/>
        </w:trPr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 (наименование раздела 1)                                                              </w:t>
            </w:r>
          </w:p>
        </w:tc>
      </w:tr>
      <w:tr w:rsidR="00C119D9" w:rsidRPr="00E36960" w:rsidTr="0038222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9D9" w:rsidRPr="00E36960" w:rsidTr="0038222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2.1.2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9D9" w:rsidRPr="00E36960" w:rsidTr="00382228">
        <w:trPr>
          <w:tblCellSpacing w:w="5" w:type="nil"/>
        </w:trPr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2.2 (наименование раздела 2)                                                              </w:t>
            </w:r>
          </w:p>
        </w:tc>
      </w:tr>
      <w:tr w:rsidR="00C119D9" w:rsidRPr="00E36960" w:rsidTr="0038222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9D9" w:rsidRPr="00E36960" w:rsidTr="0038222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505"/>
        <w:gridCol w:w="2409"/>
        <w:gridCol w:w="2410"/>
        <w:gridCol w:w="3686"/>
        <w:gridCol w:w="2835"/>
      </w:tblGrid>
      <w:tr w:rsidR="00C119D9" w:rsidRPr="00E36960" w:rsidTr="00382228">
        <w:trPr>
          <w:trHeight w:val="900"/>
          <w:tblCellSpacing w:w="5" w:type="nil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ar202"/>
            <w:bookmarkEnd w:id="7"/>
            <w:r w:rsidRPr="00E3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III. </w:t>
            </w:r>
            <w:proofErr w:type="gramStart"/>
            <w:r w:rsidRPr="00E3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услугах,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</w:t>
            </w:r>
            <w:r w:rsidRPr="00E369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сельского поселения Старая Рачейка </w:t>
            </w:r>
            <w:r w:rsidRPr="00E3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E3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E3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предоставляемых в электронной форме, если указанные услуги включены в перечень, установленный Правительством Российской Федерации, а также в дополнительный перечень, утвержденный Правительством Самарской области</w:t>
            </w:r>
            <w:proofErr w:type="gramEnd"/>
          </w:p>
        </w:tc>
      </w:tr>
      <w:tr w:rsidR="00C119D9" w:rsidRPr="00E36960" w:rsidTr="00382228">
        <w:trPr>
          <w:trHeight w:val="16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услуги,   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предоставляемой муниципальным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учреждением и иной     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организацией в электронной 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муниципального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учреждения и иной  организации, </w:t>
            </w:r>
            <w:proofErr w:type="gramStart"/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предоставляющих</w:t>
            </w:r>
            <w:proofErr w:type="gramEnd"/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услугу в  электронной 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Категория получателей  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услуги,  предоставляемой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муниципальным 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учреждением и иной организацией в электронной 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 форме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услуги в  соответствии с правовым актом, предусматривающим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предоставление услуги, оказываемой      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муниципальным учреждением и иной  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организацией в электронной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Правовой акт,  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предусматривающий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предоставление услуги, оказываемой муниципальным  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учреждением и иной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организацией в   </w:t>
            </w: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электронной форме</w:t>
            </w:r>
          </w:p>
        </w:tc>
      </w:tr>
      <w:tr w:rsidR="00C119D9" w:rsidRPr="00E36960" w:rsidTr="0038222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 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4 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5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8" w:name="Par218"/>
            <w:bookmarkEnd w:id="8"/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6         </w:t>
            </w:r>
          </w:p>
        </w:tc>
      </w:tr>
      <w:tr w:rsidR="00C119D9" w:rsidRPr="00E36960" w:rsidTr="00382228">
        <w:trPr>
          <w:tblCellSpacing w:w="5" w:type="nil"/>
        </w:trPr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3.1 (наименование раздела 1)                                                                        </w:t>
            </w:r>
          </w:p>
        </w:tc>
      </w:tr>
      <w:tr w:rsidR="00C119D9" w:rsidRPr="00E36960" w:rsidTr="0038222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9D9" w:rsidRPr="00E36960" w:rsidTr="0038222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9D9" w:rsidRPr="00E36960" w:rsidTr="00382228">
        <w:trPr>
          <w:tblCellSpacing w:w="5" w:type="nil"/>
        </w:trPr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3.2 (наименование раздела 2)                                                                        </w:t>
            </w:r>
          </w:p>
        </w:tc>
      </w:tr>
      <w:tr w:rsidR="00C119D9" w:rsidRPr="00E36960" w:rsidTr="0038222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9D9" w:rsidRPr="00E36960" w:rsidTr="0038222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D9" w:rsidRPr="00E36960" w:rsidRDefault="00C119D9" w:rsidP="0038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19D9" w:rsidRPr="00E36960" w:rsidRDefault="00C119D9" w:rsidP="00C11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D9" w:rsidRPr="00E36960" w:rsidRDefault="00C119D9" w:rsidP="00C119D9">
      <w:pPr>
        <w:shd w:val="clear" w:color="auto" w:fill="FFFFFF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9D9" w:rsidRDefault="00C119D9" w:rsidP="00C119D9">
      <w:pPr>
        <w:tabs>
          <w:tab w:val="left" w:pos="993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9D9" w:rsidRPr="009A5B04" w:rsidRDefault="00C119D9" w:rsidP="00C119D9">
      <w:pPr>
        <w:tabs>
          <w:tab w:val="left" w:pos="993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9D9" w:rsidRDefault="00C119D9" w:rsidP="00C119D9">
      <w:pPr>
        <w:rPr>
          <w:sz w:val="28"/>
          <w:szCs w:val="28"/>
        </w:rPr>
      </w:pPr>
    </w:p>
    <w:p w:rsidR="00C119D9" w:rsidRDefault="00C119D9" w:rsidP="00C119D9">
      <w:pPr>
        <w:rPr>
          <w:sz w:val="28"/>
          <w:szCs w:val="28"/>
        </w:rPr>
      </w:pPr>
    </w:p>
    <w:p w:rsidR="00C119D9" w:rsidRDefault="00C119D9" w:rsidP="00C119D9">
      <w:pPr>
        <w:rPr>
          <w:sz w:val="28"/>
          <w:szCs w:val="28"/>
        </w:rPr>
      </w:pPr>
    </w:p>
    <w:p w:rsidR="004F0CD9" w:rsidRDefault="004F0CD9"/>
    <w:sectPr w:rsidR="004F0CD9" w:rsidSect="00C119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E80"/>
    <w:multiLevelType w:val="hybridMultilevel"/>
    <w:tmpl w:val="2C88BDAA"/>
    <w:lvl w:ilvl="0" w:tplc="86ACF7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9D9"/>
    <w:rsid w:val="004F0CD9"/>
    <w:rsid w:val="00C1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9DA6B8738C735CAB2C6A16F6AF825D02589B40CAAF89D9ED38658CC9AFBF747B5F0E04AAE57526CFEAF2z3J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9DA6B8738C735CAB2C741BE0C3DE550557C14AC8A2868BB7673ED19EA6B5233C105746EEE87520zCJ9L" TargetMode="External"/><Relationship Id="rId5" Type="http://schemas.openxmlformats.org/officeDocument/2006/relationships/hyperlink" Target="consultantplus://offline/ref=EF9DA6B8738C735CAB2C741BE0C3DE550557C14BC0AC868BB7673ED19EzAJ6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3524</Words>
  <Characters>20090</Characters>
  <Application>Microsoft Office Word</Application>
  <DocSecurity>0</DocSecurity>
  <Lines>167</Lines>
  <Paragraphs>47</Paragraphs>
  <ScaleCrop>false</ScaleCrop>
  <Company>DDGroup</Company>
  <LinksUpToDate>false</LinksUpToDate>
  <CharactersWithSpaces>23567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2015-02-18T06:35:00Z</dcterms:created>
  <dcterms:modified xsi:type="dcterms:W3CDTF">2015-02-18T06:37:00Z</dcterms:modified>
</cp:coreProperties>
</file>