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8" w:rsidRDefault="003C70C8" w:rsidP="003C70C8"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3C70C8" w:rsidRDefault="003C70C8" w:rsidP="003C70C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3C70C8" w:rsidRDefault="003C70C8" w:rsidP="003C70C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  <w:r>
        <w:rPr>
          <w:b/>
          <w:caps/>
          <w:sz w:val="28"/>
        </w:rPr>
        <w:t xml:space="preserve"> </w:t>
      </w:r>
    </w:p>
    <w:p w:rsidR="003C70C8" w:rsidRDefault="003C70C8" w:rsidP="003C70C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3C70C8" w:rsidRDefault="003C70C8" w:rsidP="003C70C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3C70C8" w:rsidRDefault="003C70C8" w:rsidP="003C70C8">
      <w:pPr>
        <w:jc w:val="center"/>
        <w:rPr>
          <w:caps/>
        </w:rPr>
      </w:pPr>
      <w:r>
        <w:rPr>
          <w:caps/>
        </w:rPr>
        <w:t>ЧЕТВЕРТОГО созыва</w:t>
      </w:r>
    </w:p>
    <w:p w:rsidR="003C70C8" w:rsidRDefault="003C70C8" w:rsidP="003C70C8">
      <w:pPr>
        <w:jc w:val="center"/>
        <w:rPr>
          <w:b/>
          <w:caps/>
          <w:szCs w:val="20"/>
        </w:rPr>
      </w:pPr>
    </w:p>
    <w:p w:rsidR="003C70C8" w:rsidRDefault="003C70C8" w:rsidP="003C70C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3C70C8" w:rsidRDefault="003C70C8" w:rsidP="003C70C8">
      <w:pPr>
        <w:jc w:val="center"/>
        <w:rPr>
          <w:b/>
          <w:caps/>
        </w:rPr>
      </w:pPr>
    </w:p>
    <w:p w:rsidR="003C70C8" w:rsidRDefault="003C70C8" w:rsidP="003C70C8">
      <w:pPr>
        <w:jc w:val="center"/>
        <w:rPr>
          <w:b/>
          <w:caps/>
          <w:sz w:val="20"/>
          <w:szCs w:val="20"/>
        </w:rPr>
      </w:pPr>
    </w:p>
    <w:p w:rsidR="003C70C8" w:rsidRPr="003C70C8" w:rsidRDefault="003C70C8" w:rsidP="003C70C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«22» марта 2022 г.                                                                              № </w:t>
      </w:r>
      <w:r>
        <w:rPr>
          <w:sz w:val="28"/>
          <w:szCs w:val="28"/>
          <w:lang w:val="en-US"/>
        </w:rPr>
        <w:t>9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686BE6" w:rsidRPr="00686BE6">
        <w:rPr>
          <w:b/>
          <w:bCs/>
          <w:sz w:val="28"/>
          <w:szCs w:val="28"/>
        </w:rPr>
        <w:t>Троицкое</w:t>
      </w:r>
      <w:proofErr w:type="gramEnd"/>
      <w:r w:rsidR="00686BE6" w:rsidRPr="00686BE6">
        <w:rPr>
          <w:b/>
          <w:bCs/>
          <w:sz w:val="28"/>
          <w:szCs w:val="28"/>
        </w:rPr>
        <w:t xml:space="preserve"> </w:t>
      </w:r>
      <w:r w:rsidRPr="005347CB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 w:rsidR="004F2146" w:rsidRPr="004F2146">
        <w:rPr>
          <w:sz w:val="28"/>
          <w:szCs w:val="28"/>
        </w:rPr>
        <w:t>14</w:t>
      </w:r>
      <w:r w:rsidR="004F2146">
        <w:rPr>
          <w:sz w:val="28"/>
          <w:szCs w:val="28"/>
        </w:rPr>
        <w:t>.03.2022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686BE6">
        <w:rPr>
          <w:sz w:val="28"/>
          <w:szCs w:val="28"/>
        </w:rPr>
        <w:t>Троицкое</w:t>
      </w:r>
      <w:r w:rsidR="00686BE6" w:rsidRPr="008C632F">
        <w:rPr>
          <w:sz w:val="28"/>
          <w:szCs w:val="28"/>
        </w:rPr>
        <w:t xml:space="preserve"> </w:t>
      </w:r>
      <w:r w:rsidRPr="005347C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 w:rsidR="00686BE6">
        <w:rPr>
          <w:sz w:val="28"/>
          <w:szCs w:val="28"/>
        </w:rPr>
        <w:t>19</w:t>
      </w:r>
      <w:r w:rsidRPr="005347CB">
        <w:rPr>
          <w:sz w:val="28"/>
          <w:szCs w:val="28"/>
        </w:rPr>
        <w:t>.12.2013 №</w:t>
      </w:r>
      <w:r w:rsidR="00686BE6">
        <w:rPr>
          <w:sz w:val="28"/>
          <w:szCs w:val="28"/>
        </w:rPr>
        <w:t> 28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0B110D" w:rsidRDefault="000B110D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0B110D" w:rsidRPr="00212EEC" w:rsidRDefault="000B110D" w:rsidP="000B110D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t xml:space="preserve">1.1. изложить в новой редакции карты градостроительного зонирования сельского поселения </w:t>
      </w:r>
      <w:proofErr w:type="gramStart"/>
      <w:r w:rsidR="00686BE6">
        <w:rPr>
          <w:sz w:val="28"/>
          <w:szCs w:val="28"/>
        </w:rPr>
        <w:t>Троицкое</w:t>
      </w:r>
      <w:proofErr w:type="gramEnd"/>
      <w:r w:rsidR="00686BE6" w:rsidRPr="008C632F">
        <w:rPr>
          <w:sz w:val="28"/>
          <w:szCs w:val="28"/>
        </w:rPr>
        <w:t xml:space="preserve"> </w:t>
      </w:r>
      <w:r w:rsidRPr="00B70FD3">
        <w:rPr>
          <w:rFonts w:ascii="Times New Roman" w:hAnsi="Times New Roman"/>
          <w:sz w:val="28"/>
          <w:u w:color="FFFFFF"/>
        </w:rPr>
        <w:t>муниципального р</w:t>
      </w:r>
      <w:r>
        <w:rPr>
          <w:rFonts w:ascii="Times New Roman" w:hAnsi="Times New Roman"/>
          <w:sz w:val="28"/>
          <w:u w:color="FFFFFF"/>
        </w:rPr>
        <w:t xml:space="preserve">айона </w:t>
      </w:r>
      <w:proofErr w:type="spellStart"/>
      <w:r>
        <w:rPr>
          <w:rFonts w:ascii="Times New Roman" w:hAnsi="Times New Roman"/>
          <w:sz w:val="28"/>
          <w:u w:color="FFFFFF"/>
        </w:rPr>
        <w:t>Сызранский</w:t>
      </w:r>
      <w:proofErr w:type="spellEnd"/>
      <w:r w:rsidRPr="00B70FD3">
        <w:rPr>
          <w:rFonts w:ascii="Times New Roman" w:hAnsi="Times New Roman"/>
          <w:sz w:val="28"/>
          <w:u w:color="FFFFFF"/>
        </w:rPr>
        <w:t xml:space="preserve"> Самарской области </w:t>
      </w:r>
      <w:r w:rsidRPr="00212EEC">
        <w:rPr>
          <w:rFonts w:ascii="Times New Roman" w:hAnsi="Times New Roman"/>
          <w:sz w:val="28"/>
          <w:u w:color="FFFFFF"/>
        </w:rPr>
        <w:t>(</w:t>
      </w:r>
      <w:r w:rsidR="00212EEC" w:rsidRPr="00212EEC">
        <w:rPr>
          <w:rFonts w:ascii="Times New Roman" w:hAnsi="Times New Roman"/>
          <w:sz w:val="28"/>
          <w:u w:color="FFFFFF"/>
        </w:rPr>
        <w:t>1:5</w:t>
      </w:r>
      <w:r w:rsidRPr="00212EEC">
        <w:rPr>
          <w:rFonts w:ascii="Times New Roman" w:hAnsi="Times New Roman"/>
          <w:sz w:val="28"/>
          <w:u w:color="FFFFFF"/>
        </w:rPr>
        <w:t>000, 1:25000) согласно приложениям 1, 2 к настоящему решению;</w:t>
      </w:r>
    </w:p>
    <w:p w:rsidR="009323CB" w:rsidRPr="00686BE6" w:rsidRDefault="000B110D" w:rsidP="00686BE6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lastRenderedPageBreak/>
        <w:t>1.2. излож</w:t>
      </w:r>
      <w:r w:rsidR="009323CB">
        <w:rPr>
          <w:rFonts w:ascii="Times New Roman" w:hAnsi="Times New Roman"/>
          <w:sz w:val="28"/>
          <w:u w:color="FFFFFF"/>
        </w:rPr>
        <w:t xml:space="preserve">ить в новой редакции </w:t>
      </w:r>
      <w:r w:rsidRPr="00B70FD3">
        <w:rPr>
          <w:rFonts w:ascii="Times New Roman" w:hAnsi="Times New Roman"/>
          <w:sz w:val="28"/>
          <w:u w:color="FFFFFF"/>
        </w:rPr>
        <w:t xml:space="preserve"> раздел III «Градостроительные регламенты» согласно при</w:t>
      </w:r>
      <w:r w:rsidR="009323CB">
        <w:rPr>
          <w:rFonts w:ascii="Times New Roman" w:hAnsi="Times New Roman"/>
          <w:sz w:val="28"/>
          <w:u w:color="FFFFFF"/>
        </w:rPr>
        <w:t>ложению 3 к настоящему решению.</w:t>
      </w:r>
    </w:p>
    <w:p w:rsidR="00F615AD" w:rsidRPr="00DA2B03" w:rsidRDefault="009323CB" w:rsidP="000B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AD" w:rsidRPr="00DA2B03">
        <w:rPr>
          <w:sz w:val="28"/>
          <w:szCs w:val="28"/>
        </w:rPr>
        <w:t>2. Опубликовать настоящее решение</w:t>
      </w:r>
      <w:r w:rsidR="00F615AD">
        <w:rPr>
          <w:sz w:val="28"/>
          <w:szCs w:val="28"/>
        </w:rPr>
        <w:t xml:space="preserve"> в газете «</w:t>
      </w:r>
      <w:r w:rsidR="00686BE6">
        <w:rPr>
          <w:sz w:val="28"/>
          <w:szCs w:val="28"/>
        </w:rPr>
        <w:t xml:space="preserve">Троицкий </w:t>
      </w:r>
      <w:r w:rsidR="00F615AD">
        <w:rPr>
          <w:sz w:val="28"/>
          <w:szCs w:val="28"/>
        </w:rPr>
        <w:t>Вестник»</w:t>
      </w:r>
      <w:r w:rsidR="00F615AD"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323CB" w:rsidRDefault="009323CB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>Председатель Собрания представителей</w:t>
      </w:r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 xml:space="preserve">сельского поселения </w:t>
      </w:r>
      <w:proofErr w:type="gramStart"/>
      <w:r w:rsidR="00686BE6" w:rsidRPr="004F2146">
        <w:rPr>
          <w:b/>
          <w:sz w:val="28"/>
          <w:szCs w:val="28"/>
        </w:rPr>
        <w:t>Троицкое</w:t>
      </w:r>
      <w:proofErr w:type="gramEnd"/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>муниципального района Сызранский</w:t>
      </w:r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>Самарской области</w:t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proofErr w:type="spellStart"/>
      <w:r w:rsidR="00686BE6" w:rsidRPr="004F2146">
        <w:rPr>
          <w:b/>
          <w:sz w:val="28"/>
          <w:szCs w:val="28"/>
        </w:rPr>
        <w:t>Л.А.Карягина</w:t>
      </w:r>
      <w:proofErr w:type="spellEnd"/>
    </w:p>
    <w:p w:rsidR="00F615AD" w:rsidRPr="004F2146" w:rsidRDefault="00F615AD" w:rsidP="00F615AD">
      <w:pPr>
        <w:rPr>
          <w:b/>
          <w:sz w:val="28"/>
          <w:szCs w:val="28"/>
        </w:rPr>
      </w:pPr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 xml:space="preserve">Глава сельского поселения </w:t>
      </w:r>
      <w:proofErr w:type="gramStart"/>
      <w:r w:rsidR="00686BE6" w:rsidRPr="004F2146">
        <w:rPr>
          <w:b/>
          <w:sz w:val="28"/>
          <w:szCs w:val="28"/>
        </w:rPr>
        <w:t>Троицкое</w:t>
      </w:r>
      <w:proofErr w:type="gramEnd"/>
    </w:p>
    <w:p w:rsidR="00F615AD" w:rsidRPr="004F2146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>муниципального района Сызранский</w:t>
      </w:r>
    </w:p>
    <w:p w:rsidR="00B55D92" w:rsidRDefault="00F615AD" w:rsidP="00F615AD">
      <w:pPr>
        <w:rPr>
          <w:b/>
          <w:sz w:val="28"/>
          <w:szCs w:val="28"/>
        </w:rPr>
      </w:pPr>
      <w:r w:rsidRPr="004F2146">
        <w:rPr>
          <w:b/>
          <w:sz w:val="28"/>
          <w:szCs w:val="28"/>
        </w:rPr>
        <w:t>Самарской области</w:t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r w:rsidRPr="004F2146">
        <w:rPr>
          <w:b/>
          <w:sz w:val="28"/>
          <w:szCs w:val="28"/>
        </w:rPr>
        <w:tab/>
      </w:r>
      <w:proofErr w:type="spellStart"/>
      <w:r w:rsidR="00686BE6" w:rsidRPr="004F2146">
        <w:rPr>
          <w:b/>
          <w:sz w:val="28"/>
          <w:szCs w:val="28"/>
        </w:rPr>
        <w:t>О.А.Кузнецова</w:t>
      </w:r>
      <w:proofErr w:type="spellEnd"/>
    </w:p>
    <w:p w:rsidR="00FA5D67" w:rsidRDefault="00FA5D67" w:rsidP="00F615AD">
      <w:pPr>
        <w:rPr>
          <w:b/>
          <w:sz w:val="28"/>
          <w:szCs w:val="28"/>
        </w:rPr>
      </w:pPr>
    </w:p>
    <w:p w:rsidR="00FA5D67" w:rsidRDefault="00FA5D67" w:rsidP="00F615AD">
      <w:pPr>
        <w:rPr>
          <w:b/>
          <w:sz w:val="28"/>
          <w:szCs w:val="28"/>
        </w:rPr>
      </w:pPr>
    </w:p>
    <w:p w:rsidR="00FA5D67" w:rsidRDefault="00FA5D67" w:rsidP="00F615AD">
      <w:pPr>
        <w:rPr>
          <w:b/>
          <w:sz w:val="28"/>
          <w:szCs w:val="28"/>
        </w:rPr>
      </w:pPr>
    </w:p>
    <w:p w:rsidR="00FA5D67" w:rsidRDefault="00FA5D6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</w:p>
    <w:p w:rsidR="00FA5D67" w:rsidRDefault="00FA5D67" w:rsidP="00F615AD">
      <w:pPr>
        <w:rPr>
          <w:b/>
          <w:sz w:val="28"/>
          <w:szCs w:val="28"/>
        </w:rPr>
      </w:pPr>
    </w:p>
    <w:p w:rsidR="00B70947" w:rsidRDefault="00B70947" w:rsidP="00F615AD">
      <w:pPr>
        <w:rPr>
          <w:b/>
          <w:sz w:val="28"/>
          <w:szCs w:val="28"/>
        </w:rPr>
      </w:pPr>
      <w:bookmarkStart w:id="0" w:name="_GoBack"/>
      <w:bookmarkEnd w:id="0"/>
    </w:p>
    <w:p w:rsidR="00FA5D67" w:rsidRDefault="00FA5D67" w:rsidP="00F615AD">
      <w:pPr>
        <w:rPr>
          <w:b/>
          <w:sz w:val="28"/>
          <w:szCs w:val="28"/>
        </w:rPr>
      </w:pPr>
    </w:p>
    <w:p w:rsidR="003C3C70" w:rsidRDefault="003C3C70" w:rsidP="003C3C70">
      <w:pPr>
        <w:jc w:val="right"/>
      </w:pPr>
      <w:r w:rsidRPr="003C3C70">
        <w:lastRenderedPageBreak/>
        <w:t>Приложение № 3</w:t>
      </w:r>
    </w:p>
    <w:p w:rsidR="003C3C70" w:rsidRDefault="003C3C70" w:rsidP="003C3C70">
      <w:pPr>
        <w:jc w:val="right"/>
      </w:pPr>
      <w:r>
        <w:t xml:space="preserve">к решению Собрания представителей </w:t>
      </w:r>
    </w:p>
    <w:p w:rsidR="003C3C70" w:rsidRDefault="003C3C70" w:rsidP="003C3C70">
      <w:pPr>
        <w:jc w:val="right"/>
      </w:pPr>
      <w:r>
        <w:t xml:space="preserve">сельского поселения </w:t>
      </w:r>
      <w:proofErr w:type="gramStart"/>
      <w:r>
        <w:t>Троицкое</w:t>
      </w:r>
      <w:proofErr w:type="gramEnd"/>
    </w:p>
    <w:p w:rsidR="003C3C70" w:rsidRDefault="003C3C70" w:rsidP="003C3C70">
      <w:pP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3C3C70" w:rsidRDefault="003C3C70" w:rsidP="003C3C70">
      <w:pPr>
        <w:jc w:val="right"/>
      </w:pPr>
      <w:r>
        <w:t>Самарской области</w:t>
      </w:r>
    </w:p>
    <w:p w:rsidR="003C3C70" w:rsidRPr="003C3C70" w:rsidRDefault="003C3C70" w:rsidP="003C3C70">
      <w:pPr>
        <w:jc w:val="right"/>
      </w:pPr>
      <w:r>
        <w:t xml:space="preserve"> № 9 от 22.03.2022 г.</w:t>
      </w:r>
    </w:p>
    <w:p w:rsidR="003C3C70" w:rsidRPr="003C3C70" w:rsidRDefault="003C3C70" w:rsidP="003C3C70">
      <w:pPr>
        <w:pStyle w:val="-11"/>
        <w:tabs>
          <w:tab w:val="left" w:pos="1843"/>
        </w:tabs>
        <w:ind w:left="1277"/>
        <w:jc w:val="right"/>
        <w:outlineLvl w:val="0"/>
        <w:rPr>
          <w:rStyle w:val="19"/>
          <w:rFonts w:ascii="Times New Roman" w:eastAsia="Times New Roman" w:hAnsi="Times New Roman"/>
          <w:caps/>
          <w:color w:val="000000"/>
        </w:rPr>
      </w:pPr>
    </w:p>
    <w:p w:rsidR="003C3C70" w:rsidRDefault="003C3C70" w:rsidP="00FA5D67">
      <w:pPr>
        <w:pStyle w:val="-11"/>
        <w:tabs>
          <w:tab w:val="left" w:pos="1843"/>
        </w:tabs>
        <w:ind w:left="1277"/>
        <w:outlineLvl w:val="0"/>
        <w:rPr>
          <w:rStyle w:val="19"/>
          <w:rFonts w:ascii="Times New Roman" w:eastAsia="Times New Roman" w:hAnsi="Times New Roman"/>
          <w:b/>
          <w:caps/>
          <w:color w:val="000000"/>
          <w:sz w:val="28"/>
        </w:rPr>
      </w:pPr>
    </w:p>
    <w:p w:rsidR="00FA5D67" w:rsidRDefault="00FA5D67" w:rsidP="00FA5D67">
      <w:pPr>
        <w:pStyle w:val="-11"/>
        <w:tabs>
          <w:tab w:val="left" w:pos="1843"/>
        </w:tabs>
        <w:ind w:left="1277"/>
        <w:outlineLvl w:val="0"/>
        <w:rPr>
          <w:rStyle w:val="19"/>
          <w:rFonts w:ascii="Times New Roman" w:eastAsia="Times New Roman" w:hAnsi="Times New Roman"/>
          <w:b/>
          <w:caps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aps/>
          <w:color w:val="000000"/>
          <w:sz w:val="28"/>
        </w:rPr>
        <w:t xml:space="preserve">РАЗДЕЛ </w:t>
      </w:r>
      <w:r>
        <w:rPr>
          <w:rStyle w:val="19"/>
          <w:rFonts w:ascii="Times New Roman" w:eastAsia="Times New Roman" w:hAnsi="Times New Roman"/>
          <w:b/>
          <w:caps/>
          <w:color w:val="000000"/>
          <w:sz w:val="28"/>
          <w:lang w:val="en-US"/>
        </w:rPr>
        <w:t>III</w:t>
      </w:r>
      <w:r>
        <w:rPr>
          <w:rStyle w:val="19"/>
          <w:rFonts w:ascii="Times New Roman" w:eastAsia="Times New Roman" w:hAnsi="Times New Roman"/>
          <w:b/>
          <w:caps/>
          <w:color w:val="000000"/>
          <w:sz w:val="28"/>
        </w:rPr>
        <w:t>.</w:t>
      </w:r>
      <w:r w:rsidRPr="00FA5D67">
        <w:rPr>
          <w:rStyle w:val="19"/>
          <w:rFonts w:ascii="Times New Roman" w:eastAsia="Times New Roman" w:hAnsi="Times New Roman"/>
          <w:b/>
          <w:caps/>
          <w:color w:val="000000"/>
          <w:sz w:val="28"/>
        </w:rPr>
        <w:t xml:space="preserve">  </w:t>
      </w:r>
      <w:r>
        <w:rPr>
          <w:rStyle w:val="19"/>
          <w:rFonts w:ascii="Times New Roman" w:eastAsia="Times New Roman" w:hAnsi="Times New Roman"/>
          <w:b/>
          <w:caps/>
          <w:color w:val="000000"/>
          <w:sz w:val="28"/>
        </w:rPr>
        <w:t>Градостроительные регламенты</w:t>
      </w:r>
    </w:p>
    <w:p w:rsidR="00FA5D67" w:rsidRDefault="00FA5D67" w:rsidP="00FA5D67">
      <w:pPr>
        <w:pStyle w:val="-11"/>
        <w:tabs>
          <w:tab w:val="left" w:pos="1701"/>
        </w:tabs>
        <w:spacing w:before="360" w:after="240"/>
        <w:ind w:left="0"/>
        <w:jc w:val="center"/>
        <w:outlineLvl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Глава </w:t>
      </w:r>
      <w:r>
        <w:rPr>
          <w:rStyle w:val="19"/>
          <w:rFonts w:ascii="Times New Roman" w:eastAsia="Times New Roman" w:hAnsi="Times New Roman"/>
          <w:b/>
          <w:color w:val="000000"/>
          <w:sz w:val="28"/>
          <w:lang w:val="en-US"/>
        </w:rPr>
        <w:t>VIII</w:t>
      </w: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. Виды разрешенного использования земельных участков </w:t>
      </w:r>
      <w:r>
        <w:rPr>
          <w:rStyle w:val="19"/>
          <w:rFonts w:ascii="Times New Roman" w:eastAsia="Times New Roman" w:hAnsi="Times New Roman"/>
          <w:b/>
          <w:color w:val="000000"/>
          <w:sz w:val="28"/>
        </w:rPr>
        <w:br/>
        <w:t>и объектов капитального строительства</w:t>
      </w:r>
    </w:p>
    <w:p w:rsidR="00FA5D67" w:rsidRDefault="00FA5D67" w:rsidP="00FA5D67">
      <w:pPr>
        <w:pStyle w:val="-11"/>
        <w:spacing w:before="360" w:after="24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Статья 21. Перечень территориальных зон и </w:t>
      </w:r>
      <w:proofErr w:type="spellStart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подзон</w:t>
      </w:r>
      <w:proofErr w:type="spellEnd"/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На карте градостроительного зонирования поселения выделены следующие территориальные зоны и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подзоны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>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25"/>
        <w:gridCol w:w="8181"/>
      </w:tblGrid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16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1) Жилые зоны: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Ж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  <w:proofErr w:type="gram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, Ж1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  <w:lang w:val="en-US"/>
              </w:rPr>
              <w:t>/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Зона застройки индивидуальными жилыми домами; 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Ж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застройки малоэтажными жилыми домами;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Ж5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размещения объектов дошкольного и общего образования;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Ж8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комплексной застройки;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16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2) Общественно-деловая зона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О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размещения объектов делового, общественного,  коммерческого, социального и коммунально-бытового назначения;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16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3) Производственные зоны: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Производственная зона;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П1-4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Подзона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 производственных и коммунально-складских объектов № 4;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П1-5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Подзона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 производственных и коммунально-складских объектов № 5;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2</w:t>
            </w:r>
            <w:proofErr w:type="gram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, П2/1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Коммунально-складская зона;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4) Зоны инженерной и транспортной инфраструктур: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И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инженерной инфраструктуры;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lastRenderedPageBreak/>
              <w:t>ИТ</w:t>
            </w:r>
            <w:proofErr w:type="gram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, ИТ1, ИТ2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инженерной и транспортной инфраструктуры;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5) Зоны рекреационного назначения: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Р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природного ландшафта;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Р3</w:t>
            </w:r>
          </w:p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Р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отдыха, занятий физической культурой и спортом;</w:t>
            </w:r>
          </w:p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Зона отдыха и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туризиа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6) Зоны сельскохозяйственного использования: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сельскохозяйственных угодий;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Зона, занятая объектами сельскохозяйственного назначения;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Сх2-4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Подзона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занятая</w:t>
            </w:r>
            <w:proofErr w:type="gramEnd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 объектами сельскохозяйственного назначения № 4;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tabs>
                <w:tab w:val="left" w:pos="0"/>
              </w:tabs>
              <w:spacing w:after="200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hideMark/>
          </w:tcPr>
          <w:p w:rsidR="00FA5D67" w:rsidRDefault="00FA5D67">
            <w:pPr>
              <w:tabs>
                <w:tab w:val="left" w:pos="0"/>
              </w:tabs>
              <w:spacing w:after="200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Зона огородничества;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садоводства;</w:t>
            </w:r>
          </w:p>
        </w:tc>
      </w:tr>
      <w:tr w:rsidR="00FA5D67" w:rsidTr="00FA5D67">
        <w:tc>
          <w:tcPr>
            <w:tcW w:w="825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</w:p>
        </w:tc>
        <w:tc>
          <w:tcPr>
            <w:tcW w:w="8181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ind w:firstLine="601"/>
              <w:rPr>
                <w:rStyle w:val="19"/>
                <w:rFonts w:ascii="Times New Roman"/>
                <w:b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7) Зоны специального назначения:</w:t>
            </w:r>
          </w:p>
        </w:tc>
      </w:tr>
      <w:tr w:rsidR="00FA5D67" w:rsidTr="00FA5D67">
        <w:tc>
          <w:tcPr>
            <w:tcW w:w="825" w:type="dxa"/>
            <w:hideMark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Сп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</w:t>
            </w:r>
            <w:proofErr w:type="gramEnd"/>
          </w:p>
        </w:tc>
        <w:tc>
          <w:tcPr>
            <w:tcW w:w="8181" w:type="dxa"/>
          </w:tcPr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Зона специального назначения, связанная с захоронениями;</w:t>
            </w:r>
          </w:p>
          <w:p w:rsidR="00FA5D67" w:rsidRDefault="00FA5D67">
            <w:pPr>
              <w:pStyle w:val="1"/>
              <w:tabs>
                <w:tab w:val="left" w:pos="0"/>
              </w:tabs>
              <w:spacing w:after="200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</w:p>
          <w:p w:rsidR="00FA5D67" w:rsidRDefault="00FA5D67">
            <w:pPr>
              <w:pStyle w:val="1"/>
              <w:spacing w:after="200"/>
              <w:ind w:firstLine="697"/>
              <w:jc w:val="both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8"/>
              </w:rPr>
      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      </w:r>
          </w:p>
          <w:p w:rsidR="00FA5D67" w:rsidRDefault="00FA5D67">
            <w:pPr>
              <w:pStyle w:val="1"/>
              <w:spacing w:line="360" w:lineRule="auto"/>
              <w:ind w:firstLine="700"/>
              <w:jc w:val="both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      </w:r>
          </w:p>
          <w:p w:rsidR="00FA5D67" w:rsidRDefault="00FA5D67">
            <w:pPr>
              <w:pStyle w:val="1"/>
              <w:spacing w:line="360" w:lineRule="auto"/>
              <w:ind w:firstLine="700"/>
              <w:jc w:val="both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2. 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 xml:space="preserve"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lastRenderedPageBreak/>
              <w:t>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FA5D67" w:rsidRDefault="00FA5D67">
            <w:pPr>
              <w:pStyle w:val="1"/>
              <w:tabs>
                <w:tab w:val="left" w:pos="0"/>
              </w:tabs>
              <w:spacing w:after="200"/>
              <w:jc w:val="both"/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8"/>
              </w:rPr>
      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      </w:r>
          </w:p>
        </w:tc>
      </w:tr>
    </w:tbl>
    <w:p w:rsidR="00FA5D67" w:rsidRDefault="0064299A" w:rsidP="0064299A">
      <w:pPr>
        <w:pStyle w:val="-11"/>
        <w:spacing w:before="360" w:after="240"/>
        <w:ind w:left="0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lastRenderedPageBreak/>
        <w:t xml:space="preserve">Статья 22.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>Ж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1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, Ж1/1 Зона застройки индивидуальными жилыми домами</w:t>
      </w:r>
    </w:p>
    <w:p w:rsidR="00FA5D67" w:rsidRDefault="00FA5D67" w:rsidP="00FA5D67">
      <w:pPr>
        <w:pStyle w:val="1"/>
        <w:tabs>
          <w:tab w:val="left" w:pos="0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Зона Ж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>, Ж1/1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A5D67" w:rsidRDefault="00FA5D6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сельскохозяйственных культур;</w:t>
            </w:r>
          </w:p>
          <w:p w:rsidR="00FA5D67" w:rsidRDefault="00FA5D67">
            <w:pPr>
              <w:pStyle w:val="1"/>
              <w:rPr>
                <w:rStyle w:val="19"/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2.1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8" w:anchor="P13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гаража и иных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вспомогательных сооружений;</w:t>
            </w:r>
          </w:p>
          <w:p w:rsidR="00FA5D67" w:rsidRDefault="00FA5D67">
            <w:pPr>
              <w:pStyle w:val="1"/>
              <w:rPr>
                <w:rStyle w:val="19"/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2.2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2.3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Оказание услуг связи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3.2.3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Здравоохранение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P22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3.4.1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0" w:anchor="P225" w:history="1">
              <w:r>
                <w:rPr>
                  <w:rStyle w:val="a6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Стационарное медицинское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станций скорой помощи;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3.4.2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 xml:space="preserve">Дошкольное, начальное и среднее </w:t>
            </w: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общее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3.5.1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Обеспечение внутреннего правопорядка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8.3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Историко-культурная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160" w:line="256" w:lineRule="auto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9.3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2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3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5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Предоставление</w:t>
            </w:r>
          </w:p>
          <w:p w:rsidR="00FA5D67" w:rsidRDefault="00FA5D67">
            <w:pPr>
              <w:pStyle w:val="1"/>
              <w:rPr>
                <w:rStyle w:val="19"/>
                <w:rFonts w:ascii="Times New Roman" w:eastAsia="Times New Roman" w:hAns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Fonts w:eastAsia="MS Mincho"/>
                <w:color w:val="000000"/>
                <w:lang w:eastAsia="ar-SA"/>
              </w:rPr>
              <w:t>Природн</w:t>
            </w:r>
            <w:proofErr w:type="gramStart"/>
            <w:r>
              <w:rPr>
                <w:rFonts w:eastAsia="MS Mincho"/>
                <w:color w:val="000000"/>
                <w:lang w:eastAsia="ar-SA"/>
              </w:rPr>
              <w:t>о-</w:t>
            </w:r>
            <w:proofErr w:type="gramEnd"/>
            <w:r>
              <w:rPr>
                <w:rFonts w:eastAsia="MS Mincho"/>
                <w:color w:val="000000"/>
                <w:lang w:eastAsia="ar-SA"/>
              </w:rPr>
              <w:t xml:space="preserve"> познавательный туризм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Fonts w:eastAsia="MS Mincho"/>
                <w:color w:val="000000"/>
                <w:lang w:eastAsia="ar-SA"/>
              </w:rPr>
              <w:t>5.2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Туристическое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5.2.1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6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7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8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содержанием видов разрешенного использования с </w:t>
            </w:r>
            <w:hyperlink r:id="rId20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1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Бытовое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3.6.1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Осуществление религиозных обрядов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Религиозное управление и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3.7.2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Государственное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3.8.1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Банковская и страховая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4.5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Обеспечение занятий спортом в помещениях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5.1.2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5.1.4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>Ж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2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 Зона застройки малоэтажными жилыми домами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Зона Ж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2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 xml:space="preserve">Код (числовое </w:t>
            </w: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Style w:val="19"/>
                <w:rFonts w:ascii="Times New Roman"/>
                <w:color w:val="000000"/>
                <w:sz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сельскохозяйственных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2.1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Style w:val="19"/>
                <w:rFonts w:ascii="Times New Roman"/>
                <w:color w:val="000000"/>
                <w:sz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мансардный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2.1.1.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Style w:val="19"/>
                <w:rFonts w:ascii="Times New Roman"/>
                <w:color w:val="000000"/>
                <w:sz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24" w:anchor="P13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2.2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Style w:val="19"/>
                <w:rFonts w:ascii="Times New Roman"/>
                <w:color w:val="000000"/>
                <w:sz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4"/>
              </w:rPr>
              <w:t>Блокированная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гаражей для собственных нужд и иных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2.3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widowControl w:val="0"/>
              <w:rPr>
                <w:rStyle w:val="19"/>
                <w:rFonts w:asci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Среднеэтажная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Style w:val="19"/>
                <w:rFonts w:ascii="Times New Roman"/>
                <w:color w:val="000000"/>
                <w:sz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4"/>
              </w:rPr>
              <w:t>Оказание услуг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3.2.3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Здравоохранение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P22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3.4.1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6" w:anchor="P225" w:history="1">
              <w:r>
                <w:rPr>
                  <w:rStyle w:val="a6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3.4.1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станций скорой помощи;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площадок санитарной авиации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3.4.2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3.5.1</w:t>
            </w:r>
          </w:p>
        </w:tc>
      </w:tr>
      <w:tr w:rsidR="00FA5D67" w:rsidTr="00FA5D67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Государственное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3.8.1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4.6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5.1.3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8.3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Историко-культурная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160" w:line="256" w:lineRule="auto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9.3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8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0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1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32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4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5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FA5D67" w:rsidTr="00FA5D67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36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7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Дома социального обслуживания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Оказание социальной помощи населению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Общежития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8" w:anchor="P31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Осуществление религиозных обрядов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Религиозное управление и образование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9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40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Ж5 Зона размещения объектов дошкольного и общего образования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3.5.1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42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3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44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45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6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47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3.6.1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rPr>
          <w:trHeight w:val="11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Ж8 Зона комплексной застройки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районов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сельскохозяйственных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widowControl w:val="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мансардный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2.1.1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widowControl w:val="0"/>
              <w:rPr>
                <w:rStyle w:val="19"/>
                <w:rFonts w:asci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Среднеэтажная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49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Социальное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P20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51" w:anchor="P211" w:history="1">
              <w:r>
                <w:rPr>
                  <w:rStyle w:val="a6"/>
                  <w:color w:val="000000"/>
                  <w:sz w:val="24"/>
                  <w:szCs w:val="24"/>
                </w:rPr>
                <w:t>3.2.4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Оказание социальной помощи населению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Оказание услуг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52" w:anchor="P31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Здравоохранение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anchor="P22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3.4.1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54" w:anchor="P225" w:history="1">
              <w:r>
                <w:rPr>
                  <w:rStyle w:val="a6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станций скорой помощи;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3.5.1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3.5.2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anchor="P243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3.6.1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56" w:anchor="P249" w:history="1">
              <w:r>
                <w:rPr>
                  <w:rStyle w:val="a6"/>
                  <w:color w:val="000000"/>
                  <w:sz w:val="24"/>
                  <w:szCs w:val="24"/>
                </w:rPr>
                <w:t>3.6.3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культурно-досуговой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Парки культуры и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Цирки и зверинцы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P264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3.8.1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58" w:anchor="P267" w:history="1">
              <w:r>
                <w:rPr>
                  <w:rStyle w:val="a6"/>
                  <w:color w:val="000000"/>
                  <w:sz w:val="24"/>
                  <w:szCs w:val="24"/>
                </w:rPr>
                <w:t>3.8.2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Представительская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Амбулаторное 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3.10.1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4.7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60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1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62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63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64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65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6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67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68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69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Рынки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0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71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Автомобильные мойки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jc w:val="both"/>
        <w:rPr>
          <w:rStyle w:val="19"/>
          <w:rFonts w:ascii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jc w:val="both"/>
        <w:rPr>
          <w:rStyle w:val="19"/>
          <w:rFonts w:ascii="Times New Roman" w:hAnsi="Times New Roman"/>
          <w:color w:val="000000"/>
          <w:szCs w:val="24"/>
        </w:rPr>
      </w:pPr>
      <w:r>
        <w:rPr>
          <w:rStyle w:val="19"/>
          <w:rFonts w:ascii="Times New Roman" w:hAnsi="Times New Roman"/>
          <w:color w:val="000000"/>
          <w:szCs w:val="24"/>
        </w:rPr>
        <w:br w:type="page"/>
      </w: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Статья 23.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О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 размещения объектов делового, общественного, коммерческого, социального и коммунально-бытового назначения 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О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73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Социальное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P20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75" w:anchor="P211" w:history="1">
              <w:r>
                <w:rPr>
                  <w:rStyle w:val="a6"/>
                  <w:color w:val="000000"/>
                  <w:sz w:val="24"/>
                  <w:szCs w:val="24"/>
                </w:rPr>
                <w:t>3.2.4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домов престарелых, домов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ребенка, детских домов, пунктов ночлега для бездомных граждан;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3.2.1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Оказание социальной помощи населению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Оказание услуг связи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Общежития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76" w:anchor="P31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Здравоохранение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7" w:anchor="P22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3.4.1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78" w:anchor="P225" w:history="1">
              <w:r>
                <w:rPr>
                  <w:rStyle w:val="a6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станций скорой помощи;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патолого-анатомической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3.4.3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3.5.2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Культурное развитие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P243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3.6.1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0" w:anchor="P249" w:history="1">
              <w:r>
                <w:rPr>
                  <w:rStyle w:val="a6"/>
                  <w:color w:val="000000"/>
                  <w:sz w:val="24"/>
                  <w:szCs w:val="24"/>
                </w:rPr>
                <w:t>3.6.3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Парки культуры и отдыха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Цирки и зверинцы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1" w:anchor="P25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2" w:anchor="P258" w:history="1">
              <w:r>
                <w:rPr>
                  <w:rStyle w:val="a6"/>
                  <w:color w:val="000000"/>
                  <w:sz w:val="24"/>
                  <w:szCs w:val="24"/>
                </w:rPr>
                <w:t>3.7.2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3.7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3.7.2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3" w:anchor="P264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3.8.1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4" w:anchor="P267" w:history="1">
              <w:r>
                <w:rPr>
                  <w:rStyle w:val="a6"/>
                  <w:color w:val="000000"/>
                  <w:sz w:val="24"/>
                  <w:szCs w:val="24"/>
                </w:rPr>
                <w:t>3.8.2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Представительская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3.8.2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Проведение научных исследований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Амбулаторное ветеринарное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85" w:anchor="P31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6" w:anchor="P313" w:history="1">
              <w:r>
                <w:rPr>
                  <w:rStyle w:val="a6"/>
                  <w:color w:val="000000"/>
                  <w:sz w:val="24"/>
                  <w:szCs w:val="24"/>
                </w:rPr>
                <w:t>4.6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7" w:anchor="P320" w:history="1">
              <w:r>
                <w:rPr>
                  <w:rStyle w:val="a6"/>
                  <w:color w:val="000000"/>
                  <w:sz w:val="24"/>
                  <w:szCs w:val="24"/>
                </w:rPr>
                <w:t>4.8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8" w:anchor="P326" w:history="1">
              <w:r>
                <w:rPr>
                  <w:rStyle w:val="a6"/>
                  <w:color w:val="000000"/>
                  <w:sz w:val="24"/>
                  <w:szCs w:val="24"/>
                </w:rPr>
                <w:t>4.8.2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Рынки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4.5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both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Гостиничное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4.7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both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4.8.1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Выставочно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-ярмарочная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включая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4.10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9" w:anchor="P48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91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2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9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94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Общежития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95" w:anchor="P31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3.2.4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6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97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для стоянки и хранения транспортных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  <w:shd w:val="clear" w:color="auto" w:fill="FFFF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Приюты для животных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  <w:shd w:val="clear" w:color="auto" w:fill="FFFF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3.10.2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8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99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дорожного сервиса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anchor="P33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01" w:anchor="P347" w:history="1">
              <w:r>
                <w:rPr>
                  <w:rStyle w:val="a6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4.9.1.2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Связь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2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03" w:anchor="P208" w:history="1">
              <w:r>
                <w:rPr>
                  <w:rStyle w:val="a6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6.8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7.2.3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tabs>
          <w:tab w:val="left" w:pos="0"/>
        </w:tabs>
        <w:spacing w:after="240"/>
        <w:ind w:firstLine="709"/>
        <w:jc w:val="both"/>
        <w:outlineLvl w:val="3"/>
        <w:rPr>
          <w:rStyle w:val="19"/>
          <w:rFonts w:ascii="Times New Roman" w:eastAsia="Times New Roman" w:hAnsi="Times New Roman"/>
          <w:b/>
          <w:color w:val="000000"/>
          <w:szCs w:val="24"/>
        </w:rPr>
      </w:pPr>
    </w:p>
    <w:p w:rsidR="00FA5D67" w:rsidRDefault="00FA5D67" w:rsidP="00FA5D67">
      <w:pPr>
        <w:pStyle w:val="1"/>
        <w:tabs>
          <w:tab w:val="left" w:pos="0"/>
        </w:tabs>
        <w:spacing w:after="240"/>
        <w:ind w:firstLine="709"/>
        <w:jc w:val="both"/>
        <w:outlineLvl w:val="3"/>
        <w:rPr>
          <w:rStyle w:val="19"/>
          <w:rFonts w:ascii="Times New Roman" w:eastAsia="Times New Roman" w:hAnsi="Times New Roman"/>
          <w:b/>
          <w:color w:val="000000"/>
          <w:szCs w:val="24"/>
        </w:rPr>
      </w:pP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     Статья 24 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Производственная зона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П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FA5D67" w:rsidTr="00FA5D6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04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05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07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научной деятельности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anchor="P273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3.9.1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09" w:anchor="P279" w:history="1">
              <w:r>
                <w:rPr>
                  <w:rStyle w:val="a6"/>
                  <w:color w:val="000000"/>
                  <w:sz w:val="24"/>
                  <w:szCs w:val="24"/>
                </w:rPr>
                <w:t>3.9.3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 xml:space="preserve">Обеспечение деятельности в области гидрометеорологии и смежных с ней </w:t>
            </w: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областях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3.9.1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Банковская и страховая деятельность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0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1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дорожного сервиса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r:id="rId112" w:anchor="P33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3" w:anchor="P347" w:history="1">
              <w:r>
                <w:rPr>
                  <w:rStyle w:val="a6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дорожного отдыха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Автомобильные мойки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6.0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Недропользование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proofErr w:type="gramEnd"/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Тяжелая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6.2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6.2.1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Легкая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-фаянсовой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Фармацевтическая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6.3.1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Пищевая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Строительная промышленность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Энергетика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гидроэнергетики,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золоотвалов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гидротехнических сооружений);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4" w:anchor="P188" w:history="1">
              <w:r>
                <w:rPr>
                  <w:rStyle w:val="a6"/>
                  <w:color w:val="000000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6.7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5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6" w:anchor="P208" w:history="1">
              <w:r>
                <w:rPr>
                  <w:rStyle w:val="a6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6.8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Склады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6.12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Размещение автомобильных дорог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7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8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9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 xml:space="preserve">Трубопроводный </w:t>
            </w: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транспорт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Размещение нефтепроводов,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7.5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0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21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22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4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5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6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Выставочно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-ярмарочная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Здравоохранение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разрешенного использования с </w:t>
            </w:r>
            <w:hyperlink r:id="rId127" w:anchor="P22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3.4.1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28" w:anchor="P225" w:history="1">
              <w:r>
                <w:rPr>
                  <w:rStyle w:val="a6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Гостиничное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4.7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Складские площадки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Специальная 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, П2/1 Коммунально-складская зона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П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, П2/1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  <w:shd w:val="clear" w:color="auto" w:fill="FFFF0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29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0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1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2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дорожного сервиса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anchor="P33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34" w:anchor="P347" w:history="1">
              <w:r>
                <w:rPr>
                  <w:rStyle w:val="a6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Автомобильные мойки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Связь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5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6" w:anchor="P208" w:history="1">
              <w:r>
                <w:rPr>
                  <w:rStyle w:val="a6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6.8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Склады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Складские площадки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37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8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9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некапитальных сооружений,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7.2.1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40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41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42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4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Растениеводство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5" w:anchor="P54" w:history="1">
              <w:r>
                <w:rPr>
                  <w:rStyle w:val="a6"/>
                  <w:sz w:val="24"/>
                  <w:szCs w:val="24"/>
                </w:rPr>
                <w:t>кодами 1.2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6" w:anchor="P70" w:history="1">
              <w:r>
                <w:rPr>
                  <w:rStyle w:val="a6"/>
                  <w:sz w:val="24"/>
                  <w:szCs w:val="24"/>
                </w:rPr>
                <w:t>1.6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7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8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4.7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     Статья 25.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И Зона инженерной инфраструктуры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49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50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 xml:space="preserve">Обеспечение деятельности в </w:t>
            </w: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Энергетика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золоотвалов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гидротехнических сооружений);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1" w:anchor="P188" w:history="1">
              <w:r>
                <w:rPr>
                  <w:rStyle w:val="a6"/>
                  <w:color w:val="000000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6.7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Связь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52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53" w:anchor="P208" w:history="1">
              <w:r>
                <w:rPr>
                  <w:rStyle w:val="a6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6.8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4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55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56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57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58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9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60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61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62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63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64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дорожного сервиса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5" w:anchor="P33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66" w:anchor="P347" w:history="1">
              <w:r>
                <w:rPr>
                  <w:rStyle w:val="a6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автозаправочных станций; размещение магазинов сопутствующей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4.9.1.1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Автомобильные мойки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Трубопроводный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7.5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ИТ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, ИТ1, ИТ2 Зона инженерной и транспортной инфраструктуры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Зона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ИТ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, ИТ1, ИТ2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167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68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69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70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71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72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дорожного сервиса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73" w:anchor="P33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4.9.1.1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74" w:anchor="P347" w:history="1">
              <w:r>
                <w:rPr>
                  <w:rStyle w:val="a6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Автомобильные мойки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Ремонт автомобилей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4.9.1.4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Энергетика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золоотвалов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гидротехнических сооружений);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75" w:anchor="P188" w:history="1">
              <w:r>
                <w:rPr>
                  <w:rStyle w:val="a6"/>
                  <w:color w:val="000000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6.7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Связь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6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77" w:anchor="P208" w:history="1">
              <w:r>
                <w:rPr>
                  <w:rStyle w:val="a6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6.8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Склады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6.9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6.9.1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Железнодорожный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78" w:anchor="P45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7.1.1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79" w:anchor="P462" w:history="1">
              <w:r>
                <w:rPr>
                  <w:rStyle w:val="a6"/>
                  <w:color w:val="000000"/>
                  <w:sz w:val="24"/>
                  <w:szCs w:val="24"/>
                </w:rPr>
                <w:t>7.1.2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Железнодорожные пути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Обслуживание железнодорожных перевозок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Автомобильный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80" w:anchor="P468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7.2.1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81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82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8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84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некапитальных сооружений, предназначенных для охраны транспортных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7.2.1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85" w:anchor="P48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7.2.3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Водный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Воздушный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Трубопроводный транспорт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7.5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8.3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86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87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88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89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0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некапитальных сооружений,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12.0.1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91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2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tabs>
          <w:tab w:val="left" w:pos="5355"/>
        </w:tabs>
        <w:spacing w:after="240"/>
        <w:outlineLvl w:val="3"/>
        <w:rPr>
          <w:rStyle w:val="19"/>
          <w:rFonts w:ascii="Times New Roman" w:eastAsia="Times New Roman" w:hAnsi="Times New Roman"/>
          <w:color w:val="000000"/>
          <w:szCs w:val="24"/>
        </w:rPr>
      </w:pPr>
      <w:r>
        <w:rPr>
          <w:rStyle w:val="19"/>
          <w:rFonts w:ascii="Times New Roman" w:eastAsia="Times New Roman" w:hAnsi="Times New Roman"/>
          <w:b/>
          <w:color w:val="000000"/>
          <w:szCs w:val="24"/>
        </w:rPr>
        <w:tab/>
      </w: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      Статья 26.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Р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 природного ландшафта</w:t>
      </w:r>
    </w:p>
    <w:p w:rsidR="00FA5D67" w:rsidRDefault="00FA5D67" w:rsidP="00FA5D67">
      <w:pPr>
        <w:pStyle w:val="1"/>
        <w:tabs>
          <w:tab w:val="left" w:pos="0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Р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уход за запретными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9.1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Охота и рыбалка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Р3 Зона отдыха, занятий физической культурой и спортом 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Зона Р3 предназначена для обеспечения правовых условий развития территорий, используемых в целях отдыха и занятий физической культурой и </w:t>
      </w: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lastRenderedPageBreak/>
        <w:t>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Спорт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93" w:anchor="P359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5.1.1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94" w:anchor="P377" w:history="1">
              <w:r>
                <w:rPr>
                  <w:rStyle w:val="a6"/>
                  <w:color w:val="000000"/>
                  <w:sz w:val="24"/>
                  <w:szCs w:val="24"/>
                </w:rPr>
                <w:t>5.1.7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5.1.4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Водный спорт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5.1.5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Авиационный спорт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5.1.6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Спортивные базы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5.1.7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природовосстановительных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5.2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5.5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95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96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97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8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9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0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01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Охота и рыбалка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5.3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Р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4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 отдыха и туризма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contextualSpacing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Р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аммиакопроводов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), в зоне Р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устанавливается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подзона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Р4-1 с параметром «Максимальная высота зданий строений сооружений – 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Гостиничное обслуживание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гостиниц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4.7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5.1.4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Водный спорт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водных видов спорта и хранения соответствующего инвентаря)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5.1.5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Авиационный спорт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5.1.6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Спортивные базы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5.1.7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Охота и рыбалка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5.5</w:t>
            </w:r>
          </w:p>
        </w:tc>
      </w:tr>
      <w:tr w:rsidR="00FA5D67" w:rsidTr="00FA5D67">
        <w:trPr>
          <w:trHeight w:val="114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внутреннего правопорядка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160" w:line="256" w:lineRule="auto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8.3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земель, являющихся особо ценными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9.1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Курортная деятельность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9.2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Санаторная деятельность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9.2.1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9.3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 xml:space="preserve">Земельные участки (территории) общего </w:t>
            </w: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пользования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Земельные участки общего пользования. Содержание данного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r:id="rId202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03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12.0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04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05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06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3.6.1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Цирки и зверинцы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3.6.3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Общественное питание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4.6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4.8.1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7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08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5.1.2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5.1.4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      Статья 27.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Сх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 xml:space="preserve">Основные виды разрешенного использования земельных участков и объектов </w:t>
            </w: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lastRenderedPageBreak/>
              <w:t>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Растениеводство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09" w:anchor="P54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10" w:anchor="P70" w:history="1">
              <w:r>
                <w:rPr>
                  <w:rStyle w:val="a6"/>
                  <w:color w:val="000000"/>
                  <w:sz w:val="24"/>
                  <w:szCs w:val="24"/>
                </w:rPr>
                <w:t>1.6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Овощеводство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1.4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Садоводство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1.5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1.16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Сенокошение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1.19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1.20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211" w:anchor="P191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3.1.1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12" w:anchor="P194" w:history="1">
              <w:r>
                <w:rPr>
                  <w:rStyle w:val="a6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Пчеловодство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1.12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Охота и рыбалка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5.3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11.1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11.2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  <w:shd w:val="clear" w:color="auto" w:fill="FFFF00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Сх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Зона, занятая объектами сельскохозяйственного назначения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lastRenderedPageBreak/>
        <w:t>Зона Сх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3" w:anchor="P54" w:history="1">
              <w:r>
                <w:rPr>
                  <w:rStyle w:val="a6"/>
                  <w:sz w:val="24"/>
                  <w:szCs w:val="24"/>
                </w:rPr>
                <w:t>кодами 1.2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4" w:anchor="P70" w:history="1">
              <w:r>
                <w:rPr>
                  <w:rStyle w:val="a6"/>
                  <w:sz w:val="24"/>
                  <w:szCs w:val="24"/>
                </w:rPr>
                <w:t>1.6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Животноводство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5" w:anchor="P79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1.8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16" w:anchor="P94" w:history="1">
              <w:r>
                <w:rPr>
                  <w:rStyle w:val="a6"/>
                  <w:color w:val="000000"/>
                  <w:sz w:val="24"/>
                  <w:szCs w:val="24"/>
                </w:rPr>
                <w:t>1.11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17" w:anchor="P110" w:history="1">
              <w:r>
                <w:rPr>
                  <w:rStyle w:val="a6"/>
                  <w:color w:val="000000"/>
                  <w:sz w:val="24"/>
                  <w:szCs w:val="24"/>
                </w:rPr>
                <w:t>1.15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18" w:anchor="P123" w:history="1">
              <w:r>
                <w:rPr>
                  <w:rStyle w:val="a6"/>
                  <w:color w:val="000000"/>
                  <w:sz w:val="24"/>
                  <w:szCs w:val="24"/>
                </w:rPr>
                <w:t>1.19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19" w:anchor="P126" w:history="1">
              <w:r>
                <w:rPr>
                  <w:rStyle w:val="a6"/>
                  <w:color w:val="000000"/>
                  <w:sz w:val="24"/>
                  <w:szCs w:val="24"/>
                </w:rPr>
                <w:t>1.20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1.7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Скотоводство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1.8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Звероводство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1.9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Птицеводство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1.10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Свиноводство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1.11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Пчеловодство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1.12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Рыбоводство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1.13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1.15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Питомники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1.17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1.18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Сенокошение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1.19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1.20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0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21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22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2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24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Деловое управление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5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26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3.9.1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Приюты для животных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3.10.2</w:t>
            </w:r>
          </w:p>
        </w:tc>
      </w:tr>
    </w:tbl>
    <w:p w:rsidR="00FA5D67" w:rsidRDefault="00FA5D67" w:rsidP="00FA5D67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</w:p>
    <w:p w:rsidR="00FA5D67" w:rsidRDefault="00FA5D67" w:rsidP="00FA5D67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Сх3 Зона огородничества</w:t>
      </w:r>
    </w:p>
    <w:p w:rsidR="00FA5D67" w:rsidRDefault="00FA5D67" w:rsidP="00FA5D6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разрешенного использования земельных участков и объектов </w:t>
            </w:r>
            <w:r>
              <w:rPr>
                <w:b/>
                <w:color w:val="000000"/>
              </w:rPr>
              <w:lastRenderedPageBreak/>
              <w:t>капитального строительства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spacing w:after="60"/>
              <w:rPr>
                <w:rFonts w:eastAsia="Cambria"/>
                <w:bCs/>
                <w:color w:val="000000"/>
              </w:rPr>
            </w:pPr>
            <w:r>
              <w:rPr>
                <w:color w:val="000000"/>
              </w:rPr>
              <w:t>Земельные участки общего назначения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bCs/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spacing w:after="60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Ведение огородничества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7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28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29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0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1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12.0.1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12.0.2</w:t>
            </w:r>
          </w:p>
        </w:tc>
      </w:tr>
    </w:tbl>
    <w:p w:rsidR="00FA5D67" w:rsidRDefault="00FA5D67" w:rsidP="00FA5D67">
      <w:pPr>
        <w:rPr>
          <w:rFonts w:eastAsia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Вспомогательные виды разрешенного использования земельных участков и </w:t>
            </w:r>
            <w:r>
              <w:rPr>
                <w:b/>
                <w:color w:val="000000"/>
              </w:rPr>
              <w:lastRenderedPageBreak/>
              <w:t>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232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3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12.0.2</w:t>
            </w:r>
          </w:p>
        </w:tc>
      </w:tr>
    </w:tbl>
    <w:p w:rsidR="00FA5D67" w:rsidRDefault="00FA5D67" w:rsidP="00FA5D67">
      <w:pPr>
        <w:rPr>
          <w:rFonts w:eastAsia="Cambria"/>
          <w:color w:val="0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b/>
                <w:color w:val="000000"/>
              </w:rPr>
            </w:pPr>
            <w:r>
              <w:rPr>
                <w:b/>
                <w:color w:val="00000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lastRenderedPageBreak/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jc w:val="center"/>
              <w:rPr>
                <w:rFonts w:eastAsia="Cambria"/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</w:tr>
    </w:tbl>
    <w:p w:rsidR="00FA5D67" w:rsidRDefault="00FA5D67" w:rsidP="00FA5D67">
      <w:pPr>
        <w:pStyle w:val="1"/>
        <w:rPr>
          <w:rStyle w:val="19"/>
          <w:color w:val="000000"/>
          <w:shd w:val="clear" w:color="auto" w:fill="FFFF00"/>
        </w:rPr>
      </w:pP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Сх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4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 садоводства</w:t>
      </w:r>
    </w:p>
    <w:p w:rsidR="00FA5D67" w:rsidRDefault="00FA5D67" w:rsidP="00FA5D67">
      <w:pPr>
        <w:pStyle w:val="1"/>
        <w:tabs>
          <w:tab w:val="left" w:pos="0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Сх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1.16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общего назначения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13.0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spacing w:after="60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13.1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234" w:anchor="P136" w:history="1">
              <w:r>
                <w:rPr>
                  <w:rStyle w:val="a6"/>
                  <w:color w:val="000000"/>
                  <w:sz w:val="24"/>
                  <w:szCs w:val="24"/>
                </w:rPr>
                <w:t>кодом 2.1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хозяйственных построек и гаражей для собственных нужд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13.2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 xml:space="preserve">Земельные участки </w:t>
            </w: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(территории) общего пользования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Земельные участки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5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36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12.0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37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8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9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Хранение автотранспорта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-места, за исключением гаражей,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размещение которых предусмотрено содержанием видов разрешенного использования с </w:t>
            </w:r>
            <w:hyperlink r:id="rId240" w:anchor="P180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41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2.7.1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Магазины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4.4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p w:rsidR="00FA5D67" w:rsidRDefault="0064299A" w:rsidP="0064299A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   Статья 28. </w:t>
      </w:r>
      <w:r w:rsidR="00FA5D67"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FA5D67" w:rsidRDefault="00FA5D67" w:rsidP="00FA5D67">
      <w:pPr>
        <w:pStyle w:val="1"/>
        <w:spacing w:after="240"/>
        <w:jc w:val="center"/>
        <w:outlineLvl w:val="3"/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Сп</w:t>
      </w:r>
      <w:proofErr w:type="gramStart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b/>
          <w:color w:val="000000"/>
          <w:sz w:val="28"/>
          <w:szCs w:val="28"/>
        </w:rPr>
        <w:t xml:space="preserve"> Зона специального назначения, связанная с захоронениями</w:t>
      </w:r>
    </w:p>
    <w:p w:rsidR="00FA5D67" w:rsidRDefault="00FA5D67" w:rsidP="00FA5D67">
      <w:pPr>
        <w:pStyle w:val="1"/>
        <w:tabs>
          <w:tab w:val="left" w:pos="0"/>
        </w:tabs>
        <w:spacing w:after="200"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Зона Сп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Наименование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2" w:anchor="P562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12.0.1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243" w:anchor="P565" w:history="1">
              <w:r>
                <w:rPr>
                  <w:rStyle w:val="a6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</w:t>
            </w:r>
          </w:p>
        </w:tc>
      </w:tr>
      <w:tr w:rsidR="00FA5D67" w:rsidTr="00FA5D6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Улично-дорожная сеть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велотранспортной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инженерной инфраструктуры;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44" w:anchor="P176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2.7.1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45" w:anchor="P332" w:history="1">
              <w:r>
                <w:rPr>
                  <w:rStyle w:val="a6"/>
                  <w:color w:val="000000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46" w:anchor="P474" w:history="1">
              <w:r>
                <w:rPr>
                  <w:rStyle w:val="a6"/>
                  <w:color w:val="000000"/>
                  <w:sz w:val="24"/>
                  <w:szCs w:val="24"/>
                </w:rPr>
                <w:t>7.2.3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12.0.1</w:t>
            </w:r>
          </w:p>
        </w:tc>
      </w:tr>
      <w:tr w:rsidR="00FA5D67" w:rsidTr="00FA5D6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12.0.2</w:t>
            </w:r>
          </w:p>
        </w:tc>
      </w:tr>
      <w:tr w:rsidR="00FA5D67" w:rsidTr="00FA5D6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Ритуальная деятельность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соответствующих культовых сооружений;</w:t>
            </w:r>
          </w:p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12.1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5D67" w:rsidTr="00FA5D67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3.1.1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Служебные гаражи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47" w:anchor="P185" w:history="1">
              <w:r>
                <w:rPr>
                  <w:rStyle w:val="a6"/>
                  <w:color w:val="000000"/>
                  <w:sz w:val="24"/>
                  <w:szCs w:val="24"/>
                </w:rPr>
                <w:t>кодами 3.0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48" w:anchor="P293" w:history="1">
              <w:r>
                <w:rPr>
                  <w:rStyle w:val="a6"/>
                  <w:color w:val="000000"/>
                  <w:sz w:val="24"/>
                  <w:szCs w:val="24"/>
                </w:rPr>
                <w:t>4.0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4.9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A5D67" w:rsidTr="00FA5D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Код (числовое обозначение)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3.3</w:t>
            </w:r>
          </w:p>
        </w:tc>
      </w:tr>
      <w:tr w:rsidR="00FA5D67" w:rsidTr="00FA5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Cs w:val="24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Cs w:val="24"/>
              </w:rPr>
              <w:t>12.2</w:t>
            </w:r>
          </w:p>
        </w:tc>
      </w:tr>
    </w:tbl>
    <w:p w:rsidR="00FA5D67" w:rsidRDefault="00FA5D67" w:rsidP="00FA5D67">
      <w:pPr>
        <w:rPr>
          <w:rStyle w:val="19"/>
          <w:rFonts w:eastAsia="Times New Roman"/>
          <w:color w:val="000000"/>
        </w:rPr>
        <w:sectPr w:rsidR="00FA5D67">
          <w:pgSz w:w="11900" w:h="16840"/>
          <w:pgMar w:top="1134" w:right="850" w:bottom="1134" w:left="1701" w:header="708" w:footer="708" w:gutter="0"/>
          <w:cols w:space="720"/>
        </w:sect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lastRenderedPageBreak/>
        <w:t xml:space="preserve"> Глава IX.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Style w:val="19"/>
          <w:rFonts w:ascii="Times New Roman" w:eastAsia="Times New Roman" w:hAnsi="Times New Roman"/>
          <w:color w:val="000000"/>
          <w:sz w:val="28"/>
        </w:rPr>
        <w:t>.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i/>
          <w:color w:val="000000"/>
          <w:sz w:val="28"/>
          <w:highlight w:val="yellow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highlight w:val="yellow"/>
        </w:rPr>
        <w:t xml:space="preserve">Статья 29.  </w:t>
      </w:r>
      <w:r>
        <w:rPr>
          <w:rStyle w:val="19"/>
          <w:rFonts w:ascii="Times New Roman" w:eastAsia="Times New Roman" w:hAnsi="Times New Roman"/>
          <w:i/>
          <w:color w:val="000000"/>
          <w:sz w:val="28"/>
          <w:highlight w:val="yellow"/>
        </w:rPr>
        <w:t>Утратила силу (в редакции Решения от  04.10.2016  №15)</w:t>
      </w: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b/>
          <w:color w:val="000000"/>
          <w:sz w:val="27"/>
          <w:highlight w:val="yellow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7"/>
        </w:rPr>
      </w:pPr>
      <w:r>
        <w:rPr>
          <w:rStyle w:val="19"/>
          <w:rFonts w:ascii="Times New Roman" w:eastAsia="Times New Roman" w:hAnsi="Times New Roman"/>
          <w:b/>
          <w:color w:val="000000"/>
          <w:sz w:val="27"/>
        </w:rPr>
        <w:t>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46"/>
        <w:gridCol w:w="1734"/>
        <w:gridCol w:w="700"/>
        <w:gridCol w:w="707"/>
        <w:gridCol w:w="701"/>
        <w:gridCol w:w="773"/>
      </w:tblGrid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Наименование параметра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FA5D67" w:rsidTr="00FA5D67">
        <w:trPr>
          <w:trHeight w:val="1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Ж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  <w:proofErr w:type="gramEnd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,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Ж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  <w:proofErr w:type="gramEnd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  <w:lang w:val="en-US"/>
              </w:rPr>
              <w:t>/</w:t>
            </w: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Ж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Ж5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Ж8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О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  <w:proofErr w:type="gramEnd"/>
          </w:p>
          <w:p w:rsidR="00FA5D67" w:rsidRDefault="00FA5D67">
            <w:pPr>
              <w:pStyle w:val="1"/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A5D67" w:rsidTr="00FA5D67">
        <w:trPr>
          <w:trHeight w:val="3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индивидуального жилищного строительства,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rPr>
          <w:trHeight w:val="2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 для индивидуального жилищного строительства,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блокированной жилой застройки, на каждый блок,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 для блокированной жилой застройки, на каждый блок,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ведения личного подсобного хозяйства </w:t>
            </w:r>
            <w:r>
              <w:rPr>
                <w:rFonts w:ascii="Times New Roman" w:eastAsia="MS MinNew Roman" w:hAnsi="Times New Roman"/>
                <w:bCs/>
                <w:sz w:val="21"/>
                <w:szCs w:val="21"/>
              </w:rPr>
              <w:t>(приусадебный земельный участок)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 для ведения личного подсобного хозяйства </w:t>
            </w:r>
            <w:r>
              <w:rPr>
                <w:rFonts w:ascii="Times New Roman" w:eastAsia="MS MinNew Roman" w:hAnsi="Times New Roman"/>
                <w:bCs/>
                <w:sz w:val="21"/>
                <w:szCs w:val="21"/>
              </w:rPr>
              <w:t>(приусадебный земельный участок)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малоэтажной многоквартирной жилой застройки,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среднеэтажной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жилой застройки,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размещения объектов дошкольного, начального и среднего общего образования,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размещения объектов среднего и высшего профессионального образования,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7500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7500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Минимальная площадь земельного участка для размещения объектов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zCs w:val="21"/>
              </w:rPr>
              <w:t>предоставления коммунальных услуг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высота зданий, строений и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22,5</w:t>
            </w:r>
          </w:p>
        </w:tc>
      </w:tr>
      <w:tr w:rsidR="00FA5D67" w:rsidTr="00FA5D67"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при строительстве, реконструкции домов блокированной жилой застройки в месте примыкания с соседними блоками,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объектов дошкольного, начального и среднего общего образования,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для индивидуального жилищного строительства,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процент застройки в границах земельного участка для ведения личного подсобного хозяйства </w:t>
            </w:r>
            <w:r>
              <w:rPr>
                <w:rFonts w:ascii="Times New Roman" w:eastAsia="MS MinNew Roman" w:hAnsi="Times New Roman"/>
                <w:bCs/>
                <w:sz w:val="21"/>
                <w:szCs w:val="21"/>
              </w:rPr>
              <w:t>(приусадебный земельный участок)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для малоэтажной многоквартирной жилой застройки,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для размещения для размещения объектов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zCs w:val="21"/>
              </w:rPr>
              <w:t>предоставления коммунальных услуг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90</w:t>
            </w:r>
          </w:p>
        </w:tc>
      </w:tr>
      <w:tr w:rsidR="00FA5D67" w:rsidTr="00FA5D67"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Иные показатели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(бытовой разрыв) между зданиями индивидуального жилищного строительства и (или) зданиями блокированной жилой застройки,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(бытовой разрыв) между зданиями малоэтажной многоквартирной жилой застройки,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30.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отдельно стоящих зданий, строений и сооружений объектов хранения автотранспорта,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1200</w:t>
            </w:r>
          </w:p>
        </w:tc>
      </w:tr>
      <w:tr w:rsidR="00FA5D67" w:rsidTr="00FA5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</w:tr>
    </w:tbl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b/>
          <w:color w:val="000000"/>
          <w:sz w:val="27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i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highlight w:val="yellow"/>
        </w:rPr>
        <w:t xml:space="preserve">Статья 30.  </w:t>
      </w:r>
      <w:r>
        <w:rPr>
          <w:rStyle w:val="19"/>
          <w:rFonts w:ascii="Times New Roman" w:eastAsia="Times New Roman" w:hAnsi="Times New Roman"/>
          <w:i/>
          <w:color w:val="000000"/>
          <w:sz w:val="28"/>
          <w:highlight w:val="yellow"/>
        </w:rPr>
        <w:t>Утратила силу (в редакции Решения от  04.10.2016  №15)</w:t>
      </w: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b/>
          <w:color w:val="000000"/>
          <w:sz w:val="27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7"/>
        </w:rPr>
      </w:pPr>
      <w:r>
        <w:rPr>
          <w:rStyle w:val="19"/>
          <w:rFonts w:ascii="Times New Roman" w:eastAsia="Times New Roman" w:hAnsi="Times New Roman"/>
          <w:b/>
          <w:color w:val="000000"/>
          <w:sz w:val="27"/>
        </w:rPr>
        <w:t xml:space="preserve">Статья 30.1.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>
        <w:rPr>
          <w:rStyle w:val="19"/>
          <w:rFonts w:ascii="Times New Roman" w:eastAsia="Times New Roman" w:hAnsi="Times New Roman"/>
          <w:b/>
          <w:color w:val="000000"/>
          <w:sz w:val="27"/>
        </w:rPr>
        <w:t>подзонах</w:t>
      </w:r>
      <w:proofErr w:type="spellEnd"/>
      <w:r>
        <w:rPr>
          <w:rStyle w:val="19"/>
          <w:rFonts w:ascii="Times New Roman" w:eastAsia="Times New Roman" w:hAnsi="Times New Roman"/>
          <w:b/>
          <w:color w:val="000000"/>
          <w:sz w:val="27"/>
        </w:rPr>
        <w:t xml:space="preserve"> производственных зон и зонах инженерной и транспортной инфраструктур.</w:t>
      </w: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777"/>
        <w:gridCol w:w="584"/>
        <w:gridCol w:w="709"/>
        <w:gridCol w:w="709"/>
        <w:gridCol w:w="992"/>
        <w:gridCol w:w="567"/>
        <w:gridCol w:w="851"/>
      </w:tblGrid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Наименование параметра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4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 xml:space="preserve">  </w:t>
            </w:r>
          </w:p>
        </w:tc>
      </w:tr>
      <w:tr w:rsidR="00FA5D67" w:rsidTr="00FA5D67">
        <w:trPr>
          <w:trHeight w:val="1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П1-4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2</w:t>
            </w:r>
            <w:proofErr w:type="gramEnd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 xml:space="preserve">, 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2</w:t>
            </w:r>
            <w:proofErr w:type="gramEnd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  <w:lang w:val="en-US"/>
              </w:rPr>
              <w:t>/</w:t>
            </w: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ИТ</w:t>
            </w:r>
            <w:proofErr w:type="gramEnd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,  ИТ1, ИТ2</w:t>
            </w:r>
          </w:p>
        </w:tc>
      </w:tr>
      <w:tr w:rsidR="00FA5D67" w:rsidTr="00FA5D67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A5D67" w:rsidTr="00FA5D67">
        <w:trPr>
          <w:trHeight w:val="2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.м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</w:tr>
      <w:tr w:rsidR="00FA5D67" w:rsidTr="00FA5D67">
        <w:trPr>
          <w:trHeight w:val="1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25</w:t>
            </w:r>
          </w:p>
        </w:tc>
      </w:tr>
      <w:tr w:rsidR="00FA5D67" w:rsidTr="00FA5D67"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lastRenderedPageBreak/>
              <w:t>Иные показатели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</w:tr>
      <w:tr w:rsidR="00FA5D67" w:rsidTr="00FA5D6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</w:tr>
    </w:tbl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i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highlight w:val="yellow"/>
        </w:rPr>
        <w:t xml:space="preserve">Статья 31.  </w:t>
      </w:r>
      <w:r>
        <w:rPr>
          <w:rStyle w:val="19"/>
          <w:rFonts w:ascii="Times New Roman" w:eastAsia="Times New Roman" w:hAnsi="Times New Roman"/>
          <w:i/>
          <w:color w:val="000000"/>
          <w:sz w:val="28"/>
          <w:highlight w:val="yellow"/>
        </w:rPr>
        <w:t>Утратила силу (в редакции Решения от  04.10.2016  №15)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7"/>
        </w:rPr>
      </w:pPr>
      <w:r>
        <w:rPr>
          <w:rStyle w:val="19"/>
          <w:rFonts w:ascii="Times New Roman" w:eastAsia="Times New Roman" w:hAnsi="Times New Roman"/>
          <w:b/>
          <w:color w:val="000000"/>
          <w:sz w:val="27"/>
        </w:rPr>
        <w:t>Статья 31.1.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5"/>
        <w:gridCol w:w="10088"/>
        <w:gridCol w:w="741"/>
        <w:gridCol w:w="821"/>
        <w:gridCol w:w="821"/>
        <w:gridCol w:w="827"/>
        <w:gridCol w:w="643"/>
      </w:tblGrid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Наименование параметра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 xml:space="preserve">  </w:t>
            </w:r>
          </w:p>
        </w:tc>
      </w:tr>
      <w:tr w:rsidR="00FA5D67" w:rsidTr="00FA5D67">
        <w:trPr>
          <w:trHeight w:val="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Сх3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Сх2-4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Сх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</w:rPr>
              <w:t>4</w:t>
            </w:r>
            <w:proofErr w:type="gramEnd"/>
          </w:p>
          <w:p w:rsidR="00FA5D67" w:rsidRDefault="00FA5D67">
            <w:pPr>
              <w:pStyle w:val="1"/>
              <w:rPr>
                <w:rStyle w:val="19"/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A5D67" w:rsidTr="00FA5D67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C0C0C0"/>
              </w:rPr>
            </w:pPr>
          </w:p>
        </w:tc>
        <w:tc>
          <w:tcPr>
            <w:tcW w:w="1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A5D67" w:rsidTr="00FA5D67">
        <w:trPr>
          <w:trHeight w:val="2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.м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</w:t>
            </w:r>
          </w:p>
        </w:tc>
      </w:tr>
      <w:tr w:rsidR="00FA5D67" w:rsidTr="00FA5D67">
        <w:trPr>
          <w:trHeight w:val="1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50000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3000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3000</w:t>
            </w:r>
          </w:p>
        </w:tc>
      </w:tr>
      <w:tr w:rsidR="00FA5D67" w:rsidTr="00FA5D67"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Fonts w:ascii="Times New Roman" w:eastAsia="MS Min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</w:t>
            </w:r>
          </w:p>
        </w:tc>
      </w:tr>
      <w:tr w:rsidR="00FA5D67" w:rsidTr="00FA5D67"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C0C0C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застройке земельных участков для садоводства,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процент застройки в границах земельного участка при размещении коммунально-складских 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объектов,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8.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Иные показатели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</w:tr>
      <w:tr w:rsidR="00FA5D67" w:rsidTr="00FA5D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</w:t>
            </w: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 w:val="21"/>
        </w:rPr>
      </w:pPr>
      <w:r>
        <w:rPr>
          <w:rStyle w:val="19"/>
          <w:rFonts w:ascii="Times New Roman" w:eastAsia="Times New Roman" w:hAnsi="Times New Roman"/>
          <w:color w:val="000000"/>
          <w:sz w:val="21"/>
        </w:rPr>
        <w:t>Примечание: минимальная площадь земельного участка для зоны Сх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1"/>
        </w:rPr>
        <w:t>1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1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i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  <w:highlight w:val="yellow"/>
        </w:rPr>
        <w:t xml:space="preserve">Статья 32.  </w:t>
      </w:r>
      <w:r>
        <w:rPr>
          <w:rStyle w:val="19"/>
          <w:rFonts w:ascii="Times New Roman" w:eastAsia="Times New Roman" w:hAnsi="Times New Roman"/>
          <w:i/>
          <w:color w:val="000000"/>
          <w:sz w:val="28"/>
          <w:highlight w:val="yellow"/>
        </w:rPr>
        <w:t>Утратила силу (в редакции Решения от  04.10.2016  №15)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7"/>
        </w:rPr>
      </w:pPr>
      <w:r>
        <w:rPr>
          <w:rStyle w:val="19"/>
          <w:rFonts w:ascii="Times New Roman" w:eastAsia="Times New Roman" w:hAnsi="Times New Roman"/>
          <w:b/>
          <w:color w:val="000000"/>
          <w:sz w:val="27"/>
        </w:rPr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 w:val="26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89"/>
        <w:gridCol w:w="10634"/>
        <w:gridCol w:w="1077"/>
        <w:gridCol w:w="240"/>
        <w:gridCol w:w="100"/>
        <w:gridCol w:w="659"/>
        <w:gridCol w:w="334"/>
        <w:gridCol w:w="30"/>
        <w:gridCol w:w="11"/>
        <w:gridCol w:w="43"/>
        <w:gridCol w:w="999"/>
        <w:gridCol w:w="192"/>
        <w:gridCol w:w="44"/>
      </w:tblGrid>
      <w:tr w:rsidR="00FA5D67" w:rsidTr="00FA5D67">
        <w:trPr>
          <w:gridAfter w:val="1"/>
          <w:wAfter w:w="44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Наименование параметра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 xml:space="preserve">  </w:t>
            </w:r>
          </w:p>
        </w:tc>
      </w:tr>
      <w:tr w:rsidR="00FA5D67" w:rsidTr="00FA5D67">
        <w:trPr>
          <w:gridAfter w:val="1"/>
          <w:wAfter w:w="44" w:type="dxa"/>
          <w:trHeight w:val="18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Р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2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Р3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Р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4</w:t>
            </w:r>
            <w:proofErr w:type="gramEnd"/>
          </w:p>
        </w:tc>
      </w:tr>
      <w:tr w:rsidR="00FA5D67" w:rsidTr="00FA5D67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b/>
                <w:color w:val="000000"/>
                <w:sz w:val="21"/>
                <w:shd w:val="clear" w:color="auto" w:fill="80808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</w:tr>
      <w:tr w:rsidR="00FA5D67" w:rsidTr="00FA5D67">
        <w:trPr>
          <w:gridAfter w:val="1"/>
          <w:wAfter w:w="44" w:type="dxa"/>
          <w:trHeight w:val="25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</w:t>
            </w:r>
          </w:p>
        </w:tc>
      </w:tr>
      <w:tr w:rsidR="00FA5D67" w:rsidTr="00FA5D67">
        <w:trPr>
          <w:gridAfter w:val="1"/>
          <w:wAfter w:w="44" w:type="dxa"/>
          <w:trHeight w:val="27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rPr>
          <w:gridAfter w:val="1"/>
          <w:wAfter w:w="44" w:type="dxa"/>
          <w:trHeight w:val="30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gridAfter w:val="1"/>
          <w:wAfter w:w="44" w:type="dxa"/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 3.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C0C0C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22,5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15</w:t>
            </w:r>
          </w:p>
        </w:tc>
      </w:tr>
      <w:tr w:rsidR="00FA5D67" w:rsidTr="00FA5D67">
        <w:trPr>
          <w:gridAfter w:val="1"/>
          <w:wAfter w:w="44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gridAfter w:val="1"/>
          <w:wAfter w:w="44" w:type="dxa"/>
          <w:trHeight w:val="36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gridAfter w:val="1"/>
          <w:wAfter w:w="44" w:type="dxa"/>
          <w:trHeight w:val="58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gridAfter w:val="1"/>
          <w:wAfter w:w="44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lastRenderedPageBreak/>
              <w:t>5.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80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30</w:t>
            </w:r>
          </w:p>
        </w:tc>
      </w:tr>
      <w:tr w:rsidR="00FA5D67" w:rsidTr="00FA5D67">
        <w:trPr>
          <w:gridAfter w:val="1"/>
          <w:wAfter w:w="44" w:type="dxa"/>
          <w:trHeight w:val="297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Иные 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gridAfter w:val="1"/>
          <w:wAfter w:w="44" w:type="dxa"/>
          <w:trHeight w:val="24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объектов физической культуры и спорта открытого типа,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10000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</w:tr>
      <w:tr w:rsidR="00FA5D67" w:rsidTr="00FA5D67">
        <w:trPr>
          <w:gridAfter w:val="1"/>
          <w:wAfter w:w="44" w:type="dxa"/>
          <w:trHeight w:val="326"/>
        </w:trPr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46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</w:tbl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7"/>
        </w:rPr>
      </w:pPr>
      <w:r>
        <w:rPr>
          <w:rStyle w:val="19"/>
          <w:rFonts w:ascii="Times New Roman" w:eastAsia="Times New Roman" w:hAnsi="Times New Roman"/>
          <w:b/>
          <w:color w:val="000000"/>
          <w:sz w:val="27"/>
        </w:rPr>
        <w:t>Статья 32.2.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740"/>
        <w:gridCol w:w="1152"/>
        <w:gridCol w:w="999"/>
        <w:gridCol w:w="999"/>
      </w:tblGrid>
      <w:tr w:rsidR="00FA5D67" w:rsidTr="00FA5D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2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  <w:t>Наименование параметра</w:t>
            </w: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  <w:p w:rsidR="00FA5D67" w:rsidRDefault="00FA5D67">
            <w:pPr>
              <w:pStyle w:val="1"/>
              <w:jc w:val="center"/>
              <w:rPr>
                <w:rStyle w:val="19"/>
                <w:rFonts w:ascii="Times New Roman" w:eastAsia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ind w:right="962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A5D67" w:rsidTr="00FA5D67">
        <w:trPr>
          <w:trHeight w:val="1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Сп</w:t>
            </w:r>
            <w:proofErr w:type="gramStart"/>
            <w:r>
              <w:rPr>
                <w:rStyle w:val="19"/>
                <w:rFonts w:ascii="Times New Roman" w:eastAsia="Times New Roman" w:hAnsi="Times New Roman"/>
                <w:b/>
                <w:color w:val="000000"/>
                <w:sz w:val="21"/>
              </w:rPr>
              <w:t>1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  <w:tc>
          <w:tcPr>
            <w:tcW w:w="1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b/>
                <w:color w:val="000000"/>
                <w:sz w:val="21"/>
                <w:shd w:val="clear" w:color="auto" w:fill="80808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808080"/>
              </w:rPr>
            </w:pPr>
          </w:p>
        </w:tc>
      </w:tr>
      <w:tr w:rsidR="00FA5D67" w:rsidTr="00FA5D67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trHeight w:val="2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Максимальная площадь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Предельное количество этажей или предельная высота зданий, строений и сооружений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 3.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C0C0C0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  <w:shd w:val="clear" w:color="auto" w:fill="C0C0C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4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rPr>
          <w:trHeight w:val="5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  <w:shd w:val="clear" w:color="auto" w:fill="C0C0C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  <w:tr w:rsidR="00FA5D67" w:rsidTr="00FA5D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1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кв.м</w:t>
            </w:r>
            <w:proofErr w:type="spellEnd"/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  <w:r>
              <w:rPr>
                <w:rStyle w:val="19"/>
                <w:rFonts w:ascii="Times New Roman" w:eastAsia="Times New Roman" w:hAnsi="Times New Roman"/>
                <w:color w:val="000000"/>
                <w:sz w:val="21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67" w:rsidRDefault="00FA5D67">
            <w:pPr>
              <w:pStyle w:val="1"/>
              <w:jc w:val="center"/>
              <w:rPr>
                <w:rStyle w:val="19"/>
                <w:rFonts w:ascii="Times New Roman"/>
                <w:color w:val="000000"/>
                <w:sz w:val="21"/>
              </w:rPr>
            </w:pPr>
          </w:p>
        </w:tc>
      </w:tr>
    </w:tbl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jc w:val="center"/>
        <w:rPr>
          <w:rStyle w:val="19"/>
          <w:rFonts w:ascii="Times New Roman" w:eastAsia="Times New Roman" w:hAnsi="Times New Roman"/>
          <w:color w:val="000000"/>
          <w:sz w:val="21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rPr>
          <w:rStyle w:val="19"/>
          <w:rFonts w:eastAsia="Times New Roman"/>
          <w:b/>
          <w:color w:val="000000"/>
          <w:sz w:val="28"/>
        </w:rPr>
        <w:sectPr w:rsidR="00FA5D67">
          <w:pgSz w:w="16840" w:h="11900" w:orient="landscape"/>
          <w:pgMar w:top="1701" w:right="1134" w:bottom="851" w:left="1134" w:header="709" w:footer="709" w:gutter="0"/>
          <w:cols w:space="720"/>
        </w:sectPr>
      </w:pPr>
    </w:p>
    <w:p w:rsidR="00FA5D67" w:rsidRDefault="00FA5D67" w:rsidP="00FA5D67">
      <w:pPr>
        <w:pStyle w:val="-11"/>
        <w:tabs>
          <w:tab w:val="left" w:pos="1701"/>
        </w:tabs>
        <w:spacing w:before="360" w:after="240"/>
        <w:ind w:left="0"/>
        <w:outlineLvl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</w:p>
    <w:p w:rsidR="00FA5D67" w:rsidRDefault="00FA5D67" w:rsidP="00FA5D67">
      <w:pPr>
        <w:pStyle w:val="-11"/>
        <w:tabs>
          <w:tab w:val="left" w:pos="1701"/>
        </w:tabs>
        <w:spacing w:before="360" w:after="240"/>
        <w:ind w:left="0"/>
        <w:outlineLvl w:val="1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Глава X. Ограничения использования земельных участков </w:t>
      </w:r>
      <w:r>
        <w:rPr>
          <w:rStyle w:val="19"/>
          <w:rFonts w:ascii="Times New Roman" w:eastAsia="Times New Roman" w:hAnsi="Times New Roman"/>
          <w:b/>
          <w:color w:val="000000"/>
          <w:sz w:val="28"/>
        </w:rPr>
        <w:br/>
        <w:t>и объектов капитального строительства</w:t>
      </w:r>
    </w:p>
    <w:p w:rsidR="00FA5D67" w:rsidRDefault="00FA5D67" w:rsidP="00FA5D67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>Статья 33. Ограничения использования территорий в границах зон охраны объектов культурного наследия</w:t>
      </w:r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наследия.</w:t>
      </w:r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зонирования территории поселения, с учетом ограничений, установленных настоящей статьей;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ограничениями, установленными Федеральным законом «Об объектах культурного наследия (памятниках истории и культуры) народов Российской Федерации»;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зон охраны особо ценных объектов культурного наследия народов Российской Федерации и объектов культурного наследия, включенных в Список всемирного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наследия), расположенных на территории Самарской области,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области.</w:t>
      </w:r>
      <w:proofErr w:type="gramEnd"/>
    </w:p>
    <w:p w:rsidR="00FA5D67" w:rsidRDefault="00FA5D67" w:rsidP="00FA5D67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</w:rPr>
      </w:pPr>
      <w:bookmarkStart w:id="1" w:name="_Перечень_зон_охраны"/>
      <w:bookmarkEnd w:id="1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Статья 34. Перечень зон охраны водных объектов и ограничения использования территорий в границах зон охраны водных объектов</w:t>
      </w:r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На территории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водоохранных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зон в соответствии с Водным </w:t>
      </w:r>
      <w:hyperlink r:id="rId249" w:history="1">
        <w:r>
          <w:rPr>
            <w:rStyle w:val="a6"/>
            <w:rFonts w:eastAsia="Times New Roman"/>
            <w:color w:val="000000"/>
            <w:sz w:val="28"/>
            <w:u w:color="FFFFFF"/>
          </w:rPr>
          <w:t>кодексом</w:t>
        </w:r>
      </w:hyperlink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Содержание указанного режима определено Водным </w:t>
      </w:r>
      <w:hyperlink r:id="rId250" w:history="1">
        <w:r>
          <w:rPr>
            <w:rStyle w:val="a6"/>
            <w:rFonts w:eastAsia="Times New Roman"/>
            <w:color w:val="000000"/>
            <w:sz w:val="28"/>
            <w:u w:color="FFFFFF"/>
          </w:rPr>
          <w:t>кодексом</w:t>
        </w:r>
      </w:hyperlink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Российской Федерации. На территории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водоохранных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зон запрещается: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использование сточных вод для удобрения почв;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осуществление авиационных мер по борьбе с вредителями и болезнями растений;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</w:r>
      <w:proofErr w:type="gramEnd"/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В границах прибрежных защитных полос, наряду с вышеперечисленными ограничениями, запрещается: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распашка земель;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размещение отвалов размываемых грунтов;</w:t>
      </w:r>
    </w:p>
    <w:p w:rsidR="00FA5D67" w:rsidRDefault="00FA5D67" w:rsidP="00FA5D67">
      <w:pPr>
        <w:pStyle w:val="-11"/>
        <w:numPr>
          <w:ilvl w:val="4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выпас сельскохозяйственных животных и организация для них летних лагерей, ванн.</w:t>
      </w:r>
    </w:p>
    <w:p w:rsidR="00FA5D67" w:rsidRDefault="00FA5D67" w:rsidP="00FA5D67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В границах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водоохранных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FA5D67" w:rsidRDefault="00FA5D67" w:rsidP="00FA5D67">
      <w:pPr>
        <w:pStyle w:val="-11"/>
        <w:spacing w:before="360" w:after="240"/>
        <w:ind w:left="0"/>
        <w:jc w:val="both"/>
        <w:outlineLvl w:val="2"/>
        <w:rPr>
          <w:rStyle w:val="19"/>
          <w:rFonts w:ascii="Times New Roman" w:eastAsia="Times New Roman" w:hAnsi="Times New Roman"/>
          <w:b/>
          <w:color w:val="000000"/>
          <w:sz w:val="28"/>
        </w:rPr>
      </w:pPr>
      <w:bookmarkStart w:id="2" w:name="_Ограничения_использования_территори_"/>
      <w:bookmarkEnd w:id="2"/>
      <w:r>
        <w:rPr>
          <w:rStyle w:val="19"/>
          <w:rFonts w:ascii="Times New Roman" w:eastAsia="Times New Roman" w:hAnsi="Times New Roman"/>
          <w:b/>
          <w:color w:val="000000"/>
          <w:sz w:val="28"/>
        </w:rPr>
        <w:t>Статья 35. Ограничения использования территорий в границах санитарно-защитных зон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1.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На территории санитарно-защитных зон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Федерации от 03.08.2018 № 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2. В границах санитарно-защитной зоны не допускается использования земельных участков в целях: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3. 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4.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Со дня установления или изменения санитарно-защитной зоны планируемых к строительству или реконструкции объектов и до дня ввода их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основании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</w:t>
      </w:r>
    </w:p>
    <w:p w:rsidR="00FA5D67" w:rsidRDefault="00FA5D67" w:rsidP="00FA5D67">
      <w:pPr>
        <w:pStyle w:val="1"/>
        <w:spacing w:after="200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>Статья 36. Ограничения использования территорий в границах охранных зон объектов электросетевого хозяйства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1. 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2.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 xml:space="preserve">2) размещать любые объекты и предметы (материалы) в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пределах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линий электропередачи;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4) размещать свалки;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5) 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3. 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1) складировать или размещать хранилища любых, в том числе горюче-смазочных, материалов;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1) строительство, капитальный ремонт, реконструкция или снос зданий и сооружений;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2) горные, взрывные, мелиоративные работы, в том числе связанные с временным затоплением земель;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3) посадка и вырубка деревьев и кустарников;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4) 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5) 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провеса проводов переходов воздушных линий электропередачи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6) 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7) 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8)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9)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5. 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2) складировать или размещать хранилища любых, в том числе горюче-смазочных, материалов;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3) устраивать причалы для стоянки судов, барж и плавучих кранов, бросать якоря с судов и осуществлять их проход с отданными якорями,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цепями, лотами, волокушами и тралами (в охранных зонах подводных кабельных линий электропередачи).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</w:p>
    <w:p w:rsidR="00FA5D67" w:rsidRDefault="00FA5D67" w:rsidP="00FA5D67">
      <w:pPr>
        <w:pStyle w:val="1"/>
        <w:spacing w:after="200"/>
        <w:ind w:firstLine="709"/>
        <w:jc w:val="both"/>
        <w:rPr>
          <w:rStyle w:val="19"/>
          <w:rFonts w:ascii="Times New Roman" w:eastAsia="Times New Roman" w:hAnsi="Times New Roman"/>
          <w:b/>
          <w:color w:val="000000"/>
          <w:sz w:val="28"/>
        </w:rPr>
      </w:pPr>
      <w:r>
        <w:rPr>
          <w:rStyle w:val="19"/>
          <w:rFonts w:ascii="Times New Roman" w:eastAsia="Times New Roman" w:hAnsi="Times New Roman"/>
          <w:b/>
          <w:color w:val="000000"/>
          <w:sz w:val="28"/>
        </w:rPr>
        <w:t xml:space="preserve"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1. В соответствии с требованиями Федерального закона от 30.03.1999 № 52-ФЗ «О санитарно-эпидемиологическом благополучии населения», санитарных правил и нормативов «Зоны санитарной охраны источников водоснабжения и водопроводов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устанавливаются особые условия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использования территории.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2. 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3. 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4. На территории первого пояса ЗСО: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1) 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2) 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3)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4) 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5. На территории третьего пояса ЗСО: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1) 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2) 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3) запрещается размещения складов горюче-смазочных материалов, ядохимикатов и минеральных удобрений, накопителей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промстоков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Style w:val="19"/>
          <w:rFonts w:ascii="Times New Roman" w:eastAsia="Times New Roman" w:hAnsi="Times New Roman"/>
          <w:color w:val="000000"/>
          <w:sz w:val="28"/>
        </w:rPr>
        <w:t>шламохранилищ</w:t>
      </w:r>
      <w:proofErr w:type="spellEnd"/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и других объектов, обусловливающих опасность </w:t>
      </w:r>
      <w:r>
        <w:rPr>
          <w:rStyle w:val="19"/>
          <w:rFonts w:ascii="Times New Roman" w:eastAsia="Times New Roman" w:hAnsi="Times New Roman"/>
          <w:color w:val="000000"/>
          <w:sz w:val="28"/>
        </w:rPr>
        <w:lastRenderedPageBreak/>
        <w:t>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6. На территории второго пояса ЗСО помимо </w:t>
      </w:r>
      <w:proofErr w:type="gramStart"/>
      <w:r>
        <w:rPr>
          <w:rStyle w:val="19"/>
          <w:rFonts w:ascii="Times New Roman" w:eastAsia="Times New Roman" w:hAnsi="Times New Roman"/>
          <w:color w:val="000000"/>
          <w:sz w:val="28"/>
        </w:rPr>
        <w:t>ограничений, предусмотренных частью 5 настоящей статьи не допускается</w:t>
      </w:r>
      <w:proofErr w:type="gramEnd"/>
      <w:r>
        <w:rPr>
          <w:rStyle w:val="19"/>
          <w:rFonts w:ascii="Times New Roman" w:eastAsia="Times New Roman" w:hAnsi="Times New Roman"/>
          <w:color w:val="000000"/>
          <w:sz w:val="28"/>
        </w:rPr>
        <w:t>: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1) 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2) применение удобрений и ядохимикатов;</w:t>
      </w:r>
    </w:p>
    <w:p w:rsidR="00FA5D67" w:rsidRDefault="00FA5D67" w:rsidP="00FA5D67">
      <w:pPr>
        <w:pStyle w:val="1"/>
        <w:spacing w:line="360" w:lineRule="auto"/>
        <w:ind w:firstLine="709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>3) рубка леса главного пользования и реконструкции.</w:t>
      </w:r>
    </w:p>
    <w:p w:rsidR="00FA5D67" w:rsidRDefault="00FA5D67" w:rsidP="00FA5D67">
      <w:pPr>
        <w:pStyle w:val="1"/>
        <w:spacing w:line="360" w:lineRule="auto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  <w:r>
        <w:rPr>
          <w:rStyle w:val="19"/>
          <w:rFonts w:ascii="Times New Roman" w:eastAsia="Times New Roman" w:hAnsi="Times New Roman"/>
          <w:color w:val="000000"/>
          <w:sz w:val="28"/>
        </w:rPr>
        <w:t xml:space="preserve">        7. 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</w:p>
    <w:p w:rsidR="00FA5D67" w:rsidRDefault="00FA5D67" w:rsidP="00FA5D67">
      <w:pPr>
        <w:pStyle w:val="1"/>
        <w:spacing w:line="360" w:lineRule="auto"/>
        <w:jc w:val="both"/>
        <w:rPr>
          <w:rStyle w:val="19"/>
          <w:rFonts w:ascii="Times New Roman" w:eastAsia="Times New Roman" w:hAnsi="Times New Roman"/>
          <w:color w:val="000000"/>
          <w:sz w:val="28"/>
        </w:rPr>
      </w:pPr>
    </w:p>
    <w:p w:rsidR="00FA5D67" w:rsidRDefault="00FA5D67" w:rsidP="00FA5D67">
      <w:pPr>
        <w:rPr>
          <w:rFonts w:ascii="Cambria" w:eastAsia="Cambria" w:hAnsi="Cambria"/>
          <w:sz w:val="20"/>
        </w:rPr>
      </w:pPr>
    </w:p>
    <w:p w:rsidR="00FA5D67" w:rsidRDefault="00FA5D67" w:rsidP="00FA5D67">
      <w:pPr>
        <w:spacing w:after="20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38. Ограничения использования земельных участков в зонах минимальных расстояний газопроводов, нефтепроводов, </w:t>
      </w:r>
      <w:proofErr w:type="spellStart"/>
      <w:proofErr w:type="gramStart"/>
      <w:r>
        <w:rPr>
          <w:b/>
          <w:color w:val="000000"/>
          <w:sz w:val="28"/>
          <w:szCs w:val="28"/>
        </w:rPr>
        <w:t>нефтепро-дуктопроводов</w:t>
      </w:r>
      <w:proofErr w:type="spellEnd"/>
      <w:proofErr w:type="gramEnd"/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Зона минимальных расстояний газопроводов нефтепроводов, </w:t>
      </w:r>
      <w:proofErr w:type="spellStart"/>
      <w:proofErr w:type="gramStart"/>
      <w:r>
        <w:rPr>
          <w:color w:val="000000"/>
          <w:sz w:val="28"/>
          <w:szCs w:val="28"/>
        </w:rPr>
        <w:t>нефтепро-дуктопроводов</w:t>
      </w:r>
      <w:proofErr w:type="spellEnd"/>
      <w:proofErr w:type="gramEnd"/>
      <w:r>
        <w:rPr>
          <w:color w:val="000000"/>
          <w:sz w:val="28"/>
          <w:szCs w:val="28"/>
        </w:rPr>
        <w:t xml:space="preserve"> — это расстояние от оси подземных магистральных тру-</w:t>
      </w:r>
      <w:proofErr w:type="spellStart"/>
      <w:r>
        <w:rPr>
          <w:color w:val="000000"/>
          <w:sz w:val="28"/>
          <w:szCs w:val="28"/>
        </w:rPr>
        <w:t>бопроводов</w:t>
      </w:r>
      <w:proofErr w:type="spellEnd"/>
      <w:r>
        <w:rPr>
          <w:color w:val="000000"/>
          <w:sz w:val="28"/>
          <w:szCs w:val="28"/>
        </w:rPr>
        <w:t xml:space="preserve"> до населенных пунктов, отдельных промышленных и  пред-приятий, зданий и сооружений, транспортной инфраструктуры. Зоны </w:t>
      </w:r>
      <w:proofErr w:type="gramStart"/>
      <w:r>
        <w:rPr>
          <w:color w:val="000000"/>
          <w:sz w:val="28"/>
          <w:szCs w:val="28"/>
        </w:rPr>
        <w:t>ми-</w:t>
      </w:r>
      <w:proofErr w:type="spellStart"/>
      <w:r>
        <w:rPr>
          <w:color w:val="000000"/>
          <w:sz w:val="28"/>
          <w:szCs w:val="28"/>
        </w:rPr>
        <w:lastRenderedPageBreak/>
        <w:t>нимальных</w:t>
      </w:r>
      <w:proofErr w:type="spellEnd"/>
      <w:proofErr w:type="gramEnd"/>
      <w:r>
        <w:rPr>
          <w:color w:val="000000"/>
          <w:sz w:val="28"/>
          <w:szCs w:val="28"/>
        </w:rPr>
        <w:t xml:space="preserve"> расстояний определяются в зависимости от диаметра </w:t>
      </w:r>
      <w:proofErr w:type="spellStart"/>
      <w:r>
        <w:rPr>
          <w:color w:val="000000"/>
          <w:sz w:val="28"/>
          <w:szCs w:val="28"/>
        </w:rPr>
        <w:t>трубо</w:t>
      </w:r>
      <w:proofErr w:type="spellEnd"/>
      <w:r>
        <w:rPr>
          <w:color w:val="000000"/>
          <w:sz w:val="28"/>
          <w:szCs w:val="28"/>
        </w:rPr>
        <w:t xml:space="preserve">-провода и класса опасности указанных объектов.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Размеры зон минимальных расстояний магистральных трубопроводов установлены в СП 136.13330.2012 «Свод правил. Магистральные </w:t>
      </w:r>
      <w:proofErr w:type="spellStart"/>
      <w:proofErr w:type="gramStart"/>
      <w:r>
        <w:rPr>
          <w:color w:val="000000"/>
          <w:sz w:val="28"/>
          <w:szCs w:val="28"/>
        </w:rPr>
        <w:t>трубо</w:t>
      </w:r>
      <w:proofErr w:type="spellEnd"/>
      <w:r>
        <w:rPr>
          <w:color w:val="000000"/>
          <w:sz w:val="28"/>
          <w:szCs w:val="28"/>
        </w:rPr>
        <w:t>-проводы</w:t>
      </w:r>
      <w:proofErr w:type="gramEnd"/>
      <w:r>
        <w:rPr>
          <w:color w:val="000000"/>
          <w:sz w:val="28"/>
          <w:szCs w:val="28"/>
        </w:rPr>
        <w:t>».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</w:p>
    <w:p w:rsidR="00FA5D67" w:rsidRDefault="00FA5D67" w:rsidP="00FA5D67">
      <w:pPr>
        <w:spacing w:after="20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39. Ограничения использования территорий в границах санитарно-защитных зон предприятий, сооружений и иных объектов и санитарных разрывов (санитарных полос отчуждения)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Санитарно-защитная зона – специальная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санитарно-защитной зоне не допускается размещать: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жилую застройку, включая отдельные жилые дома,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ландшафтно-рекреационные зоны, зоны отдыха, территории курортов, санаториев и домов отдыха,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другие территории с нормируемыми показателями качества среды обитания;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спортивные сооружения,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детские площадки,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образовательные и детские учреждения,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лечебно-профилактические и оздоровительные учреждения общего пользования.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Допускается размещать в границах санитарно-защитной зоны промышленного объекта или производства: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здания управления,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конструкторские бюро,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здания административного назначения,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научно-исследовательские лаборатории,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поликлиники,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спортивно-оздоровительные сооружения закрытого типа,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бани,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прачечные,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объекты торговли и общественного питания,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мотели, гостиницы,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гаражи, площадки и сооружения для хранения общественного и индивидуального транспорта,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пожарные депо,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местные и транзитные коммуникации,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линии электропередачи, электроподстанции,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proofErr w:type="spellStart"/>
      <w:r>
        <w:rPr>
          <w:color w:val="000000"/>
          <w:sz w:val="28"/>
          <w:szCs w:val="28"/>
        </w:rPr>
        <w:t>нефте</w:t>
      </w:r>
      <w:proofErr w:type="spellEnd"/>
      <w:r>
        <w:rPr>
          <w:color w:val="000000"/>
          <w:sz w:val="28"/>
          <w:szCs w:val="28"/>
        </w:rPr>
        <w:t xml:space="preserve">- и газопроводы,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артезианские скважины для технического водоснабжения, </w:t>
      </w:r>
      <w:proofErr w:type="spellStart"/>
      <w:r>
        <w:rPr>
          <w:color w:val="000000"/>
          <w:sz w:val="28"/>
          <w:szCs w:val="28"/>
        </w:rPr>
        <w:t>водоохлаждающие</w:t>
      </w:r>
      <w:proofErr w:type="spellEnd"/>
      <w:r>
        <w:rPr>
          <w:color w:val="000000"/>
          <w:sz w:val="28"/>
          <w:szCs w:val="28"/>
        </w:rPr>
        <w:t xml:space="preserve"> сооружения для подготовки технической воды, канализационные насосные станции, сооружения оборотного водоснабжения,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автозаправочные станции, станции технического обслуживания автомобилей.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</w:t>
      </w:r>
      <w:r>
        <w:rPr>
          <w:color w:val="000000"/>
          <w:sz w:val="28"/>
          <w:szCs w:val="28"/>
        </w:rPr>
        <w:lastRenderedPageBreak/>
        <w:t>на продукцию, среду обитания и здоровье человека.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Иные ограничения использования земельных участков, находящихся в границах санитарно-защитных зон устанавливаются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 сентября 2007 № 74, и иными санитарными нормами и правилами.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- санитарные разрывы. 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целях защиты населения от воздействия электрического поля, создаваемого воздушными линями электропередачи, устанавливаются санитарные разрывы – территория вдоль трассы высоковольтной линии, в которой напряженность электрического поля превышает 1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/м.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вновь проектируемых воздушных линий электропередачи, а также зданий и сооружений допускается принимать границы санитарных разрывов вдоль трассы воздушных линий электропередачи с горизонтальным расположением проводов и без снижения напряженности электрического поля по обе стороны от нее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</w:t>
      </w:r>
      <w:r>
        <w:rPr>
          <w:color w:val="000000"/>
          <w:sz w:val="28"/>
          <w:szCs w:val="28"/>
        </w:rPr>
        <w:lastRenderedPageBreak/>
        <w:t>государственного санитарного врача Российской</w:t>
      </w:r>
      <w:proofErr w:type="gramEnd"/>
      <w:r>
        <w:rPr>
          <w:color w:val="000000"/>
          <w:sz w:val="28"/>
          <w:szCs w:val="28"/>
        </w:rPr>
        <w:t xml:space="preserve"> Федерации от 25 сентября 2007 № 74.</w:t>
      </w:r>
    </w:p>
    <w:p w:rsidR="00FA5D67" w:rsidRDefault="00FA5D67" w:rsidP="00FA5D67">
      <w:pP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</w:p>
    <w:p w:rsidR="00FA5D67" w:rsidRDefault="00FA5D67" w:rsidP="00FA5D67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40. Ограничения использования земельных участков и объектов капитального </w:t>
      </w:r>
      <w:proofErr w:type="gramStart"/>
      <w:r>
        <w:rPr>
          <w:b/>
          <w:sz w:val="28"/>
          <w:szCs w:val="28"/>
        </w:rPr>
        <w:t>строительства</w:t>
      </w:r>
      <w:proofErr w:type="gramEnd"/>
      <w:r>
        <w:rPr>
          <w:b/>
          <w:sz w:val="28"/>
          <w:szCs w:val="28"/>
        </w:rPr>
        <w:t xml:space="preserve"> в границах охранных зон особо охраняемых природных территорий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</w:p>
    <w:p w:rsidR="00FA5D67" w:rsidRDefault="00FA5D67" w:rsidP="00FA5D67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>Национальный парк «Самарская Лука» образован постановлением Правительства РСФСР № 161 от 28.04.84 г. на территории Самарской области, в целях сохранения природных комплексов Самарской Луки, имеющих особую экологическую и эстетическую ценность.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предусмотренной Федеральным законом от 14.03.1995 N 33-Ф</w:t>
      </w:r>
      <w:proofErr w:type="gramStart"/>
      <w:r>
        <w:rPr>
          <w:rFonts w:eastAsia="Times New Roman"/>
          <w:sz w:val="28"/>
          <w:szCs w:val="28"/>
          <w:shd w:val="clear" w:color="auto" w:fill="FFFFFF"/>
        </w:rPr>
        <w:t>З(</w:t>
      </w:r>
      <w:proofErr w:type="gramEnd"/>
      <w:r>
        <w:rPr>
          <w:rFonts w:eastAsia="Times New Roman"/>
          <w:sz w:val="28"/>
          <w:szCs w:val="28"/>
          <w:shd w:val="clear" w:color="auto" w:fill="FFFFFF"/>
        </w:rPr>
        <w:t xml:space="preserve">ред. от 11.06.2021)"Об </w:t>
      </w:r>
      <w:proofErr w:type="spellStart"/>
      <w:r>
        <w:rPr>
          <w:rFonts w:eastAsia="Times New Roman"/>
          <w:sz w:val="28"/>
          <w:szCs w:val="28"/>
          <w:shd w:val="clear" w:color="auto" w:fill="FFFFFF"/>
        </w:rPr>
        <w:t>осо-бо</w:t>
      </w:r>
      <w:proofErr w:type="spellEnd"/>
      <w:r>
        <w:rPr>
          <w:rFonts w:eastAsia="Times New Roman"/>
          <w:sz w:val="28"/>
          <w:szCs w:val="28"/>
          <w:shd w:val="clear" w:color="auto" w:fill="FFFFFF"/>
        </w:rPr>
        <w:t xml:space="preserve"> охраняемых природных территориях"(с изм. и доп., вступ. в силу с 01.09.2021)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В границах национальных парков допускается наличие земельных участков иных пользователей и собственников.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3. Запрещается изменение целевого назначения земельных участков, </w:t>
      </w:r>
      <w:r>
        <w:rPr>
          <w:rFonts w:eastAsia="Times New Roman"/>
          <w:sz w:val="28"/>
          <w:szCs w:val="28"/>
          <w:shd w:val="clear" w:color="auto" w:fill="FFFFFF"/>
        </w:rPr>
        <w:lastRenderedPageBreak/>
        <w:t>находящихся в границах национальных парков, за исключением случаев, предусмотренных федеральными законами.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FA5D67" w:rsidRDefault="00FA5D67" w:rsidP="00FA5D67">
      <w:pPr>
        <w:spacing w:line="360" w:lineRule="auto"/>
        <w:rPr>
          <w:rFonts w:eastAsia="Cambria"/>
          <w:sz w:val="28"/>
          <w:szCs w:val="28"/>
        </w:rPr>
      </w:pPr>
      <w:r>
        <w:rPr>
          <w:sz w:val="28"/>
          <w:szCs w:val="28"/>
        </w:rPr>
        <w:t>Режим особой охраны территорий национальных парков устанавливается Федеральным законом от 14.03.1995 N 33-Ф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ред. от 11.06.2021)"Об особо охраняемых природных территориях"(с изм. и доп., вступ. в силу с 01.09.2021):</w:t>
      </w:r>
    </w:p>
    <w:p w:rsidR="00FA5D67" w:rsidRDefault="00FA5D67" w:rsidP="00FA5D6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целях установления режима национального парка осуществляется зонирование его территории с выделением: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зоны хозяйственного назначения, в границах которой допускается </w:t>
      </w:r>
      <w:r>
        <w:rPr>
          <w:rFonts w:ascii="Times New Roman" w:hAnsi="Times New Roman"/>
          <w:sz w:val="28"/>
          <w:szCs w:val="28"/>
        </w:rPr>
        <w:lastRenderedPageBreak/>
        <w:t>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41"/>
      <w:bookmarkEnd w:id="3"/>
      <w:r>
        <w:rPr>
          <w:rFonts w:ascii="Times New Roman" w:hAnsi="Times New Roman"/>
          <w:sz w:val="28"/>
          <w:szCs w:val="28"/>
        </w:rPr>
        <w:t xml:space="preserve"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</w:t>
      </w:r>
      <w:proofErr w:type="spellStart"/>
      <w:r>
        <w:rPr>
          <w:rFonts w:ascii="Times New Roman" w:hAnsi="Times New Roman"/>
          <w:sz w:val="28"/>
          <w:szCs w:val="28"/>
        </w:rPr>
        <w:t>неистощительного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природопользования.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/>
          <w:sz w:val="28"/>
          <w:szCs w:val="28"/>
        </w:rPr>
        <w:t>а) разведка и разработка полезных ископаемых;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47"/>
      <w:bookmarkEnd w:id="5"/>
      <w:r>
        <w:rPr>
          <w:rFonts w:ascii="Times New Roman" w:hAnsi="Times New Roman"/>
          <w:sz w:val="28"/>
          <w:szCs w:val="28"/>
        </w:rPr>
        <w:t>б) деятельность, влекущая за собой нарушение почвенного покрова и геологических обнажений;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деятельность, влекущая за собой изменения гидрологического режима;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49"/>
      <w:bookmarkEnd w:id="6"/>
      <w:r>
        <w:rPr>
          <w:rFonts w:ascii="Times New Roman" w:hAnsi="Times New Roman"/>
          <w:sz w:val="28"/>
          <w:szCs w:val="28"/>
        </w:rPr>
        <w:t>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r:id="rId251" w:anchor="Par234" w:tooltip="1. В целях установления режима национального парка осуществляется зонирование его территории с выделением:" w:history="1">
        <w:r>
          <w:rPr>
            <w:rStyle w:val="a6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53"/>
      <w:bookmarkEnd w:id="7"/>
      <w:proofErr w:type="gramStart"/>
      <w:r>
        <w:rPr>
          <w:rFonts w:ascii="Times New Roman" w:hAnsi="Times New Roman"/>
          <w:sz w:val="28"/>
          <w:szCs w:val="28"/>
        </w:rPr>
        <w:t xml:space="preserve"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r:id="rId252" w:anchor="Par241" w:tooltip="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" w:history="1">
        <w:r>
          <w:rPr>
            <w:rStyle w:val="a6"/>
            <w:sz w:val="28"/>
            <w:szCs w:val="28"/>
          </w:rPr>
          <w:t>подпункте "е"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статьи), других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 (за исключением заготовки гражданами таких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55"/>
      <w:bookmarkEnd w:id="8"/>
      <w:r>
        <w:rPr>
          <w:rFonts w:ascii="Times New Roman" w:hAnsi="Times New Roman"/>
          <w:sz w:val="28"/>
          <w:szCs w:val="28"/>
        </w:rP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вывоз предметов, имеющих историко-культурную ценность;</w:t>
      </w:r>
    </w:p>
    <w:p w:rsidR="00FA5D67" w:rsidRDefault="00FA5D67" w:rsidP="00FA5D67">
      <w:pPr>
        <w:pStyle w:val="ConsPlusNormal"/>
        <w:spacing w:before="2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62"/>
      <w:bookmarkEnd w:id="9"/>
      <w:r>
        <w:rPr>
          <w:rFonts w:ascii="Times New Roman" w:hAnsi="Times New Roman"/>
          <w:sz w:val="28"/>
          <w:szCs w:val="28"/>
        </w:rPr>
        <w:t xml:space="preserve">к) строительство объектов спорта, являющихся объектами капитального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строительства, а также связанных с ними объектов инженерной и транспортной инфраструктур;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границах населенных пунктов, включенных в состав национальных парков, допускается также деятельность, указанная в </w:t>
      </w:r>
      <w:hyperlink r:id="rId253" w:anchor="Par247" w:tooltip="б) деятельность, влекущая за собой нарушение почвенного покрова и геологических обнажений;" w:history="1">
        <w:r>
          <w:rPr>
            <w:rStyle w:val="a6"/>
            <w:sz w:val="28"/>
            <w:szCs w:val="28"/>
          </w:rPr>
          <w:t>подпунктах 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4" w:anchor="Par249" w:tooltip="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" w:history="1">
        <w:r>
          <w:rPr>
            <w:rStyle w:val="a6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55" w:anchor="Par262" w:tooltip="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" w:history="1">
        <w:r>
          <w:rPr>
            <w:rStyle w:val="a6"/>
            <w:sz w:val="28"/>
            <w:szCs w:val="28"/>
          </w:rPr>
          <w:t>"к" пункта 2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и деятельность, указанная в </w:t>
      </w:r>
      <w:hyperlink r:id="rId256" w:anchor="Par246" w:tooltip="а) разведка и разработка полезных ископаемых;" w:history="1">
        <w:r>
          <w:rPr>
            <w:rStyle w:val="a6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257" w:anchor="Par253" w:tooltip="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" w:history="1">
        <w:r>
          <w:rPr>
            <w:rStyle w:val="a6"/>
            <w:sz w:val="28"/>
            <w:szCs w:val="28"/>
          </w:rPr>
          <w:t>"е"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58" w:anchor="Par255" w:tooltip="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" w:history="1">
        <w:r>
          <w:rPr>
            <w:rStyle w:val="a6"/>
            <w:sz w:val="28"/>
            <w:szCs w:val="28"/>
          </w:rPr>
          <w:t>"ж" пункта 2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в части: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разведки и добычи подземных вод для целей питьевого водоснабжения и технического водоснабжения;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заготовки гражданами пищевых лесных ресурсов и сбора ими лекарственных растений для собственных нужд, а также сбора гражданами других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 для собственных нужд;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общего пользования и вне специально предусмотренных для этого мест.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федеральными органами исполнительной власти, в ведении которых находятся 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Перечень видов социально-экономической деятельности, подлежащих согласованию, и порядок такого согласования устанавливаются Правительством Российской Федерации.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 федеральными органами исполнительной власти, в ведении которых находятся национальные парки, в порядке, предусмотренном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о градостроительной деятельности, также согласовываются: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FA5D67" w:rsidRDefault="00FA5D67" w:rsidP="00FA5D67">
      <w:pPr>
        <w:pStyle w:val="ConsPlusNormal"/>
        <w:spacing w:before="20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посещение физическими лицами территорий национальных парков (за исключением участков, расположенных в границах населенных пунктов) в </w:t>
      </w:r>
      <w:r>
        <w:rPr>
          <w:rFonts w:ascii="Times New Roman" w:hAnsi="Times New Roman"/>
          <w:sz w:val="28"/>
          <w:szCs w:val="28"/>
        </w:rPr>
        <w:lastRenderedPageBreak/>
        <w:t>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FA5D67" w:rsidRDefault="00FA5D67" w:rsidP="00FA5D67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A5D67" w:rsidRDefault="00FA5D67" w:rsidP="00FA5D67">
      <w:pPr>
        <w:shd w:val="clear" w:color="auto" w:fill="FFFFFF"/>
        <w:spacing w:line="378" w:lineRule="atLeast"/>
        <w:ind w:firstLine="709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Статья 41. </w:t>
      </w:r>
      <w:r>
        <w:rPr>
          <w:b/>
          <w:bCs/>
          <w:sz w:val="28"/>
          <w:szCs w:val="28"/>
        </w:rPr>
        <w:t xml:space="preserve">Ограничения использования земельных участков и объектов капитального строительства в </w:t>
      </w:r>
      <w:r>
        <w:rPr>
          <w:b/>
          <w:bCs/>
          <w:sz w:val="28"/>
          <w:szCs w:val="28"/>
          <w:shd w:val="clear" w:color="auto" w:fill="FFFFFF"/>
        </w:rPr>
        <w:t>охранных зонах газораспределительных сетей</w:t>
      </w:r>
    </w:p>
    <w:p w:rsidR="00FA5D67" w:rsidRDefault="00FA5D67" w:rsidP="00FA5D67">
      <w:pPr>
        <w:pStyle w:val="aa"/>
      </w:pPr>
    </w:p>
    <w:p w:rsidR="00FA5D67" w:rsidRDefault="00FA5D67" w:rsidP="00FA5D67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>
        <w:rPr>
          <w:spacing w:val="2"/>
          <w:sz w:val="28"/>
          <w:szCs w:val="28"/>
          <w:shd w:val="clear" w:color="auto" w:fill="FFFFFF"/>
        </w:rPr>
        <w:t>аспределительные газопроводы – газопроводы, обеспечивающие подачу газа от газораспределительных 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FA5D67" w:rsidRDefault="00FA5D67" w:rsidP="00FA5D67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FA5D67" w:rsidRDefault="00FA5D67" w:rsidP="00FA5D6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Согласно п. 7 Правил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</w:rPr>
        <w:t>Д</w:t>
      </w:r>
      <w:proofErr w:type="gramEnd"/>
      <w:r>
        <w:rPr>
          <w:spacing w:val="2"/>
          <w:sz w:val="28"/>
          <w:szCs w:val="28"/>
        </w:rPr>
        <w:t>ля газораспределительных сетей устанавливаются следующие охранные зоны: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</w:t>
      </w:r>
      <w:r>
        <w:rPr>
          <w:rFonts w:eastAsia="Times New Roman"/>
          <w:spacing w:val="2"/>
          <w:sz w:val="28"/>
          <w:szCs w:val="28"/>
        </w:rPr>
        <w:lastRenderedPageBreak/>
        <w:t>стороны газопровода;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а) строить объекты жилищно-гражданского и производственного назначения;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в) разрушать берегоукрепительные сооружения, водопропускные </w:t>
      </w:r>
      <w:r>
        <w:rPr>
          <w:rFonts w:eastAsia="Times New Roman"/>
          <w:spacing w:val="2"/>
          <w:sz w:val="28"/>
          <w:szCs w:val="28"/>
        </w:rPr>
        <w:lastRenderedPageBreak/>
        <w:t>устройства, земляные и иные сооружения, предохраняющие газораспределительные сети от разрушений;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ж) разводить огонь и размещать источники огня;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rFonts w:eastAsia="Times New Roman"/>
          <w:spacing w:val="2"/>
          <w:sz w:val="28"/>
          <w:szCs w:val="28"/>
        </w:rPr>
        <w:t>дств св</w:t>
      </w:r>
      <w:proofErr w:type="gramEnd"/>
      <w:r>
        <w:rPr>
          <w:rFonts w:eastAsia="Times New Roman"/>
          <w:spacing w:val="2"/>
          <w:sz w:val="28"/>
          <w:szCs w:val="28"/>
        </w:rPr>
        <w:t>язи, освещения и систем телемеханики;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л) самовольно подключаться к газораспределительным сетям.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5. </w:t>
      </w:r>
      <w:proofErr w:type="gramStart"/>
      <w:r>
        <w:rPr>
          <w:rFonts w:eastAsia="Times New Roman"/>
          <w:spacing w:val="2"/>
          <w:sz w:val="28"/>
          <w:szCs w:val="28"/>
        </w:rPr>
        <w:t xml:space="preserve"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</w:t>
      </w:r>
      <w:r>
        <w:rPr>
          <w:rFonts w:eastAsia="Times New Roman"/>
          <w:spacing w:val="2"/>
          <w:sz w:val="28"/>
          <w:szCs w:val="28"/>
        </w:rPr>
        <w:lastRenderedPageBreak/>
        <w:t>до начала работ.</w:t>
      </w:r>
      <w:proofErr w:type="gramEnd"/>
    </w:p>
    <w:p w:rsidR="00FA5D67" w:rsidRDefault="00FA5D67" w:rsidP="00FA5D67">
      <w:pPr>
        <w:spacing w:line="360" w:lineRule="auto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FA5D67" w:rsidRDefault="00FA5D67" w:rsidP="00FA5D67">
      <w:pPr>
        <w:spacing w:line="360" w:lineRule="auto"/>
        <w:rPr>
          <w:rFonts w:eastAsia="Times New Roman"/>
          <w:spacing w:val="2"/>
          <w:sz w:val="28"/>
          <w:szCs w:val="28"/>
        </w:rPr>
      </w:pP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mbria"/>
          <w:b/>
          <w:bCs/>
          <w:sz w:val="28"/>
          <w:szCs w:val="28"/>
        </w:rPr>
      </w:pPr>
      <w:r>
        <w:rPr>
          <w:b/>
          <w:bCs/>
          <w:spacing w:val="2"/>
          <w:sz w:val="28"/>
          <w:szCs w:val="28"/>
          <w:shd w:val="clear" w:color="auto" w:fill="FFFFFF"/>
        </w:rPr>
        <w:t>Статья 42.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A5D67" w:rsidRDefault="00FA5D67" w:rsidP="00FA5D67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FA5D67" w:rsidRDefault="00FA5D67" w:rsidP="00FA5D67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Ограничения использования полосы отвода автомобильных дорог устанавливаются </w:t>
      </w:r>
      <w:hyperlink r:id="rId259" w:history="1">
        <w:r>
          <w:rPr>
            <w:rStyle w:val="a6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».</w:t>
      </w:r>
    </w:p>
    <w:p w:rsidR="00FA5D67" w:rsidRDefault="00FA5D67" w:rsidP="00FA5D67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 Границы полосы отвода автомобильной дороги определяются на основании документации по планировке территории. </w:t>
      </w:r>
      <w:proofErr w:type="gramStart"/>
      <w:r>
        <w:rPr>
          <w:sz w:val="28"/>
          <w:szCs w:val="28"/>
          <w:shd w:val="clear" w:color="auto" w:fill="FFFFFF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 </w:t>
      </w:r>
      <w:hyperlink r:id="rId260" w:anchor="dst100012" w:history="1">
        <w:r>
          <w:rPr>
            <w:rStyle w:val="a6"/>
            <w:sz w:val="28"/>
            <w:szCs w:val="28"/>
            <w:shd w:val="clear" w:color="auto" w:fill="FFFFFF"/>
          </w:rPr>
          <w:t>норм</w:t>
        </w:r>
      </w:hyperlink>
      <w:r>
        <w:rPr>
          <w:sz w:val="28"/>
          <w:szCs w:val="28"/>
          <w:shd w:val="clear" w:color="auto" w:fill="FFFFFF"/>
        </w:rPr>
        <w:t xml:space="preserve"> отвода земель для размещения указанных объектов (Постановление Правительства </w:t>
      </w:r>
      <w:r>
        <w:rPr>
          <w:sz w:val="28"/>
          <w:szCs w:val="28"/>
          <w:shd w:val="clear" w:color="auto" w:fill="FFFFFF"/>
        </w:rPr>
        <w:lastRenderedPageBreak/>
        <w:t>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FA5D67" w:rsidRDefault="00FA5D67" w:rsidP="00FA5D6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A5D67" w:rsidRDefault="00FA5D67" w:rsidP="00FA5D6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A5D67" w:rsidRDefault="00FA5D67" w:rsidP="00FA5D67">
      <w:pPr>
        <w:spacing w:after="200" w:line="360" w:lineRule="auto"/>
        <w:ind w:firstLine="709"/>
        <w:jc w:val="both"/>
        <w:rPr>
          <w:rFonts w:eastAsia="Cambria"/>
          <w:sz w:val="28"/>
          <w:szCs w:val="28"/>
        </w:rPr>
      </w:pPr>
    </w:p>
    <w:p w:rsidR="00FA5D67" w:rsidRDefault="00FA5D67" w:rsidP="00FA5D67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43. Ограничения использования земельных участков и объектов капитального строительства в границах охранных зон линий, и сооружений связи и линий и сооружений радиофикации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охранные зоны с особыми условиями использования: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FA5D67" w:rsidRDefault="00FA5D67" w:rsidP="00FA5D6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>
        <w:rPr>
          <w:sz w:val="28"/>
          <w:szCs w:val="28"/>
        </w:rPr>
        <w:t xml:space="preserve"> каждой стороны;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создаются просеки в лесных массивах и зеленых насаждениях: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высоте насаждений более 4 метров - шириной не менее расстояния </w:t>
      </w:r>
      <w:r>
        <w:rPr>
          <w:sz w:val="28"/>
          <w:szCs w:val="28"/>
        </w:rPr>
        <w:lastRenderedPageBreak/>
        <w:t>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вдоль трассы кабеля связи - шириной не менее 6 метров (по 3 метра с каждой стороны от кабеля связи).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>
        <w:rPr>
          <w:sz w:val="28"/>
          <w:szCs w:val="28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>
        <w:rPr>
          <w:sz w:val="28"/>
          <w:szCs w:val="28"/>
        </w:rPr>
        <w:t xml:space="preserve"> и линий радиофикации.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FA5D67" w:rsidRDefault="00FA5D67" w:rsidP="00FA5D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Иные ограничения использования земельных участков, находящихся в границах охранных зон линий и сооружений связи и линий,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</w:p>
    <w:p w:rsidR="00FA5D67" w:rsidRDefault="00FA5D67" w:rsidP="00FA5D67">
      <w:pPr>
        <w:spacing w:line="360" w:lineRule="auto"/>
        <w:rPr>
          <w:color w:val="FF0000"/>
          <w:sz w:val="28"/>
          <w:szCs w:val="28"/>
        </w:rPr>
      </w:pPr>
    </w:p>
    <w:p w:rsidR="00FA5D67" w:rsidRDefault="00FA5D67" w:rsidP="00FA5D67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A5D67" w:rsidRDefault="00FA5D67" w:rsidP="00FA5D67">
      <w:pPr>
        <w:pStyle w:val="1"/>
        <w:spacing w:line="360" w:lineRule="auto"/>
        <w:jc w:val="both"/>
        <w:rPr>
          <w:rStyle w:val="19"/>
          <w:rFonts w:eastAsia="Times New Roman"/>
          <w:color w:val="000000"/>
        </w:rPr>
      </w:pPr>
    </w:p>
    <w:p w:rsidR="00FA5D67" w:rsidRPr="004F2146" w:rsidRDefault="00FA5D67" w:rsidP="00F615AD">
      <w:pPr>
        <w:rPr>
          <w:b/>
          <w:sz w:val="28"/>
          <w:szCs w:val="28"/>
        </w:rPr>
      </w:pPr>
    </w:p>
    <w:sectPr w:rsidR="00FA5D67" w:rsidRPr="004F2146" w:rsidSect="00FA5D67">
      <w:headerReference w:type="even" r:id="rId261"/>
      <w:headerReference w:type="default" r:id="rId26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67" w:rsidRDefault="00834B67">
      <w:r>
        <w:separator/>
      </w:r>
    </w:p>
  </w:endnote>
  <w:endnote w:type="continuationSeparator" w:id="0">
    <w:p w:rsidR="00834B67" w:rsidRDefault="008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CC"/>
    <w:family w:val="auto"/>
    <w:pitch w:val="default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67" w:rsidRDefault="00834B67">
      <w:r>
        <w:separator/>
      </w:r>
    </w:p>
  </w:footnote>
  <w:footnote w:type="continuationSeparator" w:id="0">
    <w:p w:rsidR="00834B67" w:rsidRDefault="0083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67" w:rsidRDefault="00FA5D67" w:rsidP="00FA5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5D67" w:rsidRDefault="00FA5D67">
    <w:pPr>
      <w:pStyle w:val="a3"/>
    </w:pPr>
  </w:p>
  <w:p w:rsidR="00FA5D67" w:rsidRDefault="00FA5D67"/>
  <w:p w:rsidR="00FA5D67" w:rsidRDefault="00FA5D67"/>
  <w:p w:rsidR="00FA5D67" w:rsidRDefault="00FA5D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67" w:rsidRDefault="00FA5D67" w:rsidP="00FA5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947">
      <w:rPr>
        <w:rStyle w:val="a5"/>
        <w:noProof/>
      </w:rPr>
      <w:t>124</w:t>
    </w:r>
    <w:r>
      <w:rPr>
        <w:rStyle w:val="a5"/>
      </w:rPr>
      <w:fldChar w:fldCharType="end"/>
    </w:r>
  </w:p>
  <w:p w:rsidR="00FA5D67" w:rsidRDefault="00FA5D67">
    <w:pPr>
      <w:pStyle w:val="a3"/>
    </w:pPr>
  </w:p>
  <w:p w:rsidR="00FA5D67" w:rsidRDefault="00FA5D67"/>
  <w:p w:rsidR="00FA5D67" w:rsidRDefault="00FA5D67"/>
  <w:p w:rsidR="00FA5D67" w:rsidRDefault="00FA5D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E1F9C"/>
    <w:multiLevelType w:val="multilevel"/>
    <w:tmpl w:val="0AD9433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1931B18"/>
    <w:multiLevelType w:val="multilevel"/>
    <w:tmpl w:val="0AD95C60"/>
    <w:lvl w:ilvl="0">
      <w:start w:val="1"/>
      <w:numFmt w:val="upperRoman"/>
      <w:lvlText w:val="РАЗДЕЛ %1."/>
      <w:lvlJc w:val="left"/>
      <w:pPr>
        <w:ind w:left="127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104D"/>
    <w:multiLevelType w:val="multilevel"/>
    <w:tmpl w:val="0AD960C0"/>
    <w:lvl w:ilvl="0">
      <w:start w:val="1"/>
      <w:numFmt w:val="decimal"/>
      <w:lvlText w:val="Статья 2-%1."/>
      <w:lvlJc w:val="left"/>
      <w:pPr>
        <w:tabs>
          <w:tab w:val="left" w:pos="2007"/>
        </w:tabs>
        <w:ind w:left="1134" w:hanging="567"/>
      </w:pPr>
    </w:lvl>
    <w:lvl w:ilvl="1">
      <w:start w:val="1"/>
      <w:numFmt w:val="decimal"/>
      <w:lvlRestart w:val="0"/>
      <w:lvlText w:val="Статья 2-%2."/>
      <w:lvlJc w:val="left"/>
      <w:pPr>
        <w:tabs>
          <w:tab w:val="left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left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left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left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left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887"/>
        </w:tabs>
        <w:ind w:left="4887" w:hanging="1440"/>
      </w:pPr>
    </w:lvl>
  </w:abstractNum>
  <w:abstractNum w:abstractNumId="4">
    <w:nsid w:val="7113287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567EE"/>
    <w:multiLevelType w:val="multilevel"/>
    <w:tmpl w:val="0AFDEDC8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eastAsia="Times New Roman" w:hAnsi="Times New Roman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5900"/>
    <w:multiLevelType w:val="multilevel"/>
    <w:tmpl w:val="0AFDF700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eastAsia="Times New Roman" w:hAnsi="Times New Roman"/>
        <w:b/>
        <w:i w:val="0"/>
        <w:sz w:val="28"/>
      </w:rPr>
    </w:lvl>
    <w:lvl w:ilvl="2">
      <w:start w:val="1"/>
      <w:numFmt w:val="decimal"/>
      <w:lvlText w:val="Статья %3."/>
      <w:lvlJc w:val="left"/>
      <w:pPr>
        <w:ind w:left="4253" w:firstLine="0"/>
      </w:pPr>
      <w:rPr>
        <w:rFonts w:ascii="Times New Roman" w:eastAsia="Times New Roman" w:hAnsi="Times New Roman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168F4"/>
    <w:rsid w:val="000772CE"/>
    <w:rsid w:val="00093A26"/>
    <w:rsid w:val="000964B6"/>
    <w:rsid w:val="000B110D"/>
    <w:rsid w:val="000B383B"/>
    <w:rsid w:val="000F1DB9"/>
    <w:rsid w:val="00113D09"/>
    <w:rsid w:val="00165FC6"/>
    <w:rsid w:val="001A0380"/>
    <w:rsid w:val="001B3621"/>
    <w:rsid w:val="001C216B"/>
    <w:rsid w:val="001F5B3D"/>
    <w:rsid w:val="001F6359"/>
    <w:rsid w:val="00205907"/>
    <w:rsid w:val="00212EEC"/>
    <w:rsid w:val="00214CDF"/>
    <w:rsid w:val="0027187C"/>
    <w:rsid w:val="002956A4"/>
    <w:rsid w:val="002B333A"/>
    <w:rsid w:val="002C2FF5"/>
    <w:rsid w:val="002D0321"/>
    <w:rsid w:val="003027E4"/>
    <w:rsid w:val="0033166C"/>
    <w:rsid w:val="003726B1"/>
    <w:rsid w:val="003B08A6"/>
    <w:rsid w:val="003B2353"/>
    <w:rsid w:val="003C25A9"/>
    <w:rsid w:val="003C3C70"/>
    <w:rsid w:val="003C70C8"/>
    <w:rsid w:val="004005A4"/>
    <w:rsid w:val="00415120"/>
    <w:rsid w:val="00494414"/>
    <w:rsid w:val="004A2DD0"/>
    <w:rsid w:val="004F2146"/>
    <w:rsid w:val="004F6806"/>
    <w:rsid w:val="00504D02"/>
    <w:rsid w:val="00521BE1"/>
    <w:rsid w:val="005354D4"/>
    <w:rsid w:val="0055171D"/>
    <w:rsid w:val="0055669B"/>
    <w:rsid w:val="005641EF"/>
    <w:rsid w:val="0057587A"/>
    <w:rsid w:val="00593E80"/>
    <w:rsid w:val="0059649C"/>
    <w:rsid w:val="005F23F5"/>
    <w:rsid w:val="006151F3"/>
    <w:rsid w:val="0064299A"/>
    <w:rsid w:val="00686BE6"/>
    <w:rsid w:val="00692E7C"/>
    <w:rsid w:val="006E20BA"/>
    <w:rsid w:val="006E2B45"/>
    <w:rsid w:val="006E2DA9"/>
    <w:rsid w:val="0071310B"/>
    <w:rsid w:val="00724EA7"/>
    <w:rsid w:val="00724EB9"/>
    <w:rsid w:val="007351D8"/>
    <w:rsid w:val="00742A04"/>
    <w:rsid w:val="00751E59"/>
    <w:rsid w:val="007D2AEB"/>
    <w:rsid w:val="007D5CC3"/>
    <w:rsid w:val="00800D4D"/>
    <w:rsid w:val="00806782"/>
    <w:rsid w:val="00806862"/>
    <w:rsid w:val="00824E45"/>
    <w:rsid w:val="00834B67"/>
    <w:rsid w:val="008637E6"/>
    <w:rsid w:val="008736DF"/>
    <w:rsid w:val="00897F36"/>
    <w:rsid w:val="008C3474"/>
    <w:rsid w:val="008C4C60"/>
    <w:rsid w:val="00907851"/>
    <w:rsid w:val="009245E8"/>
    <w:rsid w:val="009323CB"/>
    <w:rsid w:val="0097460E"/>
    <w:rsid w:val="00981486"/>
    <w:rsid w:val="00A04C56"/>
    <w:rsid w:val="00A05A40"/>
    <w:rsid w:val="00A378C4"/>
    <w:rsid w:val="00A616EF"/>
    <w:rsid w:val="00AA0337"/>
    <w:rsid w:val="00AB43FA"/>
    <w:rsid w:val="00AF0448"/>
    <w:rsid w:val="00B24537"/>
    <w:rsid w:val="00B417DC"/>
    <w:rsid w:val="00B55D92"/>
    <w:rsid w:val="00B70947"/>
    <w:rsid w:val="00B9576F"/>
    <w:rsid w:val="00C97162"/>
    <w:rsid w:val="00CB28A6"/>
    <w:rsid w:val="00CB4F05"/>
    <w:rsid w:val="00D92C2A"/>
    <w:rsid w:val="00D93F1C"/>
    <w:rsid w:val="00DB5AEE"/>
    <w:rsid w:val="00E02DE9"/>
    <w:rsid w:val="00E078AF"/>
    <w:rsid w:val="00E1337B"/>
    <w:rsid w:val="00E263F6"/>
    <w:rsid w:val="00E72DE5"/>
    <w:rsid w:val="00E91932"/>
    <w:rsid w:val="00F35FE5"/>
    <w:rsid w:val="00F46211"/>
    <w:rsid w:val="00F615AD"/>
    <w:rsid w:val="00F81E56"/>
    <w:rsid w:val="00F94C39"/>
    <w:rsid w:val="00FA5D67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0B110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semiHidden/>
    <w:unhideWhenUsed/>
    <w:rsid w:val="00686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6BE6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A5D67"/>
    <w:rPr>
      <w:color w:val="954F72" w:themeColor="followedHyperlink"/>
      <w:sz w:val="20"/>
      <w:u w:val="single"/>
    </w:rPr>
  </w:style>
  <w:style w:type="paragraph" w:styleId="aa">
    <w:name w:val="Normal (Web)"/>
    <w:basedOn w:val="a"/>
    <w:uiPriority w:val="99"/>
    <w:semiHidden/>
    <w:unhideWhenUsed/>
    <w:rsid w:val="00FA5D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FA5D67"/>
    <w:pPr>
      <w:widowControl/>
      <w:suppressAutoHyphens w:val="0"/>
    </w:pPr>
    <w:rPr>
      <w:rFonts w:ascii="Cambria" w:eastAsia="Cambria" w:hAnsi="Cambria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A5D67"/>
    <w:rPr>
      <w:rFonts w:ascii="Cambria" w:eastAsia="Cambria" w:hAnsi="Cambria" w:cs="Times New Roman"/>
      <w:sz w:val="20"/>
      <w:szCs w:val="20"/>
      <w:lang w:eastAsia="ru-RU"/>
    </w:rPr>
  </w:style>
  <w:style w:type="paragraph" w:customStyle="1" w:styleId="1">
    <w:name w:val="Обычный1"/>
    <w:uiPriority w:val="99"/>
    <w:semiHidden/>
    <w:qFormat/>
    <w:rsid w:val="00FA5D67"/>
    <w:pPr>
      <w:spacing w:after="0" w:line="240" w:lineRule="auto"/>
    </w:pPr>
    <w:rPr>
      <w:rFonts w:ascii="Cambria" w:eastAsia="Cambria" w:hAnsi="Cambria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FA5D67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link w:val="11"/>
    <w:uiPriority w:val="99"/>
    <w:semiHidden/>
    <w:locked/>
    <w:rsid w:val="00FA5D67"/>
    <w:rPr>
      <w:rFonts w:ascii="Calibri" w:eastAsia="Calibri" w:hAnsi="Calibri"/>
      <w:b/>
      <w:color w:val="345A8A"/>
      <w:sz w:val="32"/>
    </w:rPr>
  </w:style>
  <w:style w:type="paragraph" w:customStyle="1" w:styleId="11">
    <w:name w:val="Заголовок 11"/>
    <w:basedOn w:val="1"/>
    <w:next w:val="1"/>
    <w:link w:val="10"/>
    <w:uiPriority w:val="99"/>
    <w:semiHidden/>
    <w:qFormat/>
    <w:rsid w:val="00FA5D67"/>
    <w:pPr>
      <w:keepNext/>
      <w:keepLines/>
      <w:spacing w:before="480"/>
      <w:outlineLvl w:val="0"/>
    </w:pPr>
    <w:rPr>
      <w:rFonts w:ascii="Calibri" w:eastAsia="Calibri" w:hAnsi="Calibri" w:cstheme="minorBidi"/>
      <w:b/>
      <w:color w:val="345A8A"/>
      <w:sz w:val="32"/>
      <w:szCs w:val="22"/>
      <w:lang w:eastAsia="en-US"/>
    </w:rPr>
  </w:style>
  <w:style w:type="character" w:customStyle="1" w:styleId="2">
    <w:name w:val="Заголовок 2 Знак"/>
    <w:link w:val="21"/>
    <w:uiPriority w:val="99"/>
    <w:semiHidden/>
    <w:locked/>
    <w:rsid w:val="00FA5D67"/>
    <w:rPr>
      <w:rFonts w:ascii="Calibri" w:eastAsia="Calibri" w:hAnsi="Calibri"/>
      <w:b/>
      <w:color w:val="4F81BD"/>
      <w:sz w:val="26"/>
    </w:rPr>
  </w:style>
  <w:style w:type="paragraph" w:customStyle="1" w:styleId="21">
    <w:name w:val="Заголовок 21"/>
    <w:basedOn w:val="1"/>
    <w:next w:val="1"/>
    <w:link w:val="2"/>
    <w:uiPriority w:val="99"/>
    <w:semiHidden/>
    <w:qFormat/>
    <w:rsid w:val="00FA5D67"/>
    <w:pPr>
      <w:keepNext/>
      <w:keepLines/>
      <w:spacing w:before="200"/>
      <w:outlineLvl w:val="1"/>
    </w:pPr>
    <w:rPr>
      <w:rFonts w:ascii="Calibri" w:eastAsia="Calibri" w:hAnsi="Calibri" w:cstheme="minorBidi"/>
      <w:b/>
      <w:color w:val="4F81BD"/>
      <w:sz w:val="26"/>
      <w:szCs w:val="22"/>
      <w:lang w:eastAsia="en-US"/>
    </w:rPr>
  </w:style>
  <w:style w:type="character" w:customStyle="1" w:styleId="5">
    <w:name w:val="Заголовок 5 Знак"/>
    <w:link w:val="51"/>
    <w:semiHidden/>
    <w:locked/>
    <w:rsid w:val="00FA5D67"/>
    <w:rPr>
      <w:rFonts w:ascii="Calibri" w:eastAsia="Calibri" w:hAnsi="Calibri"/>
      <w:color w:val="243F60"/>
    </w:rPr>
  </w:style>
  <w:style w:type="paragraph" w:customStyle="1" w:styleId="51">
    <w:name w:val="Заголовок 51"/>
    <w:basedOn w:val="1"/>
    <w:next w:val="1"/>
    <w:link w:val="5"/>
    <w:semiHidden/>
    <w:qFormat/>
    <w:rsid w:val="00FA5D67"/>
    <w:pPr>
      <w:keepNext/>
      <w:keepLines/>
      <w:spacing w:before="200"/>
      <w:outlineLvl w:val="4"/>
    </w:pPr>
    <w:rPr>
      <w:rFonts w:ascii="Calibri" w:eastAsia="Calibri" w:hAnsi="Calibri" w:cstheme="minorBidi"/>
      <w:color w:val="243F60"/>
      <w:sz w:val="22"/>
      <w:szCs w:val="22"/>
      <w:lang w:eastAsia="en-US"/>
    </w:rPr>
  </w:style>
  <w:style w:type="character" w:customStyle="1" w:styleId="ad">
    <w:name w:val="Схема документа Знак"/>
    <w:link w:val="12"/>
    <w:semiHidden/>
    <w:locked/>
    <w:rsid w:val="00FA5D67"/>
    <w:rPr>
      <w:rFonts w:ascii="Lucida Grande CY" w:eastAsia="Lucida Grande CY" w:hAnsi="Lucida Grande CY"/>
    </w:rPr>
  </w:style>
  <w:style w:type="paragraph" w:customStyle="1" w:styleId="12">
    <w:name w:val="Схема документа1"/>
    <w:basedOn w:val="1"/>
    <w:link w:val="ad"/>
    <w:semiHidden/>
    <w:rsid w:val="00FA5D67"/>
    <w:rPr>
      <w:rFonts w:ascii="Lucida Grande CY" w:eastAsia="Lucida Grande CY" w:hAnsi="Lucida Grande CY" w:cstheme="minorBidi"/>
      <w:sz w:val="22"/>
      <w:szCs w:val="22"/>
      <w:lang w:eastAsia="en-US"/>
    </w:rPr>
  </w:style>
  <w:style w:type="character" w:customStyle="1" w:styleId="ae">
    <w:name w:val="Основной стиль Знак"/>
    <w:link w:val="af"/>
    <w:semiHidden/>
    <w:locked/>
    <w:rsid w:val="00FA5D67"/>
    <w:rPr>
      <w:rFonts w:ascii="Arial" w:eastAsia="Arial" w:hAnsi="Arial" w:cs="Arial"/>
    </w:rPr>
  </w:style>
  <w:style w:type="paragraph" w:customStyle="1" w:styleId="af">
    <w:name w:val="Основной стиль"/>
    <w:basedOn w:val="1"/>
    <w:link w:val="ae"/>
    <w:semiHidden/>
    <w:rsid w:val="00FA5D67"/>
    <w:pPr>
      <w:ind w:firstLine="6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3">
    <w:name w:val="Текст примечания1"/>
    <w:basedOn w:val="1"/>
    <w:uiPriority w:val="99"/>
    <w:semiHidden/>
    <w:rsid w:val="00FA5D67"/>
    <w:rPr>
      <w:rFonts w:ascii="Times New Roman" w:eastAsia="Times New Roman" w:hAnsi="Times New Roman"/>
      <w:sz w:val="20"/>
    </w:rPr>
  </w:style>
  <w:style w:type="paragraph" w:customStyle="1" w:styleId="af0">
    <w:name w:val="Стиль глав правил"/>
    <w:basedOn w:val="1"/>
    <w:uiPriority w:val="99"/>
    <w:semiHidden/>
    <w:rsid w:val="00FA5D67"/>
    <w:pPr>
      <w:spacing w:before="200"/>
      <w:jc w:val="center"/>
      <w:outlineLvl w:val="0"/>
    </w:pPr>
    <w:rPr>
      <w:rFonts w:ascii="Times New Roman" w:eastAsia="Times New Roman" w:hAnsi="Times New Roman"/>
      <w:b/>
      <w:sz w:val="28"/>
    </w:rPr>
  </w:style>
  <w:style w:type="paragraph" w:customStyle="1" w:styleId="af1">
    <w:name w:val="ВидыДеятельности"/>
    <w:basedOn w:val="1"/>
    <w:uiPriority w:val="99"/>
    <w:semiHidden/>
    <w:rsid w:val="00FA5D67"/>
    <w:pPr>
      <w:tabs>
        <w:tab w:val="left" w:pos="851"/>
        <w:tab w:val="left" w:pos="2007"/>
      </w:tabs>
      <w:spacing w:after="80"/>
      <w:ind w:left="1134" w:hanging="567"/>
      <w:jc w:val="both"/>
    </w:pPr>
    <w:rPr>
      <w:rFonts w:ascii="Arial" w:eastAsia="Arial" w:hAnsi="Arial"/>
      <w:sz w:val="22"/>
    </w:rPr>
  </w:style>
  <w:style w:type="paragraph" w:customStyle="1" w:styleId="af2">
    <w:name w:val="Стиль названия"/>
    <w:basedOn w:val="1"/>
    <w:uiPriority w:val="99"/>
    <w:semiHidden/>
    <w:rsid w:val="00FA5D67"/>
    <w:pPr>
      <w:spacing w:after="60"/>
      <w:ind w:firstLine="680"/>
      <w:jc w:val="both"/>
    </w:pPr>
    <w:rPr>
      <w:rFonts w:ascii="Arial" w:eastAsia="Arial" w:hAnsi="Arial"/>
      <w:b/>
      <w:i/>
      <w:sz w:val="20"/>
    </w:rPr>
  </w:style>
  <w:style w:type="paragraph" w:customStyle="1" w:styleId="14">
    <w:name w:val="Верхний колонтитул1"/>
    <w:basedOn w:val="1"/>
    <w:semiHidden/>
    <w:rsid w:val="00FA5D67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character" w:customStyle="1" w:styleId="af3">
    <w:name w:val="Нижний колонтитул Знак"/>
    <w:link w:val="15"/>
    <w:semiHidden/>
    <w:locked/>
    <w:rsid w:val="00FA5D67"/>
    <w:rPr>
      <w:rFonts w:ascii="Cambria" w:eastAsia="Cambria" w:hAnsi="Cambria"/>
    </w:rPr>
  </w:style>
  <w:style w:type="paragraph" w:customStyle="1" w:styleId="15">
    <w:name w:val="Нижний колонтитул1"/>
    <w:basedOn w:val="1"/>
    <w:link w:val="af3"/>
    <w:semiHidden/>
    <w:rsid w:val="00FA5D67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paragraph" w:customStyle="1" w:styleId="16">
    <w:name w:val="Абзац списка1"/>
    <w:basedOn w:val="1"/>
    <w:uiPriority w:val="99"/>
    <w:semiHidden/>
    <w:qFormat/>
    <w:rsid w:val="00FA5D67"/>
    <w:pPr>
      <w:widowControl w:val="0"/>
      <w:ind w:left="720"/>
    </w:pPr>
    <w:rPr>
      <w:rFonts w:ascii="Times New Roman" w:eastAsia="Times New Roman" w:hAnsi="Times New Roman"/>
      <w:sz w:val="20"/>
    </w:rPr>
  </w:style>
  <w:style w:type="paragraph" w:customStyle="1" w:styleId="31">
    <w:name w:val="Светлая сетка — акцент 31"/>
    <w:basedOn w:val="1"/>
    <w:uiPriority w:val="99"/>
    <w:semiHidden/>
    <w:qFormat/>
    <w:rsid w:val="00FA5D67"/>
    <w:pPr>
      <w:ind w:left="720"/>
      <w:contextualSpacing/>
    </w:pPr>
    <w:rPr>
      <w:sz w:val="20"/>
    </w:rPr>
  </w:style>
  <w:style w:type="paragraph" w:customStyle="1" w:styleId="121">
    <w:name w:val="Средняя сетка 1 — акцент 21"/>
    <w:basedOn w:val="1"/>
    <w:uiPriority w:val="99"/>
    <w:semiHidden/>
    <w:qFormat/>
    <w:rsid w:val="00FA5D67"/>
    <w:pPr>
      <w:widowControl w:val="0"/>
      <w:ind w:left="720"/>
      <w:contextualSpacing/>
    </w:pPr>
    <w:rPr>
      <w:rFonts w:ascii="Times New Roman" w:eastAsia="Times New Roman" w:hAnsi="Times New Roman"/>
      <w:sz w:val="20"/>
    </w:rPr>
  </w:style>
  <w:style w:type="paragraph" w:customStyle="1" w:styleId="formattext">
    <w:name w:val="formattext"/>
    <w:basedOn w:val="a"/>
    <w:uiPriority w:val="99"/>
    <w:semiHidden/>
    <w:rsid w:val="00FA5D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annotation subject"/>
    <w:basedOn w:val="ab"/>
    <w:next w:val="ab"/>
    <w:link w:val="af5"/>
    <w:semiHidden/>
    <w:unhideWhenUsed/>
    <w:rsid w:val="00FA5D67"/>
    <w:rPr>
      <w:b/>
      <w:bCs/>
    </w:rPr>
  </w:style>
  <w:style w:type="character" w:customStyle="1" w:styleId="af5">
    <w:name w:val="Тема примечания Знак"/>
    <w:basedOn w:val="ac"/>
    <w:link w:val="af4"/>
    <w:semiHidden/>
    <w:rsid w:val="00FA5D67"/>
    <w:rPr>
      <w:rFonts w:ascii="Cambria" w:eastAsia="Cambria" w:hAnsi="Cambria" w:cs="Times New Roman"/>
      <w:b/>
      <w:bCs/>
      <w:sz w:val="20"/>
      <w:szCs w:val="20"/>
      <w:lang w:eastAsia="ru-RU"/>
    </w:rPr>
  </w:style>
  <w:style w:type="character" w:customStyle="1" w:styleId="17">
    <w:name w:val="Номер строки1"/>
    <w:rsid w:val="00FA5D67"/>
  </w:style>
  <w:style w:type="character" w:customStyle="1" w:styleId="18">
    <w:name w:val="Гиперссылка1"/>
    <w:rsid w:val="00FA5D67"/>
    <w:rPr>
      <w:color w:val="0000FF"/>
      <w:u w:val="single"/>
    </w:rPr>
  </w:style>
  <w:style w:type="character" w:customStyle="1" w:styleId="19">
    <w:name w:val="Основной шрифт абзаца1"/>
    <w:rsid w:val="00FA5D67"/>
  </w:style>
  <w:style w:type="character" w:customStyle="1" w:styleId="1a">
    <w:name w:val="Знак примечания1"/>
    <w:rsid w:val="00FA5D67"/>
    <w:rPr>
      <w:sz w:val="16"/>
    </w:rPr>
  </w:style>
  <w:style w:type="character" w:customStyle="1" w:styleId="1b">
    <w:name w:val="Гиперссылка1"/>
    <w:rsid w:val="00FA5D67"/>
    <w:rPr>
      <w:color w:val="0000FF"/>
      <w:u w:val="single"/>
    </w:rPr>
  </w:style>
  <w:style w:type="character" w:customStyle="1" w:styleId="1c">
    <w:name w:val="Номер страницы1"/>
    <w:rsid w:val="00FA5D67"/>
  </w:style>
  <w:style w:type="table" w:styleId="af6">
    <w:name w:val="Table Grid"/>
    <w:basedOn w:val="a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Обычная таблица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d"/>
    <w:rsid w:val="00FA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FA5D67"/>
    <w:pPr>
      <w:spacing w:after="0" w:line="240" w:lineRule="auto"/>
    </w:pPr>
    <w:rPr>
      <w:rFonts w:ascii="Cambr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FA5D6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8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4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59" Type="http://schemas.openxmlformats.org/officeDocument/2006/relationships/hyperlink" Target="http://www.consultant.ru/document/cons_doc_LAW_72386/" TargetMode="External"/><Relationship Id="rId2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9" Type="http://schemas.openxmlformats.org/officeDocument/2006/relationships/hyperlink" Target="consultantplus://offline/ref=1F2DD3A93042F73C038BCDD6BB48EBCF9A670BD94AC20E3451E213E5DB3AD6828F09981B49068456dEY8G" TargetMode="External"/><Relationship Id="rId1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60" Type="http://schemas.openxmlformats.org/officeDocument/2006/relationships/hyperlink" Target="http://www.consultant.ru/document/cons_doc_LAW_111609/" TargetMode="External"/><Relationship Id="rId3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0" Type="http://schemas.openxmlformats.org/officeDocument/2006/relationships/hyperlink" Target="consultantplus://offline/ref=1F2DD3A93042F73C038BCDD6BB48EBCF9A670BD94AC20E3451E213E5DB3AD6828F09981B49068456dEY8G" TargetMode="External"/><Relationship Id="rId255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61" Type="http://schemas.openxmlformats.org/officeDocument/2006/relationships/header" Target="header1.xml"/><Relationship Id="rId1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1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56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62" Type="http://schemas.openxmlformats.org/officeDocument/2006/relationships/header" Target="header2.xml"/><Relationship Id="rId1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7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2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4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63" Type="http://schemas.openxmlformats.org/officeDocument/2006/relationships/fontTable" Target="fontTable.xml"/><Relationship Id="rId3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1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3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53" Type="http://schemas.openxmlformats.org/officeDocument/2006/relationships/hyperlink" Target="file:///\\DS-RKC\okp\!!!!!!!!!!!!!!!!!!!!!!!!!!!!!!!!!!&#1055;&#1047;&#1047;-&#1057;&#1072;&#1084;&#1072;&#1088;&#1089;&#1082;&#1072;&#1103;%20&#1086;&#1073;&#1083;&#1072;&#1089;&#1090;&#1100;\&#1044;&#1086;&#1082;&#1091;&#1084;&#1077;&#1085;&#1090;&#1099;%20&#1089;%20&#1080;&#1085;&#1077;&#1090;&#1072;%20&#1074;%20&#1089;&#1086;&#1086;&#1090;&#1074;&#1077;&#1090;&#1089;&#1090;&#1074;&#1080;&#1080;%20&#1089;%20&#1058;&#1045;&#1061;&#1047;&#1040;&#1044;&#1040;&#1053;&#1048;&#1045;&#1052;\&#1054;&#1073;%20&#1054;&#1054;&#1055;&#1058;%20&#1086;&#1090;%2014.03.1995%20&#8470;33-&#1060;&#1047;.rtf" TargetMode="External"/><Relationship Id="rId2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4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6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1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3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8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5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7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9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0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22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4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264" Type="http://schemas.openxmlformats.org/officeDocument/2006/relationships/theme" Target="theme/theme1.xml"/><Relationship Id="rId1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38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59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03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24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70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91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45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66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Relationship Id="rId187" Type="http://schemas.openxmlformats.org/officeDocument/2006/relationships/hyperlink" Target="file:///C:\Users\User\AppData\Local\Temp\Rar$DIa3772.48032\&#1055;&#1047;&#1047;%20&#1072;&#1082;&#1090;&#1091;&#1072;&#1083;&#1100;&#1085;&#1086;&#1077;%20&#1085;&#1072;%202021%20&#1075;.%20&#1058;&#1088;&#1086;&#1080;&#1094;&#1082;&#1086;&#1077;%20&#1069;&#1085;&#1078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124</Pages>
  <Words>39971</Words>
  <Characters>227840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13</cp:revision>
  <cp:lastPrinted>2022-03-22T10:57:00Z</cp:lastPrinted>
  <dcterms:created xsi:type="dcterms:W3CDTF">2020-12-15T04:32:00Z</dcterms:created>
  <dcterms:modified xsi:type="dcterms:W3CDTF">2022-03-22T12:32:00Z</dcterms:modified>
</cp:coreProperties>
</file>