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65" w:rsidRDefault="00641565" w:rsidP="00641565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641565" w:rsidRDefault="00641565" w:rsidP="00641565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РОССИЙСКАЯ ФЕДЕРАЦИЯ</w:t>
      </w: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САМАРСКАЯ ОБЛАСТЬ</w:t>
      </w: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МУНИЦИПАЛЬНОГО РАЙОНА СЫЗРАНСКИЙ</w:t>
      </w:r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СОБРАНИЕ ПРЕДСТАВИТЕЛЕЙ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 xml:space="preserve">                             СЕЛЬСКОГО ПОСЕЛЕНИЯ </w:t>
      </w:r>
      <w:proofErr w:type="gramStart"/>
      <w:r>
        <w:rPr>
          <w:rFonts w:eastAsia="Lucida Sans Unicode" w:cs="Tahoma"/>
          <w:b/>
          <w:kern w:val="3"/>
          <w:sz w:val="28"/>
          <w:szCs w:val="28"/>
          <w:lang w:eastAsia="zh-CN"/>
        </w:rPr>
        <w:t>ТРОИЦКОЕ</w:t>
      </w:r>
      <w:proofErr w:type="gramEnd"/>
    </w:p>
    <w:p w:rsidR="00093146" w:rsidRDefault="00093146" w:rsidP="00093146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kern w:val="3"/>
          <w:lang w:eastAsia="zh-CN"/>
        </w:rPr>
      </w:pPr>
      <w:r>
        <w:rPr>
          <w:rFonts w:eastAsia="Lucida Sans Unicode" w:cs="Tahoma"/>
          <w:kern w:val="3"/>
          <w:lang w:eastAsia="zh-CN"/>
        </w:rPr>
        <w:t>ТРЕТЬЕГО СОЗЫВА</w:t>
      </w:r>
    </w:p>
    <w:p w:rsidR="00093146" w:rsidRDefault="00093146" w:rsidP="00093146">
      <w:pPr>
        <w:widowControl w:val="0"/>
        <w:suppressAutoHyphens/>
        <w:autoSpaceDN w:val="0"/>
        <w:jc w:val="both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755118" w:rsidRDefault="00755118" w:rsidP="00755118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  <w:r>
        <w:rPr>
          <w:rFonts w:eastAsia="Lucida Sans Unicode" w:cs="Tahoma"/>
          <w:b/>
          <w:kern w:val="3"/>
          <w:sz w:val="28"/>
          <w:szCs w:val="28"/>
          <w:lang w:eastAsia="zh-CN"/>
        </w:rPr>
        <w:t>РЕШЕНИ</w:t>
      </w:r>
    </w:p>
    <w:p w:rsidR="00093146" w:rsidRDefault="00D95266" w:rsidP="001B0293">
      <w:pPr>
        <w:widowControl w:val="0"/>
        <w:suppressAutoHyphens/>
        <w:autoSpaceDN w:val="0"/>
        <w:textAlignment w:val="baseline"/>
        <w:rPr>
          <w:rFonts w:eastAsia="Lucida Sans Unicode" w:cs="Tahoma"/>
          <w:kern w:val="3"/>
          <w:sz w:val="28"/>
          <w:szCs w:val="28"/>
          <w:lang w:eastAsia="zh-CN"/>
        </w:rPr>
      </w:pP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от « </w:t>
      </w:r>
      <w:r w:rsidR="001B0293">
        <w:rPr>
          <w:rFonts w:eastAsia="Lucida Sans Unicode" w:cs="Tahoma"/>
          <w:kern w:val="3"/>
          <w:sz w:val="28"/>
          <w:szCs w:val="28"/>
          <w:lang w:eastAsia="zh-CN"/>
        </w:rPr>
        <w:t>25</w:t>
      </w: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»   </w:t>
      </w:r>
      <w:r w:rsidR="001B0293">
        <w:rPr>
          <w:rFonts w:eastAsia="Lucida Sans Unicode" w:cs="Tahoma"/>
          <w:kern w:val="3"/>
          <w:sz w:val="28"/>
          <w:szCs w:val="28"/>
          <w:lang w:eastAsia="zh-CN"/>
        </w:rPr>
        <w:t xml:space="preserve">ноября </w:t>
      </w: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</w:t>
      </w:r>
      <w:r w:rsidR="00093146">
        <w:rPr>
          <w:rFonts w:eastAsia="Lucida Sans Unicode" w:cs="Tahoma"/>
          <w:kern w:val="3"/>
          <w:sz w:val="28"/>
          <w:szCs w:val="28"/>
          <w:lang w:eastAsia="zh-CN"/>
        </w:rPr>
        <w:t xml:space="preserve">2016 г.                              </w:t>
      </w:r>
      <w:r w:rsidR="001B0293">
        <w:rPr>
          <w:rFonts w:eastAsia="Lucida Sans Unicode" w:cs="Tahoma"/>
          <w:kern w:val="3"/>
          <w:sz w:val="28"/>
          <w:szCs w:val="28"/>
          <w:lang w:eastAsia="zh-CN"/>
        </w:rPr>
        <w:t xml:space="preserve">      </w:t>
      </w:r>
      <w:r>
        <w:rPr>
          <w:rFonts w:eastAsia="Lucida Sans Unicode" w:cs="Tahoma"/>
          <w:kern w:val="3"/>
          <w:sz w:val="28"/>
          <w:szCs w:val="28"/>
          <w:lang w:eastAsia="zh-CN"/>
        </w:rPr>
        <w:t xml:space="preserve">   </w:t>
      </w:r>
      <w:r w:rsidR="001B0293">
        <w:rPr>
          <w:rFonts w:eastAsia="Lucida Sans Unicode" w:cs="Tahoma"/>
          <w:kern w:val="3"/>
          <w:sz w:val="28"/>
          <w:szCs w:val="28"/>
          <w:lang w:eastAsia="zh-CN"/>
        </w:rPr>
        <w:t xml:space="preserve">                 </w:t>
      </w:r>
      <w:r>
        <w:rPr>
          <w:rFonts w:eastAsia="Lucida Sans Unicode" w:cs="Tahoma"/>
          <w:kern w:val="3"/>
          <w:sz w:val="28"/>
          <w:szCs w:val="28"/>
          <w:lang w:eastAsia="zh-CN"/>
        </w:rPr>
        <w:t>№</w:t>
      </w:r>
      <w:r w:rsidR="005379B6">
        <w:rPr>
          <w:rFonts w:eastAsia="Lucida Sans Unicode" w:cs="Tahoma"/>
          <w:kern w:val="3"/>
          <w:sz w:val="28"/>
          <w:szCs w:val="28"/>
          <w:lang w:eastAsia="zh-CN"/>
        </w:rPr>
        <w:t xml:space="preserve"> 18</w:t>
      </w:r>
    </w:p>
    <w:p w:rsidR="001B0293" w:rsidRPr="00755118" w:rsidRDefault="001B0293" w:rsidP="001B0293">
      <w:pPr>
        <w:widowControl w:val="0"/>
        <w:suppressAutoHyphens/>
        <w:autoSpaceDN w:val="0"/>
        <w:textAlignment w:val="baseline"/>
        <w:rPr>
          <w:rFonts w:eastAsia="Lucida Sans Unicode" w:cs="Tahoma"/>
          <w:b/>
          <w:kern w:val="3"/>
          <w:sz w:val="28"/>
          <w:szCs w:val="28"/>
          <w:lang w:eastAsia="zh-CN"/>
        </w:rPr>
      </w:pPr>
    </w:p>
    <w:p w:rsidR="007079EA" w:rsidRPr="00755118" w:rsidRDefault="00093146" w:rsidP="007551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9EA">
        <w:rPr>
          <w:b/>
          <w:sz w:val="28"/>
          <w:szCs w:val="28"/>
        </w:rPr>
        <w:t>Об утверждении Правил благоустройства территории</w:t>
      </w:r>
    </w:p>
    <w:p w:rsidR="007079EA" w:rsidRDefault="007079EA" w:rsidP="00755118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7079EA" w:rsidRDefault="007079EA" w:rsidP="00755118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>.</w:t>
      </w:r>
    </w:p>
    <w:p w:rsidR="007079EA" w:rsidRDefault="007079EA" w:rsidP="007079EA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7079EA" w:rsidRDefault="007079EA" w:rsidP="007079EA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 октября 2003 года № 131-ФЗ, Приказом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27.12.2011 N 613 «Об утверждении Методических рекомендаций по разработке норм и правил по благоустройству территорий муниципальных образований», Законом Самарской области «Об основах организации благоустройства и озеленения на территории Самарской области» от 04.03.2011 года № 17-ГД,  Уставом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поселения  Троицкое  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 Троицкое</w:t>
      </w:r>
    </w:p>
    <w:p w:rsidR="007079EA" w:rsidRDefault="007079EA" w:rsidP="007079EA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079EA" w:rsidRDefault="007079EA" w:rsidP="00172D90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благоустройства территории сельского поселения   </w:t>
      </w:r>
      <w:proofErr w:type="gramStart"/>
      <w:r>
        <w:rPr>
          <w:rFonts w:ascii="Times New Roman" w:hAnsi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079EA" w:rsidRDefault="007079EA" w:rsidP="007079EA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 Опубликовать решение в газете «Троицкий Вестник»</w:t>
      </w:r>
    </w:p>
    <w:p w:rsidR="00172D90" w:rsidRDefault="00172D90" w:rsidP="00336DBE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79EA" w:rsidRPr="00172D90">
        <w:rPr>
          <w:rFonts w:ascii="Times New Roman" w:hAnsi="Times New Roman"/>
          <w:b/>
          <w:sz w:val="28"/>
          <w:szCs w:val="28"/>
        </w:rPr>
        <w:t>Председатель</w:t>
      </w:r>
    </w:p>
    <w:p w:rsidR="007079EA" w:rsidRPr="00172D90" w:rsidRDefault="007079EA" w:rsidP="00336DBE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172D90">
        <w:rPr>
          <w:rFonts w:ascii="Times New Roman" w:hAnsi="Times New Roman"/>
          <w:b/>
          <w:sz w:val="28"/>
          <w:szCs w:val="28"/>
        </w:rPr>
        <w:t xml:space="preserve"> Собрания  представителей                        </w:t>
      </w:r>
    </w:p>
    <w:p w:rsidR="007079EA" w:rsidRPr="00172D90" w:rsidRDefault="007079EA" w:rsidP="00336DBE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172D9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Pr="00172D90">
        <w:rPr>
          <w:rFonts w:ascii="Times New Roman" w:hAnsi="Times New Roman"/>
          <w:b/>
          <w:sz w:val="28"/>
          <w:szCs w:val="28"/>
        </w:rPr>
        <w:t>Троицкое</w:t>
      </w:r>
      <w:proofErr w:type="gramEnd"/>
    </w:p>
    <w:p w:rsidR="00172D90" w:rsidRDefault="007079EA" w:rsidP="00336DBE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172D90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72D90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7079EA" w:rsidRPr="00172D90" w:rsidRDefault="00172D90" w:rsidP="00336DBE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Л.А.Карягина</w:t>
      </w:r>
      <w:proofErr w:type="spellEnd"/>
      <w:r w:rsidR="007079EA" w:rsidRPr="00172D90">
        <w:rPr>
          <w:rFonts w:ascii="Times New Roman" w:hAnsi="Times New Roman"/>
          <w:b/>
          <w:sz w:val="28"/>
          <w:szCs w:val="28"/>
        </w:rPr>
        <w:t xml:space="preserve"> </w:t>
      </w:r>
      <w:r w:rsidRPr="00172D90">
        <w:rPr>
          <w:rFonts w:ascii="Times New Roman" w:hAnsi="Times New Roman"/>
          <w:b/>
          <w:sz w:val="28"/>
          <w:szCs w:val="28"/>
        </w:rPr>
        <w:t xml:space="preserve">  </w:t>
      </w:r>
    </w:p>
    <w:p w:rsidR="00172D90" w:rsidRPr="00172D90" w:rsidRDefault="00172D90" w:rsidP="00336DBE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</w:p>
    <w:p w:rsidR="007079EA" w:rsidRPr="00172D90" w:rsidRDefault="007079EA" w:rsidP="00172D90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172D90">
        <w:rPr>
          <w:rFonts w:ascii="Times New Roman" w:hAnsi="Times New Roman"/>
          <w:b/>
          <w:sz w:val="28"/>
          <w:szCs w:val="28"/>
        </w:rPr>
        <w:t xml:space="preserve">Глава  сельского поселения </w:t>
      </w:r>
      <w:proofErr w:type="gramStart"/>
      <w:r w:rsidRPr="00172D90">
        <w:rPr>
          <w:rFonts w:ascii="Times New Roman" w:hAnsi="Times New Roman"/>
          <w:b/>
          <w:sz w:val="28"/>
          <w:szCs w:val="28"/>
        </w:rPr>
        <w:t>Троицкое</w:t>
      </w:r>
      <w:proofErr w:type="gramEnd"/>
      <w:r w:rsidRPr="00172D90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72D90" w:rsidRDefault="007079EA" w:rsidP="00172D90">
      <w:pPr>
        <w:pStyle w:val="a5"/>
        <w:rPr>
          <w:b/>
          <w:sz w:val="28"/>
          <w:szCs w:val="28"/>
        </w:rPr>
      </w:pPr>
      <w:r w:rsidRPr="00172D90">
        <w:rPr>
          <w:b/>
          <w:sz w:val="28"/>
          <w:szCs w:val="28"/>
        </w:rPr>
        <w:t xml:space="preserve">муниципального района </w:t>
      </w:r>
      <w:proofErr w:type="spellStart"/>
      <w:r w:rsidRPr="00172D90">
        <w:rPr>
          <w:b/>
          <w:sz w:val="28"/>
          <w:szCs w:val="28"/>
        </w:rPr>
        <w:t>Сызранский</w:t>
      </w:r>
      <w:proofErr w:type="spellEnd"/>
    </w:p>
    <w:p w:rsidR="00172D90" w:rsidRPr="00172D90" w:rsidRDefault="00172D90" w:rsidP="00172D9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  <w:r>
        <w:rPr>
          <w:b/>
          <w:sz w:val="28"/>
          <w:szCs w:val="28"/>
        </w:rPr>
        <w:t xml:space="preserve">                                                                 </w:t>
      </w:r>
    </w:p>
    <w:p w:rsidR="007079EA" w:rsidRPr="001B0293" w:rsidRDefault="001B0293" w:rsidP="001B0293">
      <w:pPr>
        <w:rPr>
          <w:color w:val="000000"/>
          <w:spacing w:val="-2"/>
          <w:sz w:val="20"/>
          <w:szCs w:val="20"/>
        </w:rPr>
      </w:pPr>
      <w:r w:rsidRPr="001B0293">
        <w:rPr>
          <w:color w:val="000000"/>
          <w:spacing w:val="-2"/>
          <w:sz w:val="20"/>
          <w:szCs w:val="20"/>
        </w:rPr>
        <w:lastRenderedPageBreak/>
        <w:t xml:space="preserve">                                                                                                                         Приложение</w:t>
      </w:r>
    </w:p>
    <w:p w:rsidR="001B0293" w:rsidRDefault="007079EA" w:rsidP="007079EA">
      <w:pPr>
        <w:rPr>
          <w:bCs/>
          <w:sz w:val="20"/>
          <w:szCs w:val="20"/>
        </w:rPr>
      </w:pPr>
      <w:r w:rsidRPr="001B0293">
        <w:rPr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1B0293" w:rsidRPr="001B0293">
        <w:rPr>
          <w:bCs/>
          <w:sz w:val="20"/>
          <w:szCs w:val="20"/>
        </w:rPr>
        <w:t xml:space="preserve">к решению Собрания  </w:t>
      </w:r>
      <w:r w:rsidR="001B0293">
        <w:rPr>
          <w:bCs/>
          <w:sz w:val="20"/>
          <w:szCs w:val="20"/>
        </w:rPr>
        <w:t>представителей</w:t>
      </w:r>
    </w:p>
    <w:p w:rsidR="007079EA" w:rsidRPr="001B0293" w:rsidRDefault="001B0293" w:rsidP="007079EA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</w:t>
      </w:r>
      <w:r w:rsidR="009144BC">
        <w:rPr>
          <w:bCs/>
          <w:sz w:val="20"/>
          <w:szCs w:val="20"/>
        </w:rPr>
        <w:t xml:space="preserve">               </w:t>
      </w:r>
      <w:r>
        <w:rPr>
          <w:bCs/>
          <w:sz w:val="20"/>
          <w:szCs w:val="20"/>
        </w:rPr>
        <w:t xml:space="preserve">  </w:t>
      </w:r>
      <w:r w:rsidR="007F60A4">
        <w:rPr>
          <w:bCs/>
          <w:sz w:val="20"/>
          <w:szCs w:val="20"/>
        </w:rPr>
        <w:t>с</w:t>
      </w:r>
      <w:r w:rsidR="005379B6">
        <w:rPr>
          <w:bCs/>
          <w:sz w:val="20"/>
          <w:szCs w:val="20"/>
        </w:rPr>
        <w:t xml:space="preserve">ельского поселения </w:t>
      </w:r>
      <w:proofErr w:type="gramStart"/>
      <w:r w:rsidR="005379B6">
        <w:rPr>
          <w:bCs/>
          <w:sz w:val="20"/>
          <w:szCs w:val="20"/>
        </w:rPr>
        <w:t>Троицкое</w:t>
      </w:r>
      <w:proofErr w:type="gramEnd"/>
      <w:r w:rsidR="005379B6">
        <w:rPr>
          <w:bCs/>
          <w:sz w:val="20"/>
          <w:szCs w:val="20"/>
        </w:rPr>
        <w:t xml:space="preserve"> № 18</w:t>
      </w:r>
      <w:bookmarkStart w:id="0" w:name="_GoBack"/>
      <w:bookmarkEnd w:id="0"/>
      <w:r w:rsidR="009144BC">
        <w:rPr>
          <w:bCs/>
          <w:sz w:val="20"/>
          <w:szCs w:val="20"/>
        </w:rPr>
        <w:t xml:space="preserve"> от 25.11.2016г.</w:t>
      </w:r>
      <w:r w:rsidR="007079EA" w:rsidRPr="001B0293">
        <w:rPr>
          <w:b/>
          <w:bCs/>
          <w:sz w:val="20"/>
          <w:szCs w:val="20"/>
        </w:rPr>
        <w:t xml:space="preserve">                       </w:t>
      </w:r>
    </w:p>
    <w:p w:rsidR="007079EA" w:rsidRDefault="007079EA" w:rsidP="007079EA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</w:t>
      </w: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благоустройства  территории  </w:t>
      </w:r>
    </w:p>
    <w:p w:rsidR="007079EA" w:rsidRDefault="00336DBE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 </w:t>
      </w:r>
      <w:proofErr w:type="gramStart"/>
      <w:r>
        <w:rPr>
          <w:b/>
          <w:bCs/>
          <w:sz w:val="28"/>
          <w:szCs w:val="28"/>
        </w:rPr>
        <w:t>Троицкое</w:t>
      </w:r>
      <w:proofErr w:type="gramEnd"/>
      <w:r w:rsidR="007079EA">
        <w:rPr>
          <w:b/>
          <w:bCs/>
          <w:sz w:val="28"/>
          <w:szCs w:val="28"/>
        </w:rPr>
        <w:t xml:space="preserve"> </w:t>
      </w: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Правила благоустройства территории сельского поселения</w:t>
      </w:r>
      <w:r w:rsidR="00336DBE">
        <w:rPr>
          <w:color w:val="000000"/>
          <w:sz w:val="28"/>
          <w:szCs w:val="28"/>
        </w:rPr>
        <w:t xml:space="preserve"> Троицкое</w:t>
      </w:r>
      <w:r>
        <w:rPr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(далее - Правила) устанавливают единые и обязательные к исполнению </w:t>
      </w:r>
      <w:r>
        <w:rPr>
          <w:color w:val="000000"/>
          <w:spacing w:val="3"/>
          <w:sz w:val="28"/>
          <w:szCs w:val="28"/>
        </w:rPr>
        <w:t xml:space="preserve">нормы и требования в сфере внешнего благоустройства, определяют порядок уборки и </w:t>
      </w:r>
      <w:r>
        <w:rPr>
          <w:color w:val="000000"/>
          <w:sz w:val="28"/>
          <w:szCs w:val="28"/>
        </w:rPr>
        <w:t xml:space="preserve">содержания территории сельского поселения </w:t>
      </w:r>
      <w:r w:rsidR="00336DBE">
        <w:rPr>
          <w:color w:val="000000"/>
          <w:sz w:val="28"/>
          <w:szCs w:val="28"/>
        </w:rPr>
        <w:t xml:space="preserve">Троицкое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Сызранский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Самарской области (далее - </w:t>
      </w:r>
      <w:r>
        <w:rPr>
          <w:spacing w:val="5"/>
          <w:sz w:val="28"/>
          <w:szCs w:val="28"/>
        </w:rPr>
        <w:t xml:space="preserve">сельское </w:t>
      </w:r>
      <w:r>
        <w:rPr>
          <w:color w:val="000000"/>
          <w:spacing w:val="5"/>
          <w:sz w:val="28"/>
          <w:szCs w:val="28"/>
        </w:rPr>
        <w:t xml:space="preserve">поселение), включая территории, прилегающие к </w:t>
      </w:r>
      <w:r>
        <w:rPr>
          <w:color w:val="000000"/>
          <w:sz w:val="28"/>
          <w:szCs w:val="28"/>
        </w:rPr>
        <w:t xml:space="preserve">границам зданий, строений и ограждений, при строительстве, реконструкции, ремонте зданий </w:t>
      </w:r>
      <w:r>
        <w:rPr>
          <w:color w:val="000000"/>
          <w:spacing w:val="-1"/>
          <w:sz w:val="28"/>
          <w:szCs w:val="28"/>
        </w:rPr>
        <w:t>и сооружений, а также обеспечение</w:t>
      </w:r>
      <w:proofErr w:type="gramEnd"/>
      <w:r>
        <w:rPr>
          <w:color w:val="000000"/>
          <w:spacing w:val="-1"/>
          <w:sz w:val="28"/>
          <w:szCs w:val="28"/>
        </w:rPr>
        <w:t xml:space="preserve"> чистоты и порядка на отдельных территориях и объектах.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Требования    и    ответственность,    устанавливаемые    настоящими Правилами,</w:t>
      </w:r>
      <w:r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разработаны для всех физических и  юридических лиц, независимо от форм собственности и ведомственной принадлежности, осуществляющих хозяйственную или иную </w:t>
      </w:r>
      <w:r>
        <w:rPr>
          <w:color w:val="000000"/>
          <w:spacing w:val="3"/>
          <w:sz w:val="28"/>
          <w:szCs w:val="28"/>
        </w:rPr>
        <w:t xml:space="preserve">деятельность на территории сельского поселения, </w:t>
      </w:r>
      <w:r>
        <w:rPr>
          <w:color w:val="000000"/>
          <w:spacing w:val="-1"/>
          <w:sz w:val="28"/>
          <w:szCs w:val="28"/>
        </w:rPr>
        <w:t>должностных лиц и граждан.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  <w:shd w:val="clear" w:color="auto" w:fill="FFFF00"/>
        </w:rPr>
      </w:pPr>
      <w:r>
        <w:rPr>
          <w:b/>
          <w:bCs/>
          <w:color w:val="000000"/>
          <w:spacing w:val="-11"/>
          <w:sz w:val="28"/>
          <w:szCs w:val="28"/>
        </w:rPr>
        <w:t>1.3.</w:t>
      </w:r>
      <w:r>
        <w:rPr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</w:rPr>
        <w:t xml:space="preserve">Настоящие  Правила разработаны в соответствии  с  Федеральным  законом  от </w:t>
      </w:r>
      <w:r>
        <w:rPr>
          <w:color w:val="000000"/>
          <w:spacing w:val="-1"/>
          <w:sz w:val="28"/>
          <w:szCs w:val="28"/>
        </w:rPr>
        <w:t xml:space="preserve">06.10.2003   №131-Ф3   «Об   общих   принципах   организации   местного самоуправления в </w:t>
      </w:r>
      <w:r>
        <w:rPr>
          <w:color w:val="000000"/>
          <w:spacing w:val="5"/>
          <w:sz w:val="28"/>
          <w:szCs w:val="28"/>
        </w:rPr>
        <w:t xml:space="preserve">Российской Федерации», Градостроительным кодексом Российской Федерации, Кодексом </w:t>
      </w:r>
      <w:r>
        <w:rPr>
          <w:color w:val="000000"/>
          <w:spacing w:val="4"/>
          <w:sz w:val="28"/>
          <w:szCs w:val="28"/>
        </w:rPr>
        <w:t xml:space="preserve">Российской Федерации об административных правонарушениях, Федеральным законом от </w:t>
      </w:r>
      <w:r>
        <w:rPr>
          <w:color w:val="000000"/>
          <w:sz w:val="28"/>
          <w:szCs w:val="28"/>
        </w:rPr>
        <w:t xml:space="preserve">30.03.1999 №52-ФЗ «О санитарно эпидемиологическом благополучии населения», </w:t>
      </w:r>
      <w:r>
        <w:rPr>
          <w:color w:val="000000"/>
          <w:spacing w:val="8"/>
          <w:sz w:val="28"/>
          <w:szCs w:val="28"/>
        </w:rPr>
        <w:t>Федеральным законом от 10.01.2002 № 7-ФЗ «Об охране окружающей среды», Постановлением правительства Российской Федерации от 03.09.2010 г. №681 «</w:t>
      </w:r>
      <w:r>
        <w:rPr>
          <w:sz w:val="28"/>
          <w:szCs w:val="28"/>
        </w:rPr>
        <w:t>Об утверждении правил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t xml:space="preserve">, </w:t>
      </w:r>
      <w:r>
        <w:rPr>
          <w:sz w:val="28"/>
          <w:szCs w:val="28"/>
        </w:rPr>
        <w:t xml:space="preserve">Приказом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№496-п «Об утверждении региональных нормативов градостроительного проектирования Самарской области»,</w:t>
      </w:r>
      <w:r>
        <w:t xml:space="preserve"> М</w:t>
      </w:r>
      <w:r>
        <w:rPr>
          <w:color w:val="000000"/>
          <w:spacing w:val="1"/>
          <w:sz w:val="28"/>
          <w:szCs w:val="28"/>
        </w:rPr>
        <w:t>етодическими рекомендациями по разработке норм и правил по благоустройству территорий муниципальных</w:t>
      </w:r>
      <w:proofErr w:type="gramEnd"/>
      <w:r>
        <w:rPr>
          <w:color w:val="000000"/>
          <w:spacing w:val="1"/>
          <w:sz w:val="28"/>
          <w:szCs w:val="28"/>
        </w:rPr>
        <w:t xml:space="preserve"> образований, утвержденными приказом Министерства регионального развития РФ от 27.12.2011 года </w:t>
      </w:r>
      <w:r>
        <w:rPr>
          <w:color w:val="000000"/>
          <w:spacing w:val="1"/>
          <w:sz w:val="28"/>
          <w:szCs w:val="28"/>
        </w:rPr>
        <w:lastRenderedPageBreak/>
        <w:t xml:space="preserve">№613, Постановлением Правительства Российской Федерации от 30 апреля 2014 года №403 «Об исчерпывающем перечне процедур в сфере жилищного строительства», Уставом   сельского </w:t>
      </w:r>
      <w:r>
        <w:rPr>
          <w:color w:val="000000"/>
          <w:spacing w:val="-1"/>
          <w:sz w:val="28"/>
          <w:szCs w:val="28"/>
        </w:rPr>
        <w:t xml:space="preserve">поселения </w:t>
      </w:r>
      <w:proofErr w:type="gramStart"/>
      <w:r w:rsidR="00336DBE">
        <w:rPr>
          <w:color w:val="000000"/>
          <w:spacing w:val="-1"/>
          <w:sz w:val="28"/>
          <w:szCs w:val="28"/>
        </w:rPr>
        <w:t>Троицкое</w:t>
      </w:r>
      <w:proofErr w:type="gramEnd"/>
      <w:r w:rsidR="00336DB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Сызранский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 В настоящих Правилах используются следующие основные термины и понятия: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территории поселения</w:t>
      </w:r>
      <w:r>
        <w:rPr>
          <w:sz w:val="28"/>
          <w:szCs w:val="28"/>
        </w:rPr>
        <w:t xml:space="preserve"> –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079EA" w:rsidRDefault="007079EA" w:rsidP="007079EA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элементы благоустройства территории</w:t>
      </w:r>
      <w:r>
        <w:rPr>
          <w:color w:val="000000"/>
          <w:spacing w:val="2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>
        <w:rPr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>
        <w:rPr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>
        <w:rPr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>
        <w:rPr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уборка закрепленных территорий </w:t>
      </w:r>
      <w:r>
        <w:rPr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>
        <w:rPr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>
        <w:rPr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>
        <w:rPr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>
        <w:rPr>
          <w:color w:val="000000"/>
          <w:sz w:val="28"/>
          <w:szCs w:val="28"/>
        </w:rPr>
        <w:t>эпидемиологического благополучия населения и охрану окружающей</w:t>
      </w:r>
      <w:proofErr w:type="gramEnd"/>
      <w:r>
        <w:rPr>
          <w:color w:val="000000"/>
          <w:sz w:val="28"/>
          <w:szCs w:val="28"/>
        </w:rPr>
        <w:t xml:space="preserve"> среды;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специализированная организация </w:t>
      </w:r>
      <w:r>
        <w:rPr>
          <w:color w:val="000000"/>
          <w:sz w:val="28"/>
          <w:szCs w:val="28"/>
        </w:rPr>
        <w:t xml:space="preserve">- организация (индивидуальные предприниматели), </w:t>
      </w:r>
      <w:r>
        <w:rPr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>
        <w:rPr>
          <w:bCs/>
          <w:color w:val="000000"/>
          <w:spacing w:val="5"/>
          <w:sz w:val="28"/>
          <w:szCs w:val="28"/>
        </w:rPr>
        <w:t>бытовых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прилегающая территория </w:t>
      </w:r>
      <w:r>
        <w:rPr>
          <w:color w:val="000000"/>
          <w:spacing w:val="1"/>
          <w:sz w:val="28"/>
          <w:szCs w:val="28"/>
        </w:rPr>
        <w:t xml:space="preserve">- территория, непосредственно примыкающая к </w:t>
      </w:r>
      <w:r>
        <w:rPr>
          <w:bCs/>
          <w:color w:val="000000"/>
          <w:spacing w:val="1"/>
          <w:sz w:val="28"/>
          <w:szCs w:val="28"/>
        </w:rPr>
        <w:t xml:space="preserve">границам </w:t>
      </w:r>
      <w:r>
        <w:rPr>
          <w:color w:val="000000"/>
          <w:spacing w:val="1"/>
          <w:sz w:val="28"/>
          <w:szCs w:val="28"/>
        </w:rPr>
        <w:t xml:space="preserve">здания, сооружения, ограждения, к строительной площадке, объектам торговли, рекламы </w:t>
      </w:r>
      <w:r>
        <w:rPr>
          <w:bCs/>
          <w:color w:val="000000"/>
          <w:spacing w:val="1"/>
          <w:sz w:val="28"/>
          <w:szCs w:val="28"/>
        </w:rPr>
        <w:t>и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иным объектам, находящимся в собственности, владении, объектам, принадлежащим </w:t>
      </w:r>
      <w:r>
        <w:rPr>
          <w:color w:val="000000"/>
          <w:sz w:val="28"/>
          <w:szCs w:val="28"/>
        </w:rPr>
        <w:t>юридическим или физическим лицам на правах аренды.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определяется: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очистке и уборке принадлежащих на праве собственности или ином вещном праве физическим и юридическим лицам земельных участков – не </w:t>
      </w:r>
      <w:r>
        <w:rPr>
          <w:sz w:val="28"/>
          <w:szCs w:val="28"/>
        </w:rPr>
        <w:lastRenderedPageBreak/>
        <w:t xml:space="preserve">менее 5 метров от внешних границ земельных участков. При наличии в этой зоне дороги или тротуара – до проезжей части дороги и тротуара. 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периметру от жилого дома шириной 25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очистке и уборке территорий, на которых расположены объекты потребительского рынка, ярмарок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контейнерной площадки – не менее 5 метров;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>
        <w:rPr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>
        <w:rPr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>
        <w:rPr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>
        <w:rPr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сельского поселения, </w:t>
      </w:r>
      <w:r>
        <w:rPr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>
        <w:rPr>
          <w:color w:val="000000"/>
          <w:sz w:val="28"/>
          <w:szCs w:val="28"/>
        </w:rPr>
        <w:t>содержанию объектов благоустройства;</w:t>
      </w:r>
    </w:p>
    <w:p w:rsidR="007079EA" w:rsidRDefault="007079EA" w:rsidP="007079E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объектами благоустройства являются: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искусственные покрытия поверхности земельных участков, иные части поверхности </w:t>
      </w:r>
      <w:r>
        <w:rPr>
          <w:color w:val="000000"/>
          <w:spacing w:val="2"/>
          <w:sz w:val="28"/>
          <w:szCs w:val="28"/>
        </w:rPr>
        <w:t xml:space="preserve">земельных участков в общественно-деловых, жилых и рекреационных зонах, не занятые </w:t>
      </w:r>
      <w:r>
        <w:rPr>
          <w:color w:val="000000"/>
          <w:sz w:val="28"/>
          <w:szCs w:val="28"/>
        </w:rPr>
        <w:t>зданиями и сооружениями, в том числе на территории общего пользования;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-мосты, путепроводы, транспортные и пешеходные тоннели, иные дорожные сооружения </w:t>
      </w:r>
      <w:r>
        <w:rPr>
          <w:color w:val="000000"/>
          <w:spacing w:val="-1"/>
          <w:sz w:val="28"/>
          <w:szCs w:val="28"/>
        </w:rPr>
        <w:t>и их внешние элементы;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>
        <w:rPr>
          <w:color w:val="000000"/>
          <w:sz w:val="28"/>
          <w:szCs w:val="28"/>
        </w:rPr>
        <w:t>средств, в том числе гаражи, автостоянки, автозаправочные станции, моечные комплексы,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-малые архитектурные формы, объекты декоративного и рекреационного назначения, в </w:t>
      </w:r>
      <w:r>
        <w:rPr>
          <w:color w:val="000000"/>
          <w:spacing w:val="5"/>
          <w:sz w:val="28"/>
          <w:szCs w:val="28"/>
        </w:rPr>
        <w:t xml:space="preserve">том числе произведения монументально-декоративного искусства (скульптуры, обелиски, </w:t>
      </w:r>
      <w:r>
        <w:rPr>
          <w:color w:val="000000"/>
          <w:sz w:val="28"/>
          <w:szCs w:val="28"/>
        </w:rPr>
        <w:t>стелы, памятные доски), фонтаны;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-технические средства организации дорожного движения;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-устройства наружного освещения и подсветки;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 xml:space="preserve">-фасады зданий, строений и сооружений, элементы их декора, а также иные внешние </w:t>
      </w:r>
      <w:r>
        <w:rPr>
          <w:color w:val="000000"/>
          <w:spacing w:val="4"/>
          <w:sz w:val="28"/>
          <w:szCs w:val="28"/>
        </w:rPr>
        <w:t xml:space="preserve">элементы зданий, строений и сооружений, в том числе порталы арочных проездов, кровли, </w:t>
      </w:r>
      <w:r>
        <w:rPr>
          <w:color w:val="000000"/>
          <w:spacing w:val="2"/>
          <w:sz w:val="28"/>
          <w:szCs w:val="28"/>
        </w:rPr>
        <w:t xml:space="preserve">крыльца, ограждения и защитные решетки, навесы, козырьки, наружные лестницы, карнизы, </w:t>
      </w:r>
      <w:r>
        <w:rPr>
          <w:color w:val="000000"/>
          <w:spacing w:val="3"/>
          <w:sz w:val="28"/>
          <w:szCs w:val="28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>
        <w:rPr>
          <w:color w:val="000000"/>
          <w:sz w:val="28"/>
          <w:szCs w:val="28"/>
        </w:rPr>
        <w:t>стенам или вмонтированное в них, номерные знаки домов;</w:t>
      </w:r>
      <w:proofErr w:type="gramEnd"/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-заборы, ограды, ворота;    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-объекты оборудования детских, спортивных и спортивно-игровых  площадок;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-предметы праздничного оформления;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-сооружения и оборудование для уличной торговли, в том числе павильоны, киоски, </w:t>
      </w:r>
      <w:r>
        <w:rPr>
          <w:color w:val="000000"/>
          <w:spacing w:val="1"/>
          <w:sz w:val="28"/>
          <w:szCs w:val="28"/>
        </w:rPr>
        <w:t xml:space="preserve">лотки, ларьки, палатки, торговые ряды, прилавки, специально приспособленные для уличной </w:t>
      </w:r>
      <w:r>
        <w:rPr>
          <w:color w:val="000000"/>
          <w:sz w:val="28"/>
          <w:szCs w:val="28"/>
        </w:rPr>
        <w:t>торговли автомототранспортные средства;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-отдельно расположенные объекты уличного оборудования, в том числе оборудованные </w:t>
      </w:r>
      <w:r>
        <w:rPr>
          <w:color w:val="000000"/>
          <w:spacing w:val="7"/>
          <w:sz w:val="28"/>
          <w:szCs w:val="28"/>
        </w:rPr>
        <w:t>посты контрольных служб, павильоны и навесы общественного транспорта, телефонные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будки, объекты для размещения информации и рекламы, общественные туалеты, урны и </w:t>
      </w:r>
      <w:r>
        <w:rPr>
          <w:color w:val="000000"/>
          <w:spacing w:val="-1"/>
          <w:sz w:val="28"/>
          <w:szCs w:val="28"/>
        </w:rPr>
        <w:t>другие уличные мусоросборники;</w:t>
      </w:r>
    </w:p>
    <w:p w:rsidR="007079EA" w:rsidRDefault="007079EA" w:rsidP="00707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7079EA" w:rsidRDefault="007079EA" w:rsidP="007079EA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>
        <w:rPr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>
        <w:rPr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>
        <w:rPr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>
        <w:rPr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>
        <w:rPr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7079EA" w:rsidRDefault="007079EA" w:rsidP="007079EA">
      <w:pPr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>
        <w:rPr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>
        <w:rPr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>
        <w:rPr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r w:rsidR="00336DBE">
        <w:rPr>
          <w:color w:val="000000"/>
          <w:spacing w:val="3"/>
          <w:sz w:val="28"/>
          <w:szCs w:val="28"/>
        </w:rPr>
        <w:t>шум защитные</w:t>
      </w:r>
      <w:r>
        <w:rPr>
          <w:color w:val="000000"/>
          <w:spacing w:val="3"/>
          <w:sz w:val="28"/>
          <w:szCs w:val="28"/>
        </w:rPr>
        <w:t xml:space="preserve"> и ветрозащитные устройства, </w:t>
      </w:r>
      <w:r>
        <w:rPr>
          <w:color w:val="000000"/>
          <w:spacing w:val="-2"/>
          <w:sz w:val="28"/>
          <w:szCs w:val="28"/>
        </w:rPr>
        <w:t>подобные сооружения;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7079EA" w:rsidRDefault="007079EA" w:rsidP="007079EA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содержание автомобильной дороги</w:t>
      </w:r>
      <w:r>
        <w:rPr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>
        <w:rPr>
          <w:color w:val="000000"/>
          <w:spacing w:val="3"/>
          <w:sz w:val="28"/>
          <w:szCs w:val="28"/>
        </w:rPr>
        <w:t xml:space="preserve">- остатки сырья, материалов, полуфабрикатов, </w:t>
      </w:r>
      <w:r>
        <w:rPr>
          <w:color w:val="000000"/>
          <w:spacing w:val="8"/>
          <w:sz w:val="28"/>
          <w:szCs w:val="28"/>
        </w:rPr>
        <w:t xml:space="preserve">иных изделий или продуктов, которые образовались в процессе производства или </w:t>
      </w:r>
      <w:r>
        <w:rPr>
          <w:color w:val="000000"/>
          <w:spacing w:val="-1"/>
          <w:sz w:val="28"/>
          <w:szCs w:val="28"/>
        </w:rPr>
        <w:t>потребления, а также товары, утратившие свои потребительские свойства;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твердые и жидкие бытовые отходы (ТБО) - </w:t>
      </w:r>
      <w:r>
        <w:rPr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мусор </w:t>
      </w:r>
      <w:r>
        <w:rPr>
          <w:color w:val="000000"/>
          <w:sz w:val="28"/>
          <w:szCs w:val="28"/>
        </w:rPr>
        <w:t>- мелкие неоднородные сухие или влажные отходы;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обращение с отходами - </w:t>
      </w:r>
      <w:r>
        <w:rPr>
          <w:bCs/>
          <w:sz w:val="28"/>
          <w:szCs w:val="28"/>
        </w:rPr>
        <w:t>деятельность по сбору, накоплению, использованию, обезвреживанию, транспортированию, размещению отходов;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накопление отходов</w:t>
      </w:r>
      <w:r>
        <w:rPr>
          <w:sz w:val="28"/>
          <w:szCs w:val="28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5" w:history="1">
        <w:r>
          <w:rPr>
            <w:rStyle w:val="a3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в области охраны окружающей среды и </w:t>
      </w:r>
      <w:hyperlink r:id="rId6" w:history="1">
        <w:r>
          <w:rPr>
            <w:rStyle w:val="a3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7079EA" w:rsidRDefault="007079EA" w:rsidP="007079EA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сбор </w:t>
      </w:r>
      <w:r>
        <w:rPr>
          <w:b/>
          <w:bCs/>
          <w:color w:val="212121"/>
          <w:spacing w:val="-1"/>
          <w:sz w:val="28"/>
          <w:szCs w:val="28"/>
        </w:rPr>
        <w:t xml:space="preserve">отходов </w:t>
      </w:r>
      <w:r>
        <w:rPr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>
        <w:rPr>
          <w:bCs/>
          <w:color w:val="212121"/>
          <w:spacing w:val="-1"/>
          <w:sz w:val="28"/>
          <w:szCs w:val="28"/>
        </w:rPr>
        <w:t>и</w:t>
      </w:r>
      <w:r>
        <w:rPr>
          <w:b/>
          <w:bCs/>
          <w:color w:val="212121"/>
          <w:spacing w:val="-1"/>
          <w:sz w:val="28"/>
          <w:szCs w:val="28"/>
        </w:rPr>
        <w:t xml:space="preserve"> </w:t>
      </w:r>
      <w:r>
        <w:rPr>
          <w:color w:val="212121"/>
          <w:spacing w:val="-1"/>
          <w:sz w:val="28"/>
          <w:szCs w:val="28"/>
        </w:rPr>
        <w:t xml:space="preserve">юридических </w:t>
      </w:r>
      <w:r>
        <w:rPr>
          <w:color w:val="000000"/>
          <w:spacing w:val="-1"/>
          <w:sz w:val="28"/>
          <w:szCs w:val="28"/>
        </w:rPr>
        <w:t xml:space="preserve">лиц в целях </w:t>
      </w:r>
      <w:r>
        <w:rPr>
          <w:color w:val="000000"/>
          <w:spacing w:val="-3"/>
          <w:sz w:val="28"/>
          <w:szCs w:val="28"/>
        </w:rPr>
        <w:t xml:space="preserve">дальнейшего использования, обезвреживания, транспортирования, </w:t>
      </w:r>
      <w:r>
        <w:rPr>
          <w:b/>
          <w:bCs/>
          <w:color w:val="212121"/>
          <w:spacing w:val="-3"/>
          <w:sz w:val="28"/>
          <w:szCs w:val="28"/>
        </w:rPr>
        <w:t xml:space="preserve">размещения </w:t>
      </w:r>
      <w:r>
        <w:rPr>
          <w:color w:val="000000"/>
          <w:spacing w:val="-3"/>
          <w:sz w:val="28"/>
          <w:szCs w:val="28"/>
        </w:rPr>
        <w:t>таких отходов;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объект размещения отходов</w:t>
      </w:r>
      <w:r>
        <w:rPr>
          <w:bCs/>
          <w:sz w:val="28"/>
          <w:szCs w:val="28"/>
        </w:rPr>
        <w:t xml:space="preserve"> - специально оборудованное сооружение, предназначенное для размещения отходов (полигон, </w:t>
      </w:r>
      <w:proofErr w:type="spellStart"/>
      <w:r>
        <w:rPr>
          <w:bCs/>
          <w:sz w:val="28"/>
          <w:szCs w:val="28"/>
        </w:rPr>
        <w:t>шламохранилище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хвостохранилище</w:t>
      </w:r>
      <w:proofErr w:type="spellEnd"/>
      <w:r>
        <w:rPr>
          <w:bCs/>
          <w:sz w:val="28"/>
          <w:szCs w:val="28"/>
        </w:rPr>
        <w:t>, отвал горных пород и другое);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212121"/>
          <w:spacing w:val="11"/>
          <w:sz w:val="28"/>
          <w:szCs w:val="28"/>
        </w:rPr>
        <w:t xml:space="preserve"> несанкционированная свалка мусора </w:t>
      </w:r>
      <w:r>
        <w:rPr>
          <w:color w:val="000000"/>
          <w:spacing w:val="11"/>
          <w:sz w:val="28"/>
          <w:szCs w:val="28"/>
        </w:rPr>
        <w:t xml:space="preserve">- территории, используемые, но не </w:t>
      </w:r>
      <w:r>
        <w:rPr>
          <w:color w:val="000000"/>
          <w:sz w:val="28"/>
          <w:szCs w:val="28"/>
        </w:rPr>
        <w:t>предназначенные для размещения на них отходов;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>
        <w:rPr>
          <w:color w:val="000000"/>
          <w:spacing w:val="1"/>
          <w:sz w:val="28"/>
          <w:szCs w:val="28"/>
        </w:rPr>
        <w:t xml:space="preserve">- перемещение отходов с помощью транспортных средств </w:t>
      </w:r>
      <w:r>
        <w:rPr>
          <w:color w:val="000000"/>
          <w:sz w:val="28"/>
          <w:szCs w:val="28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7079EA" w:rsidRDefault="007079EA" w:rsidP="007079EA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фасад здания</w:t>
      </w:r>
      <w:r>
        <w:rPr>
          <w:b/>
          <w:bCs/>
          <w:color w:val="212121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>
        <w:rPr>
          <w:color w:val="000000"/>
          <w:spacing w:val="3"/>
          <w:sz w:val="28"/>
          <w:szCs w:val="28"/>
        </w:rPr>
        <w:t>- компле</w:t>
      </w:r>
      <w:proofErr w:type="gramStart"/>
      <w:r>
        <w:rPr>
          <w:color w:val="000000"/>
          <w:spacing w:val="3"/>
          <w:sz w:val="28"/>
          <w:szCs w:val="28"/>
        </w:rPr>
        <w:t>кс стр</w:t>
      </w:r>
      <w:proofErr w:type="gramEnd"/>
      <w:r>
        <w:rPr>
          <w:color w:val="000000"/>
          <w:spacing w:val="3"/>
          <w:sz w:val="28"/>
          <w:szCs w:val="28"/>
        </w:rPr>
        <w:t xml:space="preserve">оительных работ </w:t>
      </w:r>
      <w:r>
        <w:rPr>
          <w:color w:val="212121"/>
          <w:spacing w:val="3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>
        <w:rPr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r w:rsidR="00336DBE">
        <w:rPr>
          <w:color w:val="000000"/>
          <w:spacing w:val="-1"/>
          <w:sz w:val="28"/>
          <w:szCs w:val="28"/>
        </w:rPr>
        <w:t>эксплуатационных</w:t>
      </w:r>
      <w:r>
        <w:rPr>
          <w:color w:val="000000"/>
          <w:spacing w:val="-1"/>
          <w:sz w:val="28"/>
          <w:szCs w:val="28"/>
        </w:rPr>
        <w:t xml:space="preserve"> показателей;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>
        <w:rPr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bCs/>
          <w:sz w:val="28"/>
          <w:szCs w:val="28"/>
        </w:rPr>
        <w:t xml:space="preserve"> элементы и (или) восстановление указанных элементов;</w:t>
      </w:r>
    </w:p>
    <w:p w:rsidR="007079EA" w:rsidRDefault="007079EA" w:rsidP="007079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зеленый фонд</w:t>
      </w:r>
      <w:r>
        <w:rPr>
          <w:sz w:val="28"/>
          <w:szCs w:val="28"/>
        </w:rPr>
        <w:t xml:space="preserve"> сельских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природная среда-</w:t>
      </w:r>
      <w:r>
        <w:rPr>
          <w:color w:val="000000"/>
          <w:sz w:val="28"/>
          <w:szCs w:val="28"/>
        </w:rPr>
        <w:t>совокупность компонентов природной среды, природных и природно-</w:t>
      </w:r>
      <w:r>
        <w:rPr>
          <w:color w:val="000000"/>
          <w:spacing w:val="-1"/>
          <w:sz w:val="28"/>
          <w:szCs w:val="28"/>
        </w:rPr>
        <w:t>антропогенных объектов;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использование природных ресурсов </w:t>
      </w:r>
      <w:r>
        <w:rPr>
          <w:color w:val="000000"/>
          <w:sz w:val="28"/>
          <w:szCs w:val="28"/>
        </w:rPr>
        <w:t xml:space="preserve">- эксплуатация природных ресурсов, вовлечение их </w:t>
      </w:r>
      <w:r>
        <w:rPr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>
        <w:rPr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>
        <w:rPr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>
        <w:rPr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>
        <w:rPr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охрана окружающей среды </w:t>
      </w:r>
      <w:r>
        <w:rPr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>
        <w:rPr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>
        <w:rPr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>
        <w:rPr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>
        <w:rPr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>
        <w:rPr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загрязнение окружающей среды </w:t>
      </w:r>
      <w:r>
        <w:rPr>
          <w:color w:val="000000"/>
          <w:sz w:val="28"/>
          <w:szCs w:val="28"/>
        </w:rPr>
        <w:t xml:space="preserve">- поступление в окружающую среду вещества и (или) </w:t>
      </w:r>
      <w:r>
        <w:rPr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>
        <w:rPr>
          <w:color w:val="000000"/>
          <w:spacing w:val="-1"/>
          <w:sz w:val="28"/>
          <w:szCs w:val="28"/>
        </w:rPr>
        <w:t>воздействие на окружающую среду;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>
        <w:rPr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>
        <w:rPr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7079EA" w:rsidRDefault="007079EA" w:rsidP="007079EA">
      <w:pPr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>
        <w:rPr>
          <w:color w:val="000000"/>
          <w:spacing w:val="-1"/>
          <w:sz w:val="28"/>
          <w:szCs w:val="28"/>
        </w:rPr>
        <w:t xml:space="preserve">- вещество или смесь веществ, количество и (или) концентрация </w:t>
      </w:r>
      <w:r>
        <w:rPr>
          <w:color w:val="000000"/>
          <w:spacing w:val="3"/>
          <w:sz w:val="28"/>
          <w:szCs w:val="28"/>
        </w:rPr>
        <w:t xml:space="preserve">которых превышает установленные для химических веществ, </w:t>
      </w:r>
      <w:r>
        <w:rPr>
          <w:color w:val="000000"/>
          <w:spacing w:val="3"/>
          <w:sz w:val="28"/>
          <w:szCs w:val="28"/>
        </w:rPr>
        <w:lastRenderedPageBreak/>
        <w:t xml:space="preserve">в том числе радиоактивных, </w:t>
      </w:r>
      <w:r>
        <w:rPr>
          <w:color w:val="000000"/>
          <w:spacing w:val="9"/>
          <w:sz w:val="28"/>
          <w:szCs w:val="28"/>
        </w:rPr>
        <w:t xml:space="preserve">иных веществ и микроорганизмов нормы и оказывают негативное воздействие на </w:t>
      </w:r>
      <w:r>
        <w:rPr>
          <w:color w:val="000000"/>
          <w:spacing w:val="-2"/>
          <w:sz w:val="28"/>
          <w:szCs w:val="28"/>
        </w:rPr>
        <w:t>окружающую среду;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>
        <w:rPr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>
        <w:rPr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>
        <w:rPr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>
        <w:rPr>
          <w:color w:val="000000"/>
          <w:spacing w:val="-1"/>
          <w:sz w:val="28"/>
          <w:szCs w:val="28"/>
        </w:rPr>
        <w:t>условиях;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отработанные ртутьсодержащие лампы</w:t>
      </w:r>
      <w:r>
        <w:rPr>
          <w:sz w:val="28"/>
          <w:szCs w:val="28"/>
        </w:rPr>
        <w:t xml:space="preserve"> - ртутьсодержащие отходы, представляющие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</w:t>
      </w:r>
      <w:r w:rsidR="00336DBE">
        <w:rPr>
          <w:sz w:val="28"/>
          <w:szCs w:val="28"/>
        </w:rPr>
        <w:t>ием ртути не менее 0,01 процента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2. ЭЛЕМЕНТЫ БЛАГОУСТРОЙСТВА ТЕРРИТОРИИ</w:t>
      </w:r>
    </w:p>
    <w:p w:rsidR="007079EA" w:rsidRDefault="007079EA" w:rsidP="007079EA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Озеленение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2.1.1.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2.1.3. На территории сельского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>
        <w:rPr>
          <w:sz w:val="28"/>
          <w:szCs w:val="28"/>
        </w:rPr>
        <w:t>комов</w:t>
      </w:r>
      <w:proofErr w:type="spellEnd"/>
      <w:r>
        <w:rPr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>
          <w:rPr>
            <w:rStyle w:val="a3"/>
            <w:szCs w:val="28"/>
          </w:rPr>
          <w:t xml:space="preserve">таблице </w:t>
        </w:r>
      </w:hyperlink>
      <w:r>
        <w:rPr>
          <w:sz w:val="28"/>
          <w:szCs w:val="28"/>
        </w:rPr>
        <w:t>№1 Приложения №1 настоящих Правил.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Проектирование озеленения и формирование системы зеленых насаждений на территории сельского поселения ведется с учетом факторов потери (в той или иной степени) способности экосистем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 w:rsidR="00336DBE">
        <w:rPr>
          <w:sz w:val="28"/>
          <w:szCs w:val="28"/>
        </w:rPr>
        <w:t>само</w:t>
      </w:r>
      <w:proofErr w:type="gramEnd"/>
      <w:r w:rsidR="00336DBE">
        <w:rPr>
          <w:sz w:val="28"/>
          <w:szCs w:val="28"/>
        </w:rPr>
        <w:t xml:space="preserve"> регуляции</w:t>
      </w:r>
      <w:r>
        <w:rPr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степень техногенных нагрузок от прилегающих территорий;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для посадок подбор адаптированных пород посадочного </w:t>
      </w:r>
      <w:r>
        <w:rPr>
          <w:sz w:val="28"/>
          <w:szCs w:val="28"/>
        </w:rPr>
        <w:lastRenderedPageBreak/>
        <w:t>материала с учетом характеристик их устойчивости к воздействию антропогенных факторов.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2.1.6. </w:t>
      </w:r>
      <w:r>
        <w:rPr>
          <w:rFonts w:cs="Calibri"/>
          <w:sz w:val="28"/>
          <w:szCs w:val="28"/>
        </w:rPr>
        <w:t>При озеленении территории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proofErr w:type="gramStart"/>
      <w:r>
        <w:rPr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>.</w:t>
      </w:r>
      <w:proofErr w:type="gramEnd"/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2.1.8.1.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2.1.8.2. </w:t>
      </w:r>
      <w:r w:rsidR="00336DBE">
        <w:rPr>
          <w:sz w:val="28"/>
          <w:szCs w:val="28"/>
        </w:rPr>
        <w:t>Шум защитные</w:t>
      </w:r>
      <w:r>
        <w:rPr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  <w:szCs w:val="28"/>
          </w:rPr>
          <w:t>7 м</w:t>
        </w:r>
      </w:smartTag>
      <w:r>
        <w:rPr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(с узкой кроной), </w:t>
      </w:r>
      <w:r w:rsidR="00336DBE">
        <w:rPr>
          <w:sz w:val="28"/>
          <w:szCs w:val="28"/>
        </w:rPr>
        <w:t>под кроновое</w:t>
      </w:r>
      <w:r>
        <w:rPr>
          <w:sz w:val="28"/>
          <w:szCs w:val="28"/>
        </w:rPr>
        <w:t xml:space="preserve"> пространство заполняется рядами кустарника.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2.1.8.3.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r w:rsidR="00336DBE">
        <w:rPr>
          <w:sz w:val="28"/>
          <w:szCs w:val="28"/>
        </w:rPr>
        <w:t>не смыкание</w:t>
      </w:r>
      <w:r>
        <w:rPr>
          <w:sz w:val="28"/>
          <w:szCs w:val="28"/>
        </w:rPr>
        <w:t xml:space="preserve"> крон).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Виды покрытий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Покрытия поверхности обеспечивают на территории сельского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т.п. материалов;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газонные, выполняемые по специальным технологиям подготовки и </w:t>
      </w:r>
      <w:r>
        <w:rPr>
          <w:sz w:val="28"/>
          <w:szCs w:val="28"/>
        </w:rPr>
        <w:lastRenderedPageBreak/>
        <w:t>посадки травяного покрова;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Ограждения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 xml:space="preserve">В целях благоустройства на территории сельского поселения применяются различные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</w:rPr>
          <w:t>1,7 м</w:t>
        </w:r>
      </w:smartTag>
      <w:r>
        <w:rPr>
          <w:sz w:val="28"/>
          <w:szCs w:val="28"/>
        </w:rPr>
        <w:t>, высокие - 1,8 – 2,5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2.3.2.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2.3.2.1. На территориях общественного, рекреационного назначения запрещается проектирование глухих и железобетонных ограждений.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Малые архитектурные формы и устройства для оформления озеленения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мебель сельского поселения, коммунально-бытовое и техническое оборудование на территории сельского поселения.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Устройства для оформления озеленения. Для оформления мобильного и вертикального озеленения применяются следующие виды устройств: трельяжи, шпалеры, </w:t>
      </w:r>
      <w:proofErr w:type="spellStart"/>
      <w:r>
        <w:rPr>
          <w:sz w:val="28"/>
          <w:szCs w:val="28"/>
        </w:rPr>
        <w:t>перголы</w:t>
      </w:r>
      <w:proofErr w:type="spellEnd"/>
      <w:r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>
        <w:rPr>
          <w:sz w:val="28"/>
          <w:szCs w:val="28"/>
        </w:rPr>
        <w:t>Пергола</w:t>
      </w:r>
      <w:proofErr w:type="spellEnd"/>
      <w:r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Водные устройства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Фонтаны проектируются на основании индивидуальных проектных </w:t>
      </w:r>
      <w:r>
        <w:rPr>
          <w:sz w:val="28"/>
          <w:szCs w:val="28"/>
        </w:rPr>
        <w:lastRenderedPageBreak/>
        <w:t>разработок.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Мебель сельского поселения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2.6.1. К мебели сельского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82"/>
      <w:bookmarkEnd w:id="1"/>
      <w:r>
        <w:rPr>
          <w:sz w:val="28"/>
          <w:szCs w:val="28"/>
        </w:rPr>
        <w:t xml:space="preserve">2.6.1.1.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>
        <w:rPr>
          <w:sz w:val="28"/>
          <w:szCs w:val="28"/>
        </w:rPr>
        <w:t>выступающими</w:t>
      </w:r>
      <w:proofErr w:type="gramEnd"/>
      <w:r>
        <w:rPr>
          <w:sz w:val="28"/>
          <w:szCs w:val="28"/>
        </w:rPr>
        <w:t xml:space="preserve"> над поверхностью земли. 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>
          <w:rPr>
            <w:sz w:val="28"/>
            <w:szCs w:val="28"/>
          </w:rPr>
          <w:t>480 мм</w:t>
        </w:r>
      </w:smartTag>
      <w:r>
        <w:rPr>
          <w:sz w:val="28"/>
          <w:szCs w:val="28"/>
        </w:rPr>
        <w:t>. Поверхности скамьи для отдыха выполняются из дерева, с различными видами водоустойчивой обработки (предпочтительно - пропиткой).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2.6.1.2.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Уличное коммунально-бытовое оборудование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2.7.1.1. 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1,0 куб. м"/>
        </w:smartTagPr>
        <w:r>
          <w:rPr>
            <w:sz w:val="28"/>
            <w:szCs w:val="28"/>
          </w:rPr>
          <w:t>1,0 куб. м</w:t>
        </w:r>
      </w:smartTag>
      <w:r>
        <w:rPr>
          <w:sz w:val="28"/>
          <w:szCs w:val="28"/>
        </w:rPr>
        <w:t>)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Игровое и спортивное оборудование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Игровое и спортивное оборудование на территории сельского поселения представлено игровыми, физкультурно-оздоровительными </w:t>
      </w:r>
      <w:r>
        <w:rPr>
          <w:sz w:val="28"/>
          <w:szCs w:val="28"/>
        </w:rPr>
        <w:lastRenderedPageBreak/>
        <w:t xml:space="preserve">устройствами, сооружениями и (или) их комплексами.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2.8.3. К материалу игрового оборудования и условиям его обработки предъявляются следующие требования: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деревянное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sz w:val="28"/>
          <w:szCs w:val="28"/>
        </w:rPr>
        <w:t>металлопластик</w:t>
      </w:r>
      <w:proofErr w:type="spellEnd"/>
      <w:r>
        <w:rPr>
          <w:sz w:val="28"/>
          <w:szCs w:val="28"/>
        </w:rPr>
        <w:t xml:space="preserve"> (не травмирует, не ржавеет, морозоустойчив);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r:id="rId8" w:anchor="Par1902" w:history="1">
        <w:r>
          <w:rPr>
            <w:rStyle w:val="a3"/>
            <w:szCs w:val="28"/>
          </w:rPr>
          <w:t>таблицей №2</w:t>
        </w:r>
      </w:hyperlink>
      <w:r>
        <w:rPr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Освещение и осветительное оборудование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2.9.1. При проектировании осветительных установок необходимо обеспечивать: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9" w:history="1">
        <w:r>
          <w:rPr>
            <w:rStyle w:val="a3"/>
            <w:szCs w:val="28"/>
          </w:rPr>
          <w:t>(СНиП 23-05)</w:t>
        </w:r>
      </w:hyperlink>
      <w:r>
        <w:rPr>
          <w:sz w:val="28"/>
          <w:szCs w:val="28"/>
        </w:rPr>
        <w:t>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экономичность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2.9.2.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 xml:space="preserve">анспортных и пешеходных зонах.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Некапитальные нестационарные сооружения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Размещение некапитальных нестационарных сооружений на территории сельского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2.10.2.1. </w:t>
      </w:r>
      <w:proofErr w:type="gramStart"/>
      <w:r>
        <w:rPr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- от ствола дерева.</w:t>
      </w:r>
      <w:proofErr w:type="gramEnd"/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2.10.4.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Туалетную кабину необходимо устанавливать на твердые виды покрытия.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07"/>
      <w:bookmarkEnd w:id="2"/>
      <w:r>
        <w:rPr>
          <w:b/>
          <w:sz w:val="28"/>
          <w:szCs w:val="28"/>
        </w:rPr>
        <w:t>2.11. Площадки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2.11.1. На территории населенного пункта проектируются следующие виды площадок: для игр детей, отдыха взрослых, занятий спортом, установки мусоросборников, выгула собак.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2.11.2. Детские площадки предназначаются для игр и активного отдыха детей разных возрастов.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2.11.4.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2.11.5.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3" w:name="Par324"/>
      <w:bookmarkEnd w:id="3"/>
      <w:r>
        <w:rPr>
          <w:sz w:val="28"/>
          <w:szCs w:val="28"/>
        </w:rPr>
        <w:t xml:space="preserve">.11.6.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ядовитыми плодами.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2.11.7. Осветительное оборудование должно функционировать в режиме освещения территории, на которой расположена площадка.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2.11.8. Площадки отдыха предназначены для тихого отдыха и настольных игр взрослого населения, их следует размещать на участках жилой застройки,  и в парках.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2.11.9.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>
          <w:rPr>
            <w:sz w:val="28"/>
            <w:szCs w:val="28"/>
          </w:rPr>
          <w:t>15 кв. м</w:t>
        </w:r>
      </w:smartTag>
      <w:r>
        <w:rPr>
          <w:sz w:val="28"/>
          <w:szCs w:val="28"/>
        </w:rPr>
        <w:t>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2.11.10.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2.11.11.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sz w:val="28"/>
            <w:szCs w:val="28"/>
          </w:rPr>
          <w:t>150 кв. м</w:t>
        </w:r>
      </w:smartTag>
      <w:r>
        <w:rPr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>
          <w:rPr>
            <w:sz w:val="28"/>
            <w:szCs w:val="28"/>
          </w:rPr>
          <w:t>250 кв. м</w:t>
        </w:r>
      </w:smartTag>
      <w:r>
        <w:rPr>
          <w:sz w:val="28"/>
          <w:szCs w:val="28"/>
        </w:rPr>
        <w:t>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2.11.12.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>
        <w:rPr>
          <w:sz w:val="28"/>
          <w:szCs w:val="28"/>
        </w:rPr>
        <w:t>площадки</w:t>
      </w:r>
      <w:proofErr w:type="gramEnd"/>
      <w:r>
        <w:rPr>
          <w:sz w:val="28"/>
          <w:szCs w:val="28"/>
        </w:rPr>
        <w:t xml:space="preserve"> возможно применять вертикальное озеленение.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2.11.13. Площадки для установки </w:t>
      </w:r>
      <w:proofErr w:type="spellStart"/>
      <w:r>
        <w:rPr>
          <w:sz w:val="28"/>
          <w:szCs w:val="28"/>
        </w:rPr>
        <w:t>мусоросборных</w:t>
      </w:r>
      <w:proofErr w:type="spellEnd"/>
      <w:r>
        <w:rPr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площадок ТБО предусматривается в составе территорий и участков любого функционального назначения, где могут накапливаться ТБО, и должны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2.11.14. Площадки размещаются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2.11.15. Размер площадки рассчитывается из необходимого количества контейнеров, но не более 5 штук и не должен превышать размеры, предусмотренные санитарно-эпидемиологическими требованиями.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2.11.16. Площадка для установки мусоросборников должна иметь твердые виды покрытия, элементы сопряжения поверхности площадки с прилегающими территориями, ограждение с трех сторон, контейнеры для сбора ТБО.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385"/>
      <w:bookmarkEnd w:id="4"/>
      <w:r>
        <w:rPr>
          <w:b/>
          <w:sz w:val="28"/>
          <w:szCs w:val="28"/>
        </w:rPr>
        <w:t>2.12. Пешеходные коммуникации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Пешеходные коммуникации обеспечивают пешеходные связи и передвижения на территории сельского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БЛАГОУСТРОЙСТВО НА ТЕРРИТОРИЯХ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НАЗНАЧЕНИЯ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Общественные пространства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 Общественные пространства сельского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430"/>
      <w:bookmarkEnd w:id="5"/>
      <w:r>
        <w:rPr>
          <w:sz w:val="28"/>
          <w:szCs w:val="28"/>
        </w:rPr>
        <w:t xml:space="preserve">3.1.1.2.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3.1.1.3. Участки озеленения на территории общественных пространств сельского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3.1.2. Перечень элементов благоустройства на территории общественных пространств сельского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3.2. Участки и специализированные зоны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общественной застройки</w:t>
      </w:r>
    </w:p>
    <w:p w:rsidR="007079EA" w:rsidRDefault="007079EA" w:rsidP="007079E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3.2.1. Участки общественной застройки (за исключением рассмотренных в </w:t>
      </w:r>
      <w:hyperlink r:id="rId10" w:anchor="Par430" w:history="1">
        <w:r>
          <w:rPr>
            <w:rStyle w:val="a3"/>
            <w:rFonts w:cs="Calibri"/>
            <w:szCs w:val="28"/>
          </w:rPr>
          <w:t>пункте 3.1.1.2</w:t>
        </w:r>
      </w:hyperlink>
      <w:r>
        <w:rPr>
          <w:rFonts w:cs="Calibri"/>
          <w:sz w:val="28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>
        <w:rPr>
          <w:rFonts w:cs="Calibri"/>
          <w:sz w:val="28"/>
          <w:szCs w:val="28"/>
        </w:rPr>
        <w:t>приобъектной</w:t>
      </w:r>
      <w:proofErr w:type="spellEnd"/>
      <w:r>
        <w:rPr>
          <w:rFonts w:cs="Calibri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>
        <w:rPr>
          <w:rFonts w:cs="Calibri"/>
          <w:sz w:val="28"/>
          <w:szCs w:val="28"/>
        </w:rPr>
        <w:t>совпадающими</w:t>
      </w:r>
      <w:proofErr w:type="gramEnd"/>
      <w:r>
        <w:rPr>
          <w:rFonts w:cs="Calibri"/>
          <w:sz w:val="28"/>
          <w:szCs w:val="28"/>
        </w:rPr>
        <w:t xml:space="preserve"> с внешним контуром подошвы </w:t>
      </w:r>
      <w:r>
        <w:rPr>
          <w:rFonts w:cs="Calibri"/>
          <w:sz w:val="28"/>
          <w:szCs w:val="28"/>
        </w:rPr>
        <w:lastRenderedPageBreak/>
        <w:t>застройки зданий и сооружений.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3.2.1.1.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3.2.2. Перечень элементов благоустройства территории на участках общественной застройки (при наличии </w:t>
      </w:r>
      <w:proofErr w:type="spellStart"/>
      <w:r>
        <w:rPr>
          <w:rFonts w:cs="Calibri"/>
          <w:sz w:val="28"/>
          <w:szCs w:val="28"/>
        </w:rPr>
        <w:t>приобъектных</w:t>
      </w:r>
      <w:proofErr w:type="spellEnd"/>
      <w:r>
        <w:rPr>
          <w:rFonts w:cs="Calibri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БЛАГОУСТРОЙСТВО НА ТЕРРИТОРИЯХ ЖИЛОГО НАЗНАЧЕНИЯ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Участки жилой застройки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4.1.4. Озеленение жилого участка формируется между </w:t>
      </w:r>
      <w:proofErr w:type="spellStart"/>
      <w:r>
        <w:rPr>
          <w:rFonts w:cs="Calibri"/>
          <w:sz w:val="28"/>
          <w:szCs w:val="28"/>
        </w:rPr>
        <w:t>отмосткой</w:t>
      </w:r>
      <w:proofErr w:type="spellEnd"/>
      <w:r>
        <w:rPr>
          <w:rFonts w:cs="Calibri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4.1.4.1.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6" w:name="Par467"/>
      <w:bookmarkEnd w:id="6"/>
      <w:r>
        <w:rPr>
          <w:rFonts w:cs="Calibri"/>
          <w:sz w:val="28"/>
          <w:szCs w:val="28"/>
        </w:rPr>
        <w:lastRenderedPageBreak/>
        <w:t>4.1.5.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4.1.5.1.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типа "Ракушка"), выполнять замену морально и физически устаревших элементов благоустройства.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4.2. Участки детских садов и школ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>
        <w:rPr>
          <w:rFonts w:cs="Calibri"/>
          <w:sz w:val="28"/>
          <w:szCs w:val="28"/>
        </w:rPr>
        <w:t>спортядро</w:t>
      </w:r>
      <w:proofErr w:type="spellEnd"/>
      <w:r>
        <w:rPr>
          <w:rFonts w:cs="Calibri"/>
          <w:sz w:val="28"/>
          <w:szCs w:val="28"/>
        </w:rPr>
        <w:t>), озелененные и другие территории и сооружения.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4.2.2.1. При озеленении территории детских садов и школ не допускается применение растений с ядовитыми плодами.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4.2.3.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5. БЛАГОУСТРОЙСТВО НА ТЕРРИТОРИЯХ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РЕКРЕАЦИОННОГО НАЗНАЧЕНИЯ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5.1. Общие положения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</w:t>
      </w:r>
      <w:r>
        <w:rPr>
          <w:rFonts w:cs="Calibri"/>
          <w:sz w:val="28"/>
          <w:szCs w:val="28"/>
        </w:rPr>
        <w:lastRenderedPageBreak/>
        <w:t>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6. ОБЪЕКТЫ БЛАГОУСТРОЙСТВА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ТЕРРИТОРИЯХ ТРАНСПОРТНЫХ И ИНЖЕНЕРНЫХ КОММУНИКАЦИЙ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6.1. Общие положения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6.2. Улицы и дороги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6.2.1.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7" w:name="Par603"/>
      <w:bookmarkEnd w:id="7"/>
      <w:r>
        <w:rPr>
          <w:rFonts w:cs="Calibri"/>
          <w:sz w:val="28"/>
          <w:szCs w:val="28"/>
        </w:rPr>
        <w:t>6.2.2.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6.2.2.1.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</w:t>
      </w:r>
      <w:proofErr w:type="gramStart"/>
      <w:r>
        <w:rPr>
          <w:rFonts w:cs="Calibri"/>
          <w:sz w:val="28"/>
          <w:szCs w:val="28"/>
        </w:rPr>
        <w:t>с</w:t>
      </w:r>
      <w:proofErr w:type="gramEnd"/>
      <w:r>
        <w:rPr>
          <w:rFonts w:cs="Calibri"/>
          <w:sz w:val="28"/>
          <w:szCs w:val="28"/>
        </w:rPr>
        <w:t xml:space="preserve"> действующими СНиПами. Возможно размещение деревьев в мощении.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6.3. Пешеходные переходы</w:t>
      </w:r>
    </w:p>
    <w:p w:rsidR="007079EA" w:rsidRDefault="007079EA" w:rsidP="007079E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6.3.1. Пешеходные переходы размещаются в местах пересечения основных пешеходных коммуникаций с улицами и дорогами.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6.4. Технические зоны </w:t>
      </w:r>
      <w:proofErr w:type="gramStart"/>
      <w:r>
        <w:rPr>
          <w:rFonts w:cs="Calibri"/>
          <w:b/>
          <w:sz w:val="28"/>
          <w:szCs w:val="28"/>
        </w:rPr>
        <w:t>транспортных</w:t>
      </w:r>
      <w:proofErr w:type="gramEnd"/>
      <w:r>
        <w:rPr>
          <w:rFonts w:cs="Calibri"/>
          <w:b/>
          <w:sz w:val="28"/>
          <w:szCs w:val="28"/>
        </w:rPr>
        <w:t>, инженерных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коммуникаций, </w:t>
      </w:r>
      <w:proofErr w:type="spellStart"/>
      <w:r>
        <w:rPr>
          <w:rFonts w:cs="Calibri"/>
          <w:b/>
          <w:sz w:val="28"/>
          <w:szCs w:val="28"/>
        </w:rPr>
        <w:t>водоохранные</w:t>
      </w:r>
      <w:proofErr w:type="spellEnd"/>
      <w:r>
        <w:rPr>
          <w:rFonts w:cs="Calibri"/>
          <w:b/>
          <w:sz w:val="28"/>
          <w:szCs w:val="28"/>
        </w:rPr>
        <w:t xml:space="preserve"> зоны</w:t>
      </w:r>
    </w:p>
    <w:p w:rsidR="007079EA" w:rsidRDefault="007079EA" w:rsidP="007079E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6.4.1. </w:t>
      </w:r>
      <w:proofErr w:type="gramStart"/>
      <w:r>
        <w:rPr>
          <w:rFonts w:cs="Calibri"/>
          <w:sz w:val="28"/>
          <w:szCs w:val="28"/>
        </w:rPr>
        <w:t>На территории населенного пункта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  <w:proofErr w:type="gramEnd"/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6.4.2. </w:t>
      </w:r>
      <w:proofErr w:type="gramStart"/>
      <w:r>
        <w:rPr>
          <w:rFonts w:cs="Calibri"/>
          <w:sz w:val="28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>
        <w:rPr>
          <w:rFonts w:cs="Calibri"/>
          <w:sz w:val="28"/>
          <w:szCs w:val="28"/>
        </w:rPr>
        <w:t>т.ч</w:t>
      </w:r>
      <w:proofErr w:type="spellEnd"/>
      <w:r>
        <w:rPr>
          <w:rFonts w:cs="Calibri"/>
          <w:sz w:val="28"/>
          <w:szCs w:val="28"/>
        </w:rPr>
        <w:t>. некапитальных нестационарных, кроме технических, имеющих отношение к обслуживанию</w:t>
      </w:r>
      <w:proofErr w:type="gramEnd"/>
      <w:r>
        <w:rPr>
          <w:rFonts w:cs="Calibri"/>
          <w:sz w:val="28"/>
          <w:szCs w:val="28"/>
        </w:rPr>
        <w:t xml:space="preserve"> и эксплуатации проходящих в технической зоне коммуникаций.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7. ЭКСПЛУАТАЦИЯ ОБЪЕКТОВ БЛАГОУСТРОЙСТВА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Уборка территории</w:t>
      </w:r>
    </w:p>
    <w:p w:rsidR="007079EA" w:rsidRDefault="007079EA" w:rsidP="007079EA">
      <w:pPr>
        <w:jc w:val="both"/>
        <w:rPr>
          <w:sz w:val="28"/>
          <w:szCs w:val="28"/>
        </w:rPr>
      </w:pPr>
      <w:bookmarkStart w:id="8" w:name="Par646"/>
      <w:bookmarkEnd w:id="8"/>
    </w:p>
    <w:p w:rsidR="007079EA" w:rsidRDefault="007079EA" w:rsidP="007079EA">
      <w:pPr>
        <w:jc w:val="both"/>
        <w:rPr>
          <w:sz w:val="28"/>
          <w:szCs w:val="28"/>
        </w:rPr>
      </w:pPr>
      <w:bookmarkStart w:id="9" w:name="Par17"/>
      <w:bookmarkEnd w:id="9"/>
      <w:r>
        <w:rPr>
          <w:sz w:val="28"/>
          <w:szCs w:val="28"/>
        </w:rPr>
        <w:t xml:space="preserve">7.1.1. </w:t>
      </w:r>
      <w:proofErr w:type="gramStart"/>
      <w:r>
        <w:rPr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7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7.1.1. настоящих Правил.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7.1.5. На территории общего пользования муниципального образования запрещается сжигание отходов производства и потребления.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Организацию уборки территорий муниципального образования рекомендуется осуществлять на основании </w:t>
      </w:r>
      <w:proofErr w:type="gramStart"/>
      <w:r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>
        <w:rPr>
          <w:sz w:val="28"/>
          <w:szCs w:val="28"/>
        </w:rPr>
        <w:t xml:space="preserve"> у их производителей.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7.1.8. Для сбора отходов производства и потребления физических и юридических лиц, указанных в пункте 7.1.1. 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7.1.9. </w:t>
      </w:r>
      <w:proofErr w:type="gramStart"/>
      <w:r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разделом</w:t>
      </w:r>
      <w:proofErr w:type="gramEnd"/>
      <w:r>
        <w:rPr>
          <w:sz w:val="28"/>
          <w:szCs w:val="28"/>
        </w:rPr>
        <w:t xml:space="preserve"> 7 настоящих Правил.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</w:t>
      </w:r>
      <w:r>
        <w:rPr>
          <w:sz w:val="28"/>
          <w:szCs w:val="28"/>
        </w:rPr>
        <w:lastRenderedPageBreak/>
        <w:t>уборку соответствующих территорий в соответствии с пунктом 7.1.1. настоящих Правил.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sz w:val="28"/>
          <w:szCs w:val="28"/>
        </w:rPr>
        <w:t>мусоровозный</w:t>
      </w:r>
      <w:proofErr w:type="spellEnd"/>
      <w:r>
        <w:rPr>
          <w:sz w:val="28"/>
          <w:szCs w:val="28"/>
        </w:rPr>
        <w:t xml:space="preserve"> транспорт, рекомендуется производить работникам организации, осуществляющей вывоз отходов.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опасных отходов следует осуществлять организациям, имеющим лицензию, в соответствии с требованиями </w:t>
      </w:r>
      <w:hyperlink r:id="rId11" w:tooltip="Федеральный закон от 04.05.2011 N 99-ФЗ (ред. от 13.07.2015) &quot;О лицензировании отдельных видов деятельности&quot;{КонсультантПлюс}" w:history="1">
        <w:r>
          <w:rPr>
            <w:rStyle w:val="a3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7.1.13. При уборке в ночное время следует принимать меры, предупреждающие шум.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7.1.14. Уборку и очистку автобусных остановок рекомендуется производить организациям, в обязанность которых входит уборка дорог, на которых расположены эти остановки.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7.1.15.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производить организациями, в чьей собственности находятся колонки.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7.1.16.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</w:t>
      </w:r>
      <w:hyperlink r:id="rId1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rStyle w:val="a3"/>
            <w:szCs w:val="28"/>
          </w:rPr>
          <w:t>нормами</w:t>
        </w:r>
      </w:hyperlink>
      <w:r>
        <w:rPr>
          <w:sz w:val="28"/>
          <w:szCs w:val="28"/>
        </w:rPr>
        <w:t xml:space="preserve"> и правилами торговли на рынках. В случае отсутствия администрации рынка организация работы по очистке и уборке территории рынков и прилегающих к ним территорий возлагается на администрацию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7.1.17. Содержание и уборку скверов и прилегающих к ним тротуаров, проездов и газонов рекомендуется осуществлять специализированным организациям по озеленению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7.1.18.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7.1.19. Уборку мостов, путепроводов, пешеходных переходов, виадуков, прилегающих к ним территорий, а также содержание коллекторов, труб </w:t>
      </w:r>
      <w:r>
        <w:rPr>
          <w:sz w:val="28"/>
          <w:szCs w:val="28"/>
        </w:rPr>
        <w:lastRenderedPageBreak/>
        <w:t xml:space="preserve">ливневой канализации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организациям, обслуживающим данные объекты.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7.1.20.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7.1.21. Жидкие нечистоты следует вывозить по договорам или разовым заявкам организациям, имеющим специальный транспорт.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7.1.22. Собственникам помещений рекомендуется обеспечивать подъезды непосредственно к мусоросборникам и выгребным ямам.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7.1.23.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7.1.1. настоящих Правил.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7.1.24.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7.1.25.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7.1.26.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7.1.27.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7.1.28.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7.1.29.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Складирование нечистот на проезжую часть улиц, тротуары и газоны запрещается.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7.1.31.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Особенности уборки территории в весенне-летний период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Весенне-летняя уборка территории производится с 15 апреля по 15 октября и предусматривает мойку, </w:t>
      </w:r>
      <w:proofErr w:type="gramStart"/>
      <w:r>
        <w:rPr>
          <w:sz w:val="28"/>
          <w:szCs w:val="28"/>
        </w:rPr>
        <w:t>полив</w:t>
      </w:r>
      <w:proofErr w:type="gramEnd"/>
      <w:r>
        <w:rPr>
          <w:sz w:val="28"/>
          <w:szCs w:val="28"/>
        </w:rPr>
        <w:t xml:space="preserve"> и подметание проезжей части улиц, тротуаров, площадей.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администрации сельского поселения  период весенне-летней уборки будет изменен.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7.2.2. Производить уборку лотков и бордюр от песка, пыли, мусора.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7.2.3. Поливка зеленых насаждений и газонов производится силами организаций и собственниками помещений.</w:t>
      </w:r>
    </w:p>
    <w:p w:rsidR="007079EA" w:rsidRDefault="007079EA" w:rsidP="007079E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7.2.4. В целях обеспечения благоприятной для жизни и здоровья людей среды обитания, в том числе и 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сбрасывать (перемещать)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бытовых отходов  или в места, специально отведенные администрацией поселения);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вскапывать землю и сажать овощи на обочинах дорог, в скверах, парках;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выбрасывать отходы и мусор  в не отведенные для этого места, сжигать, в том числе в контейнерах и урнах, а также закапывать  их;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помещать отработанные и поврежденные ртутьсодержащие лампы (приборы), другие опасные отходы, в контейнеры и урны, предназначенные для сбора бытовых отходов, мусора;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вывозить и размещать бытовые отходы непосредственно на поля и огороды, леса, парки и другие, не отведенные для этого места;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длительное хранение строительных и крупногабаритных отходов у фасадной части придомовых территорий;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стирку и полоскание белья, мыть посуду и автотранспорт у водопроводных колонок, на водоемах (реках, озерах, прудах), местах общего пользования;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сметать мусор и спускать нечистоты, воду в колодцы инженерных сетей;</w:t>
      </w:r>
    </w:p>
    <w:p w:rsidR="007079EA" w:rsidRDefault="007079EA" w:rsidP="007079E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 Особенности уборки территории в осенне-зимний период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администрации сельского поселения период осенне-зимней уборки будет изменен.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7.3.4. Посыпку песком с примесью хлоридов, как правило, следует начинать немедленно с начала снегопада или появления гололеда.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Тротуары посыпаются сухим песком без хлоридов.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Снег, сброшенный с крыш, при необходимости следует  вывозить.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7.3.6. Вывоз снега  разрешается на специально отведенные места отвала.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7.3.7.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7.3.8. При уборке улиц, проездов, площадей специализированными организациями лицам, указанным в пункте 7.1.1. настоящих Правил,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7.3.9. Запрещается: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разбрасывание снега и льда на проезжие части улиц;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укладка снега и скола льда на трассах тепловых сетей;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скалывание и сбрасывание снега и льда в теплофикационные камеры, смотровые и дождевые колодцы;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завоз и размещение снега во дворах многоквартирных домов;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снега у стен зданий;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сколотого льда и грязного снега на зеленых насаждениях;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7079EA" w:rsidRDefault="007079EA" w:rsidP="007079E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7.4. Порядок содержания элементов благоустройства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7.4.1. Общие требования к содержанию элементов благоустройства.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содержания иных элементов благоустройства осуществляется администрацией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7.4.1.3. Строительные площадки необходимо ограждать по всему периметру плотным забором установленного образца. 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 Световые вывески, реклама и витрины.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7.4.2.1. Установка всякого рода вывесок разрешается только после согласования эскизов с администрацией сельского поселения.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7.4.2.2. Организациями, эксплуатирующими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7.4.2.3. Расклейка газет, афиш, плакатов, различного рода объявлений и реклам разрешается только в местах, определенных администрацией  </w:t>
      </w:r>
      <w:r>
        <w:rPr>
          <w:sz w:val="28"/>
          <w:szCs w:val="28"/>
        </w:rPr>
        <w:lastRenderedPageBreak/>
        <w:t>сельского поселения на специально установленных стендах.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7.4.2.4. Осуществлять очистку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7.4.2.5. Размещение и эксплуатация средств наружной рекламы осуществляется в порядке, установленном нормативными правовыми органов местного самоуправления.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7.4.3. Строительство, установка и содержание малых архитектурных форм.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7.4.3.1. Физические или юридические лица  при содержании малых архитектурных форм, производят их ремонт и окраску, согласовывая колеры с  отделом архитектуры и градостроительства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7.4.3.2. Для получения решения о согласовании архитектурно-градостроительного облика объекта необходимо представить в отдел архитектуры и градостроительства на бумажном носителе следующие документы: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согласовании архитектурно-градостроительного облика объекта;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земельный участок (при проведении реконструкции – правоустанавливающие документы на здание);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общего вида существующего фасада с обозначением предполагаемых изменений;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принятии заявления и требуемых документов для проведения процедуры отсутствуют.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выдаче согласования архитектурно-градостроительного облика объекта являются: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комплекта документов;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архитектурного облика объекта архитектурному облику населенного пункта.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процедура проводится без взимания платы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 Ремонт и содержание зданий и сооружений.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7079EA" w:rsidRDefault="007079EA" w:rsidP="00707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7.4.4.4.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</w:t>
      </w:r>
      <w:r>
        <w:rPr>
          <w:sz w:val="28"/>
          <w:szCs w:val="28"/>
        </w:rPr>
        <w:lastRenderedPageBreak/>
        <w:t>улиц.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7.5. Работы по озеленению территорий и содержанию зеленых насаждений</w:t>
      </w:r>
    </w:p>
    <w:p w:rsidR="007079EA" w:rsidRDefault="007079EA" w:rsidP="007079EA">
      <w:pPr>
        <w:jc w:val="center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7.5.1.</w:t>
      </w:r>
      <w:r>
        <w:rPr>
          <w:sz w:val="28"/>
          <w:szCs w:val="28"/>
        </w:rPr>
        <w:t xml:space="preserve"> Озеленение территории, работы по содержанию и восстановлению парков, скверов, зеленых зон населенных пунктов сельского поселения, осуществляется специализированными организациями по договорам с администрацией сельского поселения в пределах средств, предусмотренных в бюджете  сельского поселения на эти цели.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7.5.2.</w:t>
      </w:r>
      <w:r>
        <w:rPr>
          <w:sz w:val="28"/>
          <w:szCs w:val="28"/>
        </w:rPr>
        <w:t xml:space="preserve"> Новая посадка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проектам, согласованным с администрацией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7.5.3.</w:t>
      </w:r>
      <w:r>
        <w:rPr>
          <w:sz w:val="28"/>
          <w:szCs w:val="28"/>
        </w:rPr>
        <w:t xml:space="preserve"> Физические и юридические лица обязаны: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своевременный ремонт ограждений зеленых насаждений.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7.5.4.</w:t>
      </w:r>
      <w:r>
        <w:rPr>
          <w:sz w:val="28"/>
          <w:szCs w:val="28"/>
        </w:rPr>
        <w:t xml:space="preserve"> На площадях зеленых насаждений запрещено: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ходить и лежать на газонах и в молодых лесных посадках;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разбивать палатки и разводить костры;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засорять газоны, цветники, дорожки и водоемы;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портить скульптуры, скамейки, ограды;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парковать автотранспортные средства на газонах;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пасти скот;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сжигать листву и мусор на территории общего пользования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7.5.5.</w:t>
      </w:r>
      <w:r>
        <w:rPr>
          <w:sz w:val="28"/>
          <w:szCs w:val="28"/>
        </w:rPr>
        <w:t xml:space="preserve"> Запрещена самовольная вырубка деревьев и кустарников, произрастающих на земельных участках, которые находятся в муниципальной собственности.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7.5.6.</w:t>
      </w:r>
      <w:r>
        <w:rPr>
          <w:sz w:val="28"/>
          <w:szCs w:val="28"/>
        </w:rPr>
        <w:t xml:space="preserve">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производится только по письменному разрешению администрации сельского поселения (порубочного билета и (или) разрешения на пересадку деревьев и кустарников)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7.5.7.</w:t>
      </w:r>
      <w:r>
        <w:rPr>
          <w:sz w:val="28"/>
          <w:szCs w:val="28"/>
        </w:rPr>
        <w:t xml:space="preserve"> За вынужденный снос крупномерных деревьев и кустарников, связанных с застройкой или прокладкой подземных коммуникаций предусматривается компенсация на восстановительную стоимость.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7.5.8.</w:t>
      </w:r>
      <w:r>
        <w:rPr>
          <w:sz w:val="28"/>
          <w:szCs w:val="28"/>
        </w:rPr>
        <w:t xml:space="preserve"> Выдача разрешения на снос деревьев и кустарников  производится после оплаты восстановительной стоимости.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восстановительной стоимости зеленых насаждений определяются администрацией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Восстановительная стоимость зеленых насаждений зачисляется в бюджет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7.5.9.</w:t>
      </w:r>
      <w:r>
        <w:rPr>
          <w:sz w:val="28"/>
          <w:szCs w:val="28"/>
        </w:rPr>
        <w:t xml:space="preserve">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7.5.10.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допустившим незаконную вырубку или повреждение деревьев на территории сельского поселения  необходимо возмещать убытки.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7.5.11.</w:t>
      </w:r>
      <w:r>
        <w:rPr>
          <w:sz w:val="28"/>
          <w:szCs w:val="28"/>
        </w:rPr>
        <w:t xml:space="preserve"> Учет, содержание, клеймение, снос, обрезка, пересадка деревьев и кустарников производится силами и средствами: администрации сельского поселения  или специализированными организациями, за счет средств, предусмотренных в бюджете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7.5.12.</w:t>
      </w:r>
      <w:r>
        <w:rPr>
          <w:sz w:val="28"/>
          <w:szCs w:val="28"/>
        </w:rPr>
        <w:t xml:space="preserve"> Разрешение на вырубку сухостоя выдает администрация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7.5.13.</w:t>
      </w:r>
      <w:r>
        <w:rPr>
          <w:sz w:val="28"/>
          <w:szCs w:val="28"/>
        </w:rPr>
        <w:t xml:space="preserve">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7.5.14. Предоставление порубочного билета и (или) разрешения на пересадку деревьев и кустарников осуществляется администрацией сельского поселения 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 предоставлении следующих документов на бумажном носителе: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выдаче порубочного билета и (или) разрешения на пересадку деревьев и кустарников;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схема пересадки деревьев и кустарников.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принятии заявления и требуемых документов для проведения процедуры отсутствуют.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порубочного билета (или) разрешения на пересадку деревьев и кустарников является представление неполного комплекта документов.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процедура проводится без взимания платы.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7.6. Содержание и эксплуатация дорог.</w:t>
      </w:r>
    </w:p>
    <w:p w:rsidR="007079EA" w:rsidRDefault="007079EA" w:rsidP="007079EA">
      <w:pPr>
        <w:jc w:val="center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>.6.1.</w:t>
      </w:r>
      <w:r>
        <w:rPr>
          <w:sz w:val="28"/>
          <w:szCs w:val="28"/>
        </w:rPr>
        <w:t xml:space="preserve"> С целью сохранения дорожных покрытий на территории сельского поселения  запрещается: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подвоз груза волоком;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7.6.2. Специализированные организации производят уборку территории сельского поселения  на основании соглашений.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7.6.3.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соответствии с планом капитальных вложений.</w:t>
      </w:r>
      <w:proofErr w:type="gramEnd"/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7.6.4.</w:t>
      </w:r>
      <w:r>
        <w:rPr>
          <w:sz w:val="28"/>
          <w:szCs w:val="28"/>
        </w:rPr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7.6.5.</w:t>
      </w:r>
      <w:r>
        <w:rPr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</w:t>
      </w:r>
      <w:r>
        <w:rPr>
          <w:sz w:val="28"/>
          <w:szCs w:val="28"/>
        </w:rPr>
        <w:lastRenderedPageBreak/>
        <w:t>уровне дорожного покрытия, содержались постоянно в исправном состоянии и закрытыми.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течение 6 часов восстановить.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7.7. Освещение территорий</w:t>
      </w:r>
    </w:p>
    <w:p w:rsidR="007079EA" w:rsidRDefault="007079EA" w:rsidP="007079EA">
      <w:pPr>
        <w:jc w:val="center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7.7.1.</w:t>
      </w:r>
      <w:r>
        <w:rPr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7.7.2.</w:t>
      </w:r>
      <w:r>
        <w:rPr>
          <w:sz w:val="28"/>
          <w:szCs w:val="28"/>
        </w:rPr>
        <w:t xml:space="preserve">Освещение территории населенных пунктов сельского поселения необходимо осуществлять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 по договорам с администрацией поселения, с физическими и юридическими лицами.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7.7.3.</w:t>
      </w:r>
      <w:r>
        <w:rPr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7.8. Проведение работ при строительстве, ремонте, реконструкции коммуникаций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7.8.1.</w:t>
      </w:r>
      <w:r>
        <w:rPr>
          <w:sz w:val="28"/>
          <w:szCs w:val="28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(ордера на проведение земляных работ), выданного отделом архитектуры и градостроительства администрации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осуществление земляных работ необходимо представить следующие документы: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предоставление разрешения на осуществление земляных работ;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производства земляных работ (для юридических лиц) и схему производства земляных работ (для физических лиц), согласованный с собственниками всех коммуникаций.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не земельный участок;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производства работ.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принятии заявления и требуемых документов для проведения процедуры отсутствуют.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разрешения на осуществление земляных работ является представление неполного комплекта документов.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процедура предоставляется заявителям без взимания платы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при строительстве, ремонте, реконструкции коммуникаций по просроченным ордерам является самовольным проведением земляных работ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7.8.2.</w:t>
      </w:r>
      <w:r>
        <w:rPr>
          <w:sz w:val="28"/>
          <w:szCs w:val="28"/>
        </w:rPr>
        <w:t xml:space="preserve"> Не допускается прокладка напорных коммуникаций под проезжей частью магистральных улиц.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7.8.3.</w:t>
      </w:r>
      <w:r>
        <w:rPr>
          <w:sz w:val="28"/>
          <w:szCs w:val="28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7.8.4.</w:t>
      </w:r>
      <w:r>
        <w:rPr>
          <w:sz w:val="28"/>
          <w:szCs w:val="28"/>
        </w:rPr>
        <w:t xml:space="preserve"> Допускается Прокладка подземных коммуникаций под проезжей частью улиц, проездами, а также под тротуарами при условии восстановления проезжей части автодороги (тротуара) на полную ширину, независимо от ширины траншеи. 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согласованные с администрацией сельского поселения и администрацией муниципального района Сергиевский.</w:t>
      </w:r>
      <w:proofErr w:type="gramEnd"/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</w:t>
      </w:r>
      <w:r>
        <w:rPr>
          <w:sz w:val="28"/>
          <w:szCs w:val="28"/>
        </w:rPr>
        <w:t xml:space="preserve"> До начала производства работ по разрытию необходимо: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7.8.6.1.</w:t>
      </w:r>
      <w:r>
        <w:rPr>
          <w:sz w:val="28"/>
          <w:szCs w:val="28"/>
        </w:rPr>
        <w:t xml:space="preserve"> Установить дорожные знаки в соответствии с согласованной схемой;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7.8.6.2.</w:t>
      </w:r>
      <w:r>
        <w:rPr>
          <w:sz w:val="28"/>
          <w:szCs w:val="28"/>
        </w:rP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7.8.6.3.</w:t>
      </w:r>
      <w:r>
        <w:rPr>
          <w:sz w:val="28"/>
          <w:szCs w:val="28"/>
        </w:rPr>
        <w:t xml:space="preserve">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7.8.6.4.</w:t>
      </w:r>
      <w:r>
        <w:rPr>
          <w:sz w:val="28"/>
          <w:szCs w:val="28"/>
        </w:rPr>
        <w:t xml:space="preserve">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7.8.7.</w:t>
      </w:r>
      <w:r>
        <w:rPr>
          <w:sz w:val="28"/>
          <w:szCs w:val="28"/>
        </w:rPr>
        <w:t xml:space="preserve">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7.8.8.</w:t>
      </w:r>
      <w:r>
        <w:rPr>
          <w:sz w:val="28"/>
          <w:szCs w:val="28"/>
        </w:rPr>
        <w:t xml:space="preserve"> В случае неявки представителя или отказа его указать точное положение коммуникаций составляется соответствующий акт. При этом </w:t>
      </w:r>
      <w:r>
        <w:rPr>
          <w:sz w:val="28"/>
          <w:szCs w:val="28"/>
        </w:rPr>
        <w:lastRenderedPageBreak/>
        <w:t>организация, ведущая работы, руководствуется положением коммуникаций, указанных на топографической основе.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7.8.9.</w:t>
      </w:r>
      <w:r>
        <w:rPr>
          <w:sz w:val="28"/>
          <w:szCs w:val="28"/>
        </w:rPr>
        <w:t xml:space="preserve">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поселения место.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вывозится.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7.8.10.</w:t>
      </w:r>
      <w:r>
        <w:rPr>
          <w:sz w:val="28"/>
          <w:szCs w:val="28"/>
        </w:rPr>
        <w:t xml:space="preserve"> Траншеи под проезжей частью и тротуарами засыпаются песком и песчаным фунтом с послойным уплотнением и поливкой водой.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7.8.11.</w:t>
      </w:r>
      <w:r>
        <w:rPr>
          <w:sz w:val="28"/>
          <w:szCs w:val="28"/>
        </w:rPr>
        <w:t xml:space="preserve">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7.8.12.</w:t>
      </w:r>
      <w:r>
        <w:rPr>
          <w:sz w:val="28"/>
          <w:szCs w:val="28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7.8.13.</w:t>
      </w:r>
      <w:r>
        <w:rPr>
          <w:sz w:val="28"/>
          <w:szCs w:val="28"/>
        </w:rPr>
        <w:t xml:space="preserve"> Провалы, просадки грунта или дорожного покрытия, появившиеся над подземными коммуникациями, где проводились ремонтно-восстановительные работы, в течение 1 года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7.9. Содержание животных</w:t>
      </w:r>
    </w:p>
    <w:p w:rsidR="007079EA" w:rsidRDefault="007079EA" w:rsidP="007079EA">
      <w:pPr>
        <w:jc w:val="center"/>
        <w:rPr>
          <w:sz w:val="28"/>
          <w:szCs w:val="28"/>
        </w:rPr>
      </w:pP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7.9.4.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7.9.6.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7.9.7. Порядок содержания домашних животных на территории муниципального образования устанавливается решением собрания представителей сельского поселения.</w:t>
      </w: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7.10. Особые требования к доступности жилой среды</w:t>
      </w: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</w:p>
    <w:p w:rsidR="007079EA" w:rsidRDefault="007079EA" w:rsidP="007079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7.10.1.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людей и людей с ограниченными возможностями, оснащение этих объектов элементами и техническими средствами, способствующими передвижению престарелых граждан и людей с ограниченными возможностями.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7.10.2.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лиц и людей с ограниченными возможностями осуществляется при новом строительстве, реконструкции заказчиком в соответствии с утвержденной проектной документацией.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7.11. Праздничное оформление</w:t>
      </w:r>
    </w:p>
    <w:p w:rsidR="007079EA" w:rsidRDefault="007079EA" w:rsidP="007079EA">
      <w:pPr>
        <w:jc w:val="center"/>
        <w:rPr>
          <w:sz w:val="28"/>
          <w:szCs w:val="28"/>
        </w:rPr>
      </w:pP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7.11.1.</w:t>
      </w:r>
      <w:r>
        <w:rPr>
          <w:sz w:val="28"/>
          <w:szCs w:val="28"/>
        </w:rPr>
        <w:t xml:space="preserve"> Праздничное оформление территории сельского поселения  выполняется по решению администрации сельского поселения  на период проведения государственных, региональных, районных, поселенческих праздников, мероприятий, связанных со знаменательными событиями.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зданий, сооружений осуществляется их владельцами в рамках </w:t>
      </w:r>
      <w:proofErr w:type="gramStart"/>
      <w:r>
        <w:rPr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>
        <w:rPr>
          <w:sz w:val="28"/>
          <w:szCs w:val="28"/>
        </w:rPr>
        <w:t>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Работы, связанные с проведением сельских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 или на привлеченные средства.</w:t>
      </w:r>
      <w:proofErr w:type="gramEnd"/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7.11.3.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праздничное оформление включается: вывеска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7.11.4.</w:t>
      </w:r>
      <w:r>
        <w:rPr>
          <w:sz w:val="28"/>
          <w:szCs w:val="28"/>
        </w:rP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утверждаемыми</w:t>
      </w:r>
      <w:proofErr w:type="gramEnd"/>
      <w:r>
        <w:rPr>
          <w:sz w:val="28"/>
          <w:szCs w:val="28"/>
        </w:rPr>
        <w:t xml:space="preserve"> администрацией сельского поселения.</w:t>
      </w:r>
    </w:p>
    <w:p w:rsidR="007079EA" w:rsidRDefault="007079EA" w:rsidP="007079E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7.11.5.</w:t>
      </w:r>
      <w:r>
        <w:rPr>
          <w:sz w:val="28"/>
          <w:szCs w:val="28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8. КОНТРОЛЬ И ОТВЕТСТВЕННОСТЬ</w:t>
      </w:r>
    </w:p>
    <w:p w:rsidR="007079EA" w:rsidRDefault="007079EA" w:rsidP="007079EA">
      <w:pPr>
        <w:jc w:val="center"/>
        <w:rPr>
          <w:b/>
          <w:bCs/>
          <w:color w:val="000000"/>
          <w:sz w:val="28"/>
          <w:szCs w:val="28"/>
        </w:rPr>
      </w:pP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8.1.</w:t>
      </w:r>
      <w:r>
        <w:rPr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color w:val="000000"/>
          <w:spacing w:val="5"/>
          <w:sz w:val="28"/>
          <w:szCs w:val="28"/>
        </w:rPr>
        <w:t>Контроль  за</w:t>
      </w:r>
      <w:proofErr w:type="gramEnd"/>
      <w:r>
        <w:rPr>
          <w:color w:val="000000"/>
          <w:spacing w:val="5"/>
          <w:sz w:val="28"/>
          <w:szCs w:val="28"/>
        </w:rPr>
        <w:t xml:space="preserve"> выполнением  настоящих Правил осуществляет  администрация </w:t>
      </w:r>
      <w:r>
        <w:rPr>
          <w:color w:val="000000"/>
          <w:spacing w:val="-1"/>
          <w:sz w:val="28"/>
          <w:szCs w:val="28"/>
        </w:rPr>
        <w:t>сельского поселения.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8.2.</w:t>
      </w:r>
      <w:r>
        <w:rPr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выполнением настоящих Правил осуществляется в соответствии с </w:t>
      </w:r>
      <w:r>
        <w:rPr>
          <w:color w:val="000000"/>
          <w:spacing w:val="-1"/>
          <w:sz w:val="28"/>
          <w:szCs w:val="28"/>
        </w:rPr>
        <w:t>действующим законодательством РФ.</w:t>
      </w:r>
    </w:p>
    <w:p w:rsidR="007079EA" w:rsidRDefault="007079EA" w:rsidP="007079EA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8.3.</w:t>
      </w:r>
      <w:r>
        <w:rPr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условия, </w:t>
      </w:r>
      <w:r>
        <w:rPr>
          <w:color w:val="000000"/>
          <w:sz w:val="28"/>
          <w:szCs w:val="28"/>
        </w:rPr>
        <w:t xml:space="preserve">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настоящих Правил.</w:t>
      </w:r>
    </w:p>
    <w:p w:rsidR="007079EA" w:rsidRDefault="007079EA" w:rsidP="007079EA">
      <w:pPr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8.4. </w:t>
      </w:r>
      <w:r>
        <w:rPr>
          <w:sz w:val="28"/>
          <w:szCs w:val="28"/>
        </w:rPr>
        <w:t>Лица, виновные в нарушении настоящих Правил, привлекаются к ответственности в соответствии с законодательством РФ.</w:t>
      </w:r>
    </w:p>
    <w:p w:rsidR="007079EA" w:rsidRDefault="007079EA" w:rsidP="007079EA">
      <w:pPr>
        <w:jc w:val="both"/>
        <w:rPr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Default="007079EA" w:rsidP="007079EA">
      <w:pPr>
        <w:jc w:val="right"/>
        <w:rPr>
          <w:color w:val="000000"/>
          <w:sz w:val="28"/>
          <w:szCs w:val="28"/>
        </w:rPr>
      </w:pPr>
    </w:p>
    <w:p w:rsidR="007079EA" w:rsidRPr="00336DBE" w:rsidRDefault="007079EA" w:rsidP="007079EA">
      <w:pPr>
        <w:jc w:val="right"/>
        <w:rPr>
          <w:color w:val="000000"/>
        </w:rPr>
      </w:pPr>
      <w:r w:rsidRPr="00336DBE">
        <w:rPr>
          <w:color w:val="000000"/>
        </w:rPr>
        <w:t xml:space="preserve">Приложение №1 </w:t>
      </w:r>
    </w:p>
    <w:p w:rsidR="007079EA" w:rsidRPr="00336DBE" w:rsidRDefault="007079EA" w:rsidP="007079EA">
      <w:pPr>
        <w:jc w:val="right"/>
        <w:rPr>
          <w:color w:val="000000"/>
          <w:spacing w:val="-2"/>
        </w:rPr>
      </w:pPr>
      <w:r w:rsidRPr="00336DBE">
        <w:rPr>
          <w:color w:val="000000"/>
          <w:spacing w:val="-2"/>
        </w:rPr>
        <w:t xml:space="preserve">к  Правилам благоустройства территории </w:t>
      </w:r>
    </w:p>
    <w:p w:rsidR="00336DBE" w:rsidRDefault="007079EA" w:rsidP="007079EA">
      <w:pPr>
        <w:jc w:val="right"/>
        <w:rPr>
          <w:color w:val="000000"/>
          <w:spacing w:val="-2"/>
        </w:rPr>
      </w:pPr>
      <w:r w:rsidRPr="00336DBE">
        <w:rPr>
          <w:color w:val="000000"/>
          <w:spacing w:val="-2"/>
        </w:rPr>
        <w:t>сельского поселения</w:t>
      </w:r>
      <w:r w:rsidR="00336DBE" w:rsidRPr="00336DBE">
        <w:rPr>
          <w:color w:val="000000"/>
          <w:spacing w:val="-2"/>
        </w:rPr>
        <w:t xml:space="preserve"> </w:t>
      </w:r>
      <w:proofErr w:type="gramStart"/>
      <w:r w:rsidR="00336DBE" w:rsidRPr="00336DBE">
        <w:rPr>
          <w:color w:val="000000"/>
          <w:spacing w:val="-2"/>
        </w:rPr>
        <w:t>Троицкое</w:t>
      </w:r>
      <w:proofErr w:type="gramEnd"/>
      <w:r w:rsidR="00336DBE" w:rsidRPr="00336DBE">
        <w:rPr>
          <w:color w:val="000000"/>
          <w:spacing w:val="-2"/>
        </w:rPr>
        <w:t xml:space="preserve"> </w:t>
      </w:r>
      <w:r w:rsidRPr="00336DBE">
        <w:rPr>
          <w:color w:val="000000"/>
          <w:spacing w:val="-2"/>
        </w:rPr>
        <w:t xml:space="preserve"> </w:t>
      </w:r>
    </w:p>
    <w:p w:rsidR="007079EA" w:rsidRPr="00336DBE" w:rsidRDefault="007079EA" w:rsidP="007079EA">
      <w:pPr>
        <w:jc w:val="right"/>
        <w:rPr>
          <w:color w:val="000000"/>
          <w:spacing w:val="-2"/>
        </w:rPr>
      </w:pPr>
      <w:r w:rsidRPr="00336DBE">
        <w:rPr>
          <w:color w:val="000000"/>
          <w:spacing w:val="-2"/>
        </w:rPr>
        <w:t xml:space="preserve">муниципального района </w:t>
      </w:r>
      <w:proofErr w:type="spellStart"/>
      <w:r w:rsidRPr="00336DBE">
        <w:rPr>
          <w:color w:val="000000"/>
          <w:spacing w:val="-2"/>
        </w:rPr>
        <w:t>Сызранский</w:t>
      </w:r>
      <w:proofErr w:type="spellEnd"/>
    </w:p>
    <w:p w:rsidR="007079EA" w:rsidRDefault="007079EA" w:rsidP="007079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9EA" w:rsidRDefault="007079EA" w:rsidP="007079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7079EA" w:rsidRDefault="007079EA" w:rsidP="007079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Ind w:w="-4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63"/>
        <w:gridCol w:w="993"/>
        <w:gridCol w:w="1417"/>
      </w:tblGrid>
      <w:tr w:rsidR="007079EA" w:rsidTr="007079EA">
        <w:trPr>
          <w:trHeight w:val="1000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Здание, сооружение,              </w:t>
            </w:r>
            <w:r>
              <w:rPr>
                <w:lang w:eastAsia="en-US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Расстояния    </w:t>
            </w:r>
            <w:r>
              <w:rPr>
                <w:lang w:eastAsia="en-US"/>
              </w:rPr>
              <w:br/>
              <w:t xml:space="preserve">    от здания,    </w:t>
            </w:r>
            <w:r>
              <w:rPr>
                <w:lang w:eastAsia="en-US"/>
              </w:rPr>
              <w:br/>
              <w:t xml:space="preserve">   сооружения,    </w:t>
            </w:r>
            <w:r>
              <w:rPr>
                <w:lang w:eastAsia="en-US"/>
              </w:rPr>
              <w:br/>
              <w:t xml:space="preserve">объекта до оси,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7079EA" w:rsidTr="007079EA">
        <w:trPr>
          <w:trHeight w:val="400"/>
          <w:jc w:val="center"/>
        </w:trPr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EA" w:rsidRDefault="007079EA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ствола</w:t>
            </w:r>
            <w:r>
              <w:rPr>
                <w:lang w:eastAsia="en-US"/>
              </w:rPr>
              <w:br/>
              <w:t>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кустарника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7079EA" w:rsidTr="007079EA">
        <w:trPr>
          <w:trHeight w:val="40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 проезжей части улиц,  кромка  укрепленной</w:t>
            </w:r>
            <w:r>
              <w:rPr>
                <w:lang w:eastAsia="en-US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7079EA" w:rsidTr="007079EA">
        <w:trPr>
          <w:trHeight w:val="40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Подошва откоса, террасы и др.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Подземные сети: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газопровод, канализация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079EA" w:rsidTr="007079EA">
        <w:trPr>
          <w:trHeight w:val="40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 сеть  (стенка  канала,  тоннеля  или</w:t>
            </w:r>
            <w:r>
              <w:rPr>
                <w:lang w:eastAsia="en-US"/>
              </w:rPr>
              <w:br/>
              <w:t xml:space="preserve">оболочка при </w:t>
            </w:r>
            <w:proofErr w:type="spellStart"/>
            <w:r>
              <w:rPr>
                <w:lang w:eastAsia="en-US"/>
              </w:rPr>
              <w:t>бесканальной</w:t>
            </w:r>
            <w:proofErr w:type="spellEnd"/>
            <w:r>
              <w:rPr>
                <w:lang w:eastAsia="en-US"/>
              </w:rPr>
              <w:t xml:space="preserve"> прокладке)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водопровод, дренаж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079EA" w:rsidTr="007079EA">
        <w:trPr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0,75</w:t>
            </w:r>
          </w:p>
        </w:tc>
      </w:tr>
    </w:tbl>
    <w:p w:rsidR="007079EA" w:rsidRDefault="007079EA" w:rsidP="007079EA">
      <w:pPr>
        <w:pStyle w:val="a7"/>
        <w:spacing w:line="240" w:lineRule="auto"/>
        <w:ind w:firstLine="0"/>
        <w:jc w:val="center"/>
        <w:rPr>
          <w:b/>
          <w:bCs/>
        </w:rPr>
      </w:pPr>
    </w:p>
    <w:p w:rsidR="007079EA" w:rsidRDefault="007079EA" w:rsidP="007079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079EA" w:rsidRDefault="007079EA" w:rsidP="007079EA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и должны быть увеличены для деревьев с кроной большего диаметра.</w:t>
      </w:r>
    </w:p>
    <w:p w:rsidR="007079EA" w:rsidRDefault="007079EA" w:rsidP="007079EA">
      <w:pPr>
        <w:shd w:val="clear" w:color="auto" w:fill="FFFFFF"/>
        <w:tabs>
          <w:tab w:val="left" w:pos="1368"/>
        </w:tabs>
        <w:ind w:left="15"/>
        <w:jc w:val="both"/>
        <w:rPr>
          <w:sz w:val="28"/>
          <w:szCs w:val="28"/>
        </w:rPr>
      </w:pPr>
    </w:p>
    <w:p w:rsidR="007079EA" w:rsidRDefault="007079EA" w:rsidP="007079E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№2</w:t>
      </w:r>
    </w:p>
    <w:p w:rsidR="007079EA" w:rsidRDefault="007079EA" w:rsidP="007079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9EA" w:rsidRDefault="007079EA" w:rsidP="007079E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Минимальные расстояния безопасности при размещении игрового оборудования</w:t>
      </w:r>
    </w:p>
    <w:p w:rsidR="007079EA" w:rsidRDefault="007079EA" w:rsidP="007079E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7200"/>
      </w:tblGrid>
      <w:tr w:rsidR="007079EA" w:rsidTr="007079EA">
        <w:trPr>
          <w:trHeight w:val="4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7079EA" w:rsidTr="007079EA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Качели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7079EA" w:rsidTr="007079EA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7079EA" w:rsidTr="007079EA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7079EA" w:rsidTr="007079EA">
        <w:trPr>
          <w:trHeight w:val="4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EA" w:rsidRDefault="007079E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7079EA" w:rsidRDefault="007079EA" w:rsidP="007079E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79EA" w:rsidRDefault="007079EA" w:rsidP="007079EA">
      <w:pPr>
        <w:rPr>
          <w:sz w:val="20"/>
          <w:szCs w:val="20"/>
        </w:rPr>
      </w:pPr>
    </w:p>
    <w:p w:rsidR="007079EA" w:rsidRDefault="007079EA" w:rsidP="007079EA"/>
    <w:p w:rsidR="007079EA" w:rsidRDefault="007079EA" w:rsidP="007079EA"/>
    <w:p w:rsidR="007079EA" w:rsidRDefault="007079EA" w:rsidP="007079EA"/>
    <w:p w:rsidR="00284B06" w:rsidRDefault="00284B06" w:rsidP="00D95266">
      <w:pPr>
        <w:ind w:left="720"/>
        <w:jc w:val="both"/>
      </w:pPr>
    </w:p>
    <w:sectPr w:rsidR="00284B06" w:rsidSect="0095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D"/>
    <w:rsid w:val="00093146"/>
    <w:rsid w:val="00172D90"/>
    <w:rsid w:val="001B0293"/>
    <w:rsid w:val="0021553A"/>
    <w:rsid w:val="00284B06"/>
    <w:rsid w:val="00336DBE"/>
    <w:rsid w:val="00480BD9"/>
    <w:rsid w:val="00521E68"/>
    <w:rsid w:val="005379B6"/>
    <w:rsid w:val="00641565"/>
    <w:rsid w:val="007079EA"/>
    <w:rsid w:val="00734C33"/>
    <w:rsid w:val="00755118"/>
    <w:rsid w:val="007B6BE5"/>
    <w:rsid w:val="007F60A4"/>
    <w:rsid w:val="009144BC"/>
    <w:rsid w:val="00952DA2"/>
    <w:rsid w:val="00D57D4D"/>
    <w:rsid w:val="00D95266"/>
    <w:rsid w:val="00E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9EA"/>
    <w:rPr>
      <w:color w:val="0000FF"/>
      <w:u w:val="single"/>
    </w:rPr>
  </w:style>
  <w:style w:type="paragraph" w:styleId="a4">
    <w:name w:val="Normal (Web)"/>
    <w:basedOn w:val="a"/>
    <w:semiHidden/>
    <w:unhideWhenUsed/>
    <w:rsid w:val="007079EA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5">
    <w:name w:val="Body Text"/>
    <w:basedOn w:val="a"/>
    <w:link w:val="a6"/>
    <w:semiHidden/>
    <w:unhideWhenUsed/>
    <w:rsid w:val="007079E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07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79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7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.Обычный для диссертации"/>
    <w:semiHidden/>
    <w:rsid w:val="007079E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semiHidden/>
    <w:rsid w:val="007079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707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9EA"/>
    <w:rPr>
      <w:color w:val="0000FF"/>
      <w:u w:val="single"/>
    </w:rPr>
  </w:style>
  <w:style w:type="paragraph" w:styleId="a4">
    <w:name w:val="Normal (Web)"/>
    <w:basedOn w:val="a"/>
    <w:semiHidden/>
    <w:unhideWhenUsed/>
    <w:rsid w:val="007079EA"/>
    <w:pPr>
      <w:spacing w:before="33" w:after="33"/>
    </w:pPr>
    <w:rPr>
      <w:rFonts w:ascii="Arial" w:hAnsi="Arial"/>
      <w:color w:val="000000"/>
      <w:spacing w:val="2"/>
      <w:szCs w:val="20"/>
    </w:rPr>
  </w:style>
  <w:style w:type="paragraph" w:styleId="a5">
    <w:name w:val="Body Text"/>
    <w:basedOn w:val="a"/>
    <w:link w:val="a6"/>
    <w:semiHidden/>
    <w:unhideWhenUsed/>
    <w:rsid w:val="007079EA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707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079E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79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.Обычный для диссертации"/>
    <w:semiHidden/>
    <w:rsid w:val="007079EA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semiHidden/>
    <w:rsid w:val="007079E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7079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6D647A9EF7EEF0A795FF8BF42FDEF4F7D5C84074856E4A6C420138A03C6Ci0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46F1430C0F27BB03F081974C509ABEBA8BBCB07E2059632FDBC0EB5318D6AB1C0AE19522A6773x6HDM" TargetMode="External"/><Relationship Id="rId11" Type="http://schemas.openxmlformats.org/officeDocument/2006/relationships/hyperlink" Target="consultantplus://offline/ref=6D647A9EF7EEF0A795FF8BF42FDEF4F7D5C54B778C6D4A6C420138A03C6Ci0H" TargetMode="External"/><Relationship Id="rId5" Type="http://schemas.openxmlformats.org/officeDocument/2006/relationships/hyperlink" Target="consultantplus://offline/ref=4F146F1430C0F27BB03F081974C509ABEBA8BBCB08E5059632FDBC0EB5318D6AB1C0AE19522A6572x6H9M" TargetMode="External"/><Relationship Id="rId10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12EE258ADE081F4A7CB686D4C95A9DB266B6ECB2B4FE6FB457BBU7U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13159</Words>
  <Characters>75007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2016-11-25T05:54:00Z</cp:lastPrinted>
  <dcterms:created xsi:type="dcterms:W3CDTF">2016-09-28T07:35:00Z</dcterms:created>
  <dcterms:modified xsi:type="dcterms:W3CDTF">2016-11-25T06:03:00Z</dcterms:modified>
</cp:coreProperties>
</file>