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B6" w:rsidRDefault="00E355B6" w:rsidP="00E355B6">
      <w:pPr>
        <w:pStyle w:val="a8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САМАРСКАЯ ОБЛАСТЬ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МУНИЦИПАЛЬНЫЙ РАЙОН СЫЗРАНСКИЙ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B26080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7555CC" w:rsidRPr="00D213D6" w:rsidRDefault="007555CC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3D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7555CC" w:rsidRPr="007555CC" w:rsidRDefault="007555CC" w:rsidP="007555CC">
      <w:pPr>
        <w:pStyle w:val="a8"/>
        <w:rPr>
          <w:rFonts w:ascii="Times New Roman" w:hAnsi="Times New Roman" w:cs="Times New Roman"/>
          <w:b/>
          <w:caps/>
          <w:sz w:val="28"/>
          <w:szCs w:val="28"/>
        </w:rPr>
      </w:pPr>
    </w:p>
    <w:p w:rsidR="007555CC" w:rsidRPr="00AB7A29" w:rsidRDefault="007555CC" w:rsidP="007555CC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D213D6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A8522B" w:rsidRPr="007555CC" w:rsidRDefault="00A8522B" w:rsidP="007555C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35A9" w:rsidRPr="002835A9" w:rsidRDefault="002835A9" w:rsidP="002835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835A9" w:rsidRPr="002835A9" w:rsidRDefault="002835A9" w:rsidP="002835A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>______ 2018 года                                                                                № ____</w:t>
      </w:r>
    </w:p>
    <w:p w:rsidR="002835A9" w:rsidRPr="002835A9" w:rsidRDefault="002835A9" w:rsidP="002835A9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2835A9" w:rsidRPr="002835A9" w:rsidRDefault="002835A9" w:rsidP="00283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A9" w:rsidRPr="002835A9" w:rsidRDefault="002835A9" w:rsidP="0028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5A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Троицкое </w:t>
      </w:r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 </w:t>
      </w:r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от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26.02.2016г.</w:t>
      </w:r>
    </w:p>
    <w:p w:rsidR="002835A9" w:rsidRPr="002835A9" w:rsidRDefault="002835A9" w:rsidP="0028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установлении налога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Троицкое </w:t>
      </w:r>
    </w:p>
    <w:p w:rsidR="002835A9" w:rsidRPr="002835A9" w:rsidRDefault="002835A9" w:rsidP="002835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>Сызранский</w:t>
      </w:r>
      <w:proofErr w:type="spellEnd"/>
      <w:r w:rsidRPr="002835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Самарской области»</w:t>
      </w:r>
    </w:p>
    <w:p w:rsidR="002835A9" w:rsidRPr="002835A9" w:rsidRDefault="002835A9" w:rsidP="002835A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A9" w:rsidRPr="002835A9" w:rsidRDefault="002835A9" w:rsidP="002835A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835A9" w:rsidRPr="002835A9" w:rsidRDefault="002835A9" w:rsidP="002835A9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835A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основании Федерального закона от 03.08.2018 N 334-ФЗ «О внесении изменений в статью 52 части первой и в часть вторую Налогового кодекса Российской Федерации», </w:t>
      </w:r>
      <w:r w:rsidRPr="002835A9">
        <w:rPr>
          <w:rFonts w:ascii="Times New Roman" w:eastAsia="Times New Roman" w:hAnsi="Times New Roman" w:cs="Times New Roman"/>
          <w:sz w:val="27"/>
          <w:szCs w:val="27"/>
        </w:rPr>
        <w:t xml:space="preserve">руководствуясь Федеральным законом от 6 октября 2003 года №131-ФЗ «Об общих принципах организации местного самоуправления в Российской Федерации», Уставом </w:t>
      </w:r>
      <w:proofErr w:type="spellStart"/>
      <w:r w:rsidRPr="002835A9">
        <w:rPr>
          <w:rFonts w:ascii="Times New Roman" w:eastAsia="Times New Roman" w:hAnsi="Times New Roman" w:cs="Times New Roman"/>
          <w:sz w:val="27"/>
          <w:szCs w:val="27"/>
        </w:rPr>
        <w:t>сельскогопоселения</w:t>
      </w:r>
      <w:proofErr w:type="spellEnd"/>
      <w:r w:rsidRPr="002835A9"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Троицкое </w:t>
      </w:r>
      <w:r w:rsidRPr="002835A9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2835A9">
        <w:rPr>
          <w:rFonts w:ascii="Times New Roman" w:eastAsia="Times New Roman" w:hAnsi="Times New Roman" w:cs="Times New Roman"/>
          <w:sz w:val="27"/>
          <w:szCs w:val="27"/>
        </w:rPr>
        <w:t>Сызранский</w:t>
      </w:r>
      <w:proofErr w:type="spellEnd"/>
      <w:r w:rsidRPr="002835A9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области, Собрание представителей </w:t>
      </w:r>
      <w:proofErr w:type="spellStart"/>
      <w:r w:rsidRPr="002835A9">
        <w:rPr>
          <w:rFonts w:ascii="Times New Roman" w:eastAsia="Times New Roman" w:hAnsi="Times New Roman" w:cs="Times New Roman"/>
          <w:sz w:val="27"/>
          <w:szCs w:val="27"/>
        </w:rPr>
        <w:t>сельскогопоселения</w:t>
      </w:r>
      <w:proofErr w:type="spellEnd"/>
      <w:r w:rsidRPr="002835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Троицкое </w:t>
      </w:r>
      <w:proofErr w:type="gramEnd"/>
    </w:p>
    <w:p w:rsidR="002835A9" w:rsidRPr="002835A9" w:rsidRDefault="002835A9" w:rsidP="002835A9">
      <w:pPr>
        <w:spacing w:before="115" w:after="0" w:line="240" w:lineRule="auto"/>
        <w:ind w:left="3931"/>
        <w:rPr>
          <w:rFonts w:ascii="Times New Roman" w:eastAsia="Times New Roman" w:hAnsi="Times New Roman" w:cs="Times New Roman"/>
          <w:sz w:val="24"/>
          <w:szCs w:val="24"/>
        </w:rPr>
      </w:pPr>
      <w:r w:rsidRPr="002835A9">
        <w:rPr>
          <w:rFonts w:ascii="Times New Roman" w:eastAsia="Times New Roman" w:hAnsi="Times New Roman" w:cs="Times New Roman"/>
          <w:b/>
          <w:bCs/>
          <w:sz w:val="27"/>
          <w:szCs w:val="27"/>
        </w:rPr>
        <w:t>РЕШИЛО:</w:t>
      </w:r>
    </w:p>
    <w:p w:rsidR="002835A9" w:rsidRPr="002835A9" w:rsidRDefault="002835A9" w:rsidP="002835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35A9" w:rsidRPr="002835A9" w:rsidRDefault="002835A9" w:rsidP="002835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35A9">
        <w:rPr>
          <w:rFonts w:ascii="Times New Roman" w:eastAsia="Times New Roman" w:hAnsi="Times New Roman" w:cs="Times New Roman"/>
          <w:sz w:val="28"/>
          <w:szCs w:val="28"/>
        </w:rPr>
        <w:t xml:space="preserve">1. Внести в решение Собрания представителей </w:t>
      </w:r>
      <w:proofErr w:type="spellStart"/>
      <w:r w:rsidRPr="002835A9">
        <w:rPr>
          <w:rFonts w:ascii="Times New Roman" w:eastAsia="Times New Roman" w:hAnsi="Times New Roman" w:cs="Times New Roman"/>
          <w:sz w:val="27"/>
          <w:szCs w:val="27"/>
        </w:rPr>
        <w:t>сельскогопоселения</w:t>
      </w:r>
      <w:proofErr w:type="spellEnd"/>
      <w:r w:rsidRPr="002835A9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Троицкое </w:t>
      </w:r>
      <w:r w:rsidRPr="002835A9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</w:t>
      </w:r>
      <w:proofErr w:type="spellStart"/>
      <w:r w:rsidRPr="002835A9">
        <w:rPr>
          <w:rFonts w:ascii="Times New Roman" w:eastAsia="Times New Roman" w:hAnsi="Times New Roman" w:cs="Times New Roman"/>
          <w:sz w:val="27"/>
          <w:szCs w:val="27"/>
        </w:rPr>
        <w:t>Сызранский</w:t>
      </w:r>
      <w:proofErr w:type="spellEnd"/>
      <w:r w:rsidRPr="002835A9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 №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6</w:t>
      </w:r>
      <w:r w:rsidRPr="00283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835A9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2835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26.02.2016 </w:t>
      </w:r>
      <w:r w:rsidRPr="002835A9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«Об установлении налога на имущество физических лиц на территории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Троицкое </w:t>
      </w:r>
      <w:r w:rsidRPr="002835A9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района </w:t>
      </w:r>
      <w:proofErr w:type="spellStart"/>
      <w:r w:rsidRPr="002835A9">
        <w:rPr>
          <w:rFonts w:ascii="Times New Roman" w:eastAsia="Times New Roman" w:hAnsi="Times New Roman" w:cs="Times New Roman"/>
          <w:bCs/>
          <w:sz w:val="28"/>
          <w:szCs w:val="28"/>
        </w:rPr>
        <w:t>Сызранский</w:t>
      </w:r>
      <w:proofErr w:type="spellEnd"/>
      <w:r w:rsidRPr="002835A9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Самарской области</w:t>
      </w:r>
      <w:proofErr w:type="gramStart"/>
      <w:r w:rsidRPr="002835A9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2835A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2835A9">
        <w:rPr>
          <w:rFonts w:ascii="Times New Roman" w:eastAsia="Times New Roman" w:hAnsi="Times New Roman" w:cs="Times New Roman"/>
          <w:sz w:val="28"/>
          <w:szCs w:val="28"/>
        </w:rPr>
        <w:t xml:space="preserve">ледующие изменения:  </w:t>
      </w:r>
    </w:p>
    <w:p w:rsidR="00291099" w:rsidRDefault="00291099" w:rsidP="002910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6B13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>
        <w:rPr>
          <w:rFonts w:ascii="Times New Roman" w:eastAsia="Calibri" w:hAnsi="Times New Roman" w:cs="Times New Roman"/>
          <w:sz w:val="28"/>
          <w:szCs w:val="28"/>
        </w:rPr>
        <w:t>таблицу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33"/>
        <w:gridCol w:w="2494"/>
      </w:tblGrid>
      <w:tr w:rsidR="00291099" w:rsidRPr="00D56731" w:rsidTr="007C23CA">
        <w:tc>
          <w:tcPr>
            <w:tcW w:w="7133" w:type="dxa"/>
          </w:tcPr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Вид объекта налогообложения</w:t>
            </w:r>
          </w:p>
        </w:tc>
        <w:tc>
          <w:tcPr>
            <w:tcW w:w="2494" w:type="dxa"/>
          </w:tcPr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Ставка налога,</w:t>
            </w:r>
          </w:p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в процентах</w:t>
            </w:r>
          </w:p>
        </w:tc>
      </w:tr>
      <w:tr w:rsidR="00291099" w:rsidRPr="00D56731" w:rsidTr="007C23CA">
        <w:tc>
          <w:tcPr>
            <w:tcW w:w="7133" w:type="dxa"/>
          </w:tcPr>
          <w:p w:rsidR="00291099" w:rsidRPr="00D56731" w:rsidRDefault="00291099" w:rsidP="00B1101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Жилые дома, части жилых домов, квартиры, части квартир, комнаты;</w:t>
            </w:r>
          </w:p>
          <w:p w:rsidR="00291099" w:rsidRPr="00D56731" w:rsidRDefault="00291099" w:rsidP="00B1101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незавершенного строительства в случае, если проектируемым назначением таких объектов является жилой дом;</w:t>
            </w:r>
          </w:p>
          <w:p w:rsidR="00291099" w:rsidRPr="00D56731" w:rsidRDefault="00291099" w:rsidP="00B1101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единые недвижимые комплексы, в </w:t>
            </w: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proofErr w:type="gram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которого входит хотя бы </w:t>
            </w: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жилой дом;</w:t>
            </w:r>
          </w:p>
          <w:p w:rsidR="00291099" w:rsidRPr="00D56731" w:rsidRDefault="00291099" w:rsidP="00B1101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гаражи и </w:t>
            </w:r>
            <w:proofErr w:type="spellStart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, в том числе расположенных в объектах налогообложения, указанных в подпункте 2 пункта 2 статьи 406 Налогового кодекса Российской Федерации;</w:t>
            </w:r>
            <w:proofErr w:type="gramEnd"/>
          </w:p>
          <w:p w:rsidR="00291099" w:rsidRPr="00D56731" w:rsidRDefault="00291099" w:rsidP="00B1101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хозяйственные строения или сооружения, площадь каждого из которых не превышает 50 кв. м и которые расположены на земельных участках, предназначенных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2494" w:type="dxa"/>
          </w:tcPr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</w:tr>
      <w:tr w:rsidR="00291099" w:rsidRPr="00D56731" w:rsidTr="007C23CA">
        <w:tc>
          <w:tcPr>
            <w:tcW w:w="7133" w:type="dxa"/>
          </w:tcPr>
          <w:p w:rsidR="00291099" w:rsidRPr="00D56731" w:rsidRDefault="00291099" w:rsidP="00B1101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Объекты налогообложения, включенные в перечень, определяемый в соответствии с </w:t>
            </w:r>
            <w:hyperlink r:id="rId7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пунктом 7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Федерации;</w:t>
            </w:r>
          </w:p>
          <w:p w:rsidR="00291099" w:rsidRPr="00D56731" w:rsidRDefault="00291099" w:rsidP="00B11017">
            <w:pPr>
              <w:pStyle w:val="ConsPlusNormal"/>
              <w:spacing w:before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объекты налогообложения, предусмотренные </w:t>
            </w:r>
            <w:hyperlink r:id="rId8" w:history="1">
              <w:r w:rsidRPr="00D5673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10 статьи 378.2</w:t>
              </w:r>
            </w:hyperlink>
            <w:r w:rsidRPr="00D56731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</w:t>
            </w:r>
          </w:p>
        </w:tc>
        <w:tc>
          <w:tcPr>
            <w:tcW w:w="2494" w:type="dxa"/>
          </w:tcPr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0,9 (в 2015 году);</w:t>
            </w:r>
          </w:p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1,2 (в 2016 году);</w:t>
            </w:r>
          </w:p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1,5 (в 2017 году);</w:t>
            </w:r>
          </w:p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1,8 (в 2018 году);</w:t>
            </w:r>
          </w:p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 (в 2019 году и последующие годы)</w:t>
            </w:r>
          </w:p>
        </w:tc>
      </w:tr>
      <w:tr w:rsidR="00291099" w:rsidRPr="00D56731" w:rsidTr="007C23CA">
        <w:tc>
          <w:tcPr>
            <w:tcW w:w="7133" w:type="dxa"/>
          </w:tcPr>
          <w:p w:rsidR="00291099" w:rsidRPr="00D56731" w:rsidRDefault="00291099" w:rsidP="002910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494" w:type="dxa"/>
          </w:tcPr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91099" w:rsidRPr="00D56731" w:rsidTr="007C23CA">
        <w:tc>
          <w:tcPr>
            <w:tcW w:w="7133" w:type="dxa"/>
          </w:tcPr>
          <w:p w:rsidR="00291099" w:rsidRPr="00D56731" w:rsidRDefault="00291099" w:rsidP="0029109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Прочие объекты</w:t>
            </w:r>
          </w:p>
        </w:tc>
        <w:tc>
          <w:tcPr>
            <w:tcW w:w="2494" w:type="dxa"/>
          </w:tcPr>
          <w:p w:rsidR="00291099" w:rsidRPr="00D56731" w:rsidRDefault="00291099" w:rsidP="0029109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73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</w:tbl>
    <w:p w:rsidR="00291099" w:rsidRPr="000032C5" w:rsidRDefault="00291099" w:rsidP="00291099">
      <w:pPr>
        <w:widowControl w:val="0"/>
        <w:autoSpaceDE w:val="0"/>
        <w:autoSpaceDN w:val="0"/>
        <w:adjustRightInd w:val="0"/>
        <w:spacing w:before="20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Пункт 2</w:t>
      </w:r>
      <w:r w:rsidRPr="000032C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1099" w:rsidRPr="000032C5" w:rsidRDefault="00291099" w:rsidP="0029109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«1. Налоговая льгота в размере 100% от суммы налога, подлежащей уплате, предоставляется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объектов налогообложения, предусмотренных абзацем вторым пункта 10 статьи 378.2 Налогового кодекса Российской Федерации площадью:</w:t>
      </w:r>
    </w:p>
    <w:p w:rsidR="00291099" w:rsidRPr="000032C5" w:rsidRDefault="00291099" w:rsidP="0029109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50 кв. метров для индивидуальных предпринимателей со среднесписочной численностью работников не менее 1 человека в предшествующем налоговом периоде;</w:t>
      </w:r>
    </w:p>
    <w:p w:rsidR="00291099" w:rsidRPr="000032C5" w:rsidRDefault="00291099" w:rsidP="0029109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100 кв. метров для индивидуальных предпринимателей со среднесписочной численностью работников не менее 3 человек за предшествующий налоговый период;</w:t>
      </w:r>
    </w:p>
    <w:p w:rsidR="00291099" w:rsidRPr="000032C5" w:rsidRDefault="00291099" w:rsidP="0029109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- до 150 кв. метров для индивидуальных предпринимателей со среднесписочной численностью работников не менее 4 человек за предшествующий налоговый период.</w:t>
      </w:r>
    </w:p>
    <w:p w:rsidR="00583418" w:rsidRPr="00215E19" w:rsidRDefault="00291099" w:rsidP="00583418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2. </w:t>
      </w:r>
      <w:r w:rsidR="00583418" w:rsidRPr="00583418">
        <w:rPr>
          <w:rFonts w:ascii="Times New Roman" w:hAnsi="Times New Roman" w:cs="Times New Roman"/>
          <w:sz w:val="28"/>
          <w:szCs w:val="28"/>
        </w:rPr>
        <w:t>Налоговая льгота предоставляется в отношении одного объекта налогообложения по выбору налогоплательщика, используемого в предпринимательской деятельности, по заявлению налогоплательщика при одновременном соблюдении следующих условий:</w:t>
      </w:r>
    </w:p>
    <w:p w:rsidR="00291099" w:rsidRPr="000032C5" w:rsidRDefault="00291099" w:rsidP="0029109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 xml:space="preserve">1) налогоплательщик - индивидуальный предприниматель, средняя </w:t>
      </w:r>
      <w:r w:rsidRPr="000032C5">
        <w:rPr>
          <w:rFonts w:ascii="Times New Roman" w:hAnsi="Times New Roman" w:cs="Times New Roman"/>
          <w:sz w:val="28"/>
          <w:szCs w:val="28"/>
        </w:rPr>
        <w:lastRenderedPageBreak/>
        <w:t>численность работников которого не превышает 100 человек и доходы которого по данным бухгалтерского учета без учета налога на добавленную стоимость не превысили 60 млн. рублей (с 2014 года с учетом утвержденного на соответствующий год коэффициента-дефлятора);</w:t>
      </w:r>
    </w:p>
    <w:p w:rsidR="00291099" w:rsidRPr="000032C5" w:rsidRDefault="00291099" w:rsidP="00291099">
      <w:pPr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2C5">
        <w:rPr>
          <w:rFonts w:ascii="Times New Roman" w:hAnsi="Times New Roman" w:cs="Times New Roman"/>
          <w:sz w:val="28"/>
          <w:szCs w:val="28"/>
        </w:rPr>
        <w:t>2) за истекший налоговый период средняя заработная плата работников составила не менее 1,5 прожиточных минимумов в месяц, утвержденных постановлениями Правительства Самарской области;</w:t>
      </w:r>
    </w:p>
    <w:p w:rsidR="003572CE" w:rsidRDefault="00291099" w:rsidP="00291099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585F87">
        <w:rPr>
          <w:rFonts w:ascii="Times New Roman" w:hAnsi="Times New Roman" w:cs="Times New Roman"/>
          <w:sz w:val="28"/>
          <w:szCs w:val="28"/>
        </w:rPr>
        <w:t>в истекшем налоговом периоде 80% доходов индивидуального предпринимателя, от всех доходов, определенных по данным бухгалтерского учета, являются доходами, получаемыми по видам экономической деятельности, не относящимся к разделу K (Деятельность финансовая и страховая), классу 68 раздела L (Операции с недвижимым имуществом) и разделу</w:t>
      </w:r>
      <w:proofErr w:type="gramStart"/>
      <w:r w:rsidRPr="00585F8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85F87">
        <w:rPr>
          <w:rFonts w:ascii="Times New Roman" w:hAnsi="Times New Roman" w:cs="Times New Roman"/>
          <w:sz w:val="28"/>
          <w:szCs w:val="28"/>
        </w:rPr>
        <w:t xml:space="preserve"> (Добыча полезных ископаемых) в соответствии с Общероссийским классификатором видов экономической деятельности (ОК 029-2014 (КДЕС Ред. 2),утв</w:t>
      </w:r>
      <w:r>
        <w:rPr>
          <w:rFonts w:ascii="Times New Roman" w:hAnsi="Times New Roman" w:cs="Times New Roman"/>
          <w:sz w:val="28"/>
          <w:szCs w:val="28"/>
        </w:rPr>
        <w:t>ержденным</w:t>
      </w:r>
      <w:r w:rsidRPr="00585F87">
        <w:rPr>
          <w:rFonts w:ascii="Times New Roman" w:hAnsi="Times New Roman" w:cs="Times New Roman"/>
          <w:sz w:val="28"/>
          <w:szCs w:val="28"/>
        </w:rPr>
        <w:t xml:space="preserve"> Приказом </w:t>
      </w:r>
      <w:proofErr w:type="spellStart"/>
      <w:r w:rsidRPr="00585F87">
        <w:rPr>
          <w:rFonts w:ascii="Times New Roman" w:hAnsi="Times New Roman" w:cs="Times New Roman"/>
          <w:sz w:val="28"/>
          <w:szCs w:val="28"/>
        </w:rPr>
        <w:t>Росстандарта</w:t>
      </w:r>
      <w:proofErr w:type="spellEnd"/>
      <w:r w:rsidRPr="00585F87">
        <w:rPr>
          <w:rFonts w:ascii="Times New Roman" w:hAnsi="Times New Roman" w:cs="Times New Roman"/>
          <w:sz w:val="28"/>
          <w:szCs w:val="28"/>
        </w:rPr>
        <w:t xml:space="preserve"> от 31.01.2014 N 14-ст.</w:t>
      </w:r>
    </w:p>
    <w:p w:rsidR="003572CE" w:rsidRPr="003572CE" w:rsidRDefault="003572CE" w:rsidP="003572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2CE">
        <w:rPr>
          <w:rFonts w:ascii="Times New Roman" w:hAnsi="Times New Roman" w:cs="Times New Roman"/>
          <w:sz w:val="28"/>
          <w:szCs w:val="28"/>
        </w:rPr>
        <w:t>4) на момент подачи в налоговый орган заявление на предоставление льготы по налогу на имущество физических лиц, налогоплательщиком должны быть представлены следующие документы:</w:t>
      </w:r>
    </w:p>
    <w:p w:rsidR="003572CE" w:rsidRPr="003572CE" w:rsidRDefault="003572CE" w:rsidP="003572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2CE">
        <w:rPr>
          <w:rFonts w:ascii="Times New Roman" w:hAnsi="Times New Roman" w:cs="Times New Roman"/>
          <w:sz w:val="28"/>
          <w:szCs w:val="28"/>
        </w:rPr>
        <w:t>- сведения о среднесписочной численности работников за предшествующий календарный год;</w:t>
      </w:r>
    </w:p>
    <w:p w:rsidR="003572CE" w:rsidRPr="003572CE" w:rsidRDefault="003572CE" w:rsidP="003572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2CE">
        <w:rPr>
          <w:rFonts w:ascii="Times New Roman" w:hAnsi="Times New Roman" w:cs="Times New Roman"/>
          <w:sz w:val="28"/>
          <w:szCs w:val="28"/>
        </w:rPr>
        <w:t>- декларация, представленная в соответствии с видом деятельности и системой налогообложения;</w:t>
      </w:r>
    </w:p>
    <w:p w:rsidR="003572CE" w:rsidRPr="003572CE" w:rsidRDefault="003572CE" w:rsidP="003572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2CE">
        <w:rPr>
          <w:rFonts w:ascii="Times New Roman" w:hAnsi="Times New Roman" w:cs="Times New Roman"/>
          <w:sz w:val="28"/>
          <w:szCs w:val="28"/>
        </w:rPr>
        <w:t>- книга учет доходов и расходов;</w:t>
      </w:r>
    </w:p>
    <w:p w:rsidR="003572CE" w:rsidRPr="003572CE" w:rsidRDefault="003572CE" w:rsidP="003572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2CE">
        <w:rPr>
          <w:rFonts w:ascii="Times New Roman" w:hAnsi="Times New Roman" w:cs="Times New Roman"/>
          <w:sz w:val="28"/>
          <w:szCs w:val="28"/>
        </w:rPr>
        <w:t>- сведения о доходах физических лиц по форме 2-НДФЛ;</w:t>
      </w:r>
    </w:p>
    <w:p w:rsidR="003572CE" w:rsidRPr="003572CE" w:rsidRDefault="003572CE" w:rsidP="003572C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572CE">
        <w:rPr>
          <w:rFonts w:ascii="Times New Roman" w:hAnsi="Times New Roman" w:cs="Times New Roman"/>
          <w:sz w:val="28"/>
          <w:szCs w:val="28"/>
        </w:rPr>
        <w:t xml:space="preserve">- расчет сумм НДФЛ по форме 6-НДФЛ. </w:t>
      </w:r>
    </w:p>
    <w:p w:rsidR="003572CE" w:rsidRPr="00215E19" w:rsidRDefault="003572CE" w:rsidP="003572C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72CE">
        <w:rPr>
          <w:rFonts w:ascii="Times New Roman" w:hAnsi="Times New Roman" w:cs="Times New Roman"/>
          <w:sz w:val="28"/>
          <w:szCs w:val="28"/>
        </w:rPr>
        <w:t>К заявлению на предоставление льготы должны быть приложены документы, подтверждающие фактическое использование объектов налогообложения в предпринимательской деятельности</w:t>
      </w:r>
      <w:proofErr w:type="gramStart"/>
      <w:r w:rsidRPr="003572C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572CE" w:rsidRDefault="003572CE" w:rsidP="003572CE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Действие пункта 1 настоящего Решения распространяется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правоотношения, связанные с исчислением налога на имущество физических лиц с 1 января 2017 года.</w:t>
      </w:r>
    </w:p>
    <w:p w:rsidR="003572CE" w:rsidRDefault="003572CE" w:rsidP="003572CE">
      <w:pPr>
        <w:widowControl w:val="0"/>
        <w:autoSpaceDE w:val="0"/>
        <w:autoSpaceDN w:val="0"/>
        <w:spacing w:before="22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 Положения пункта 2 настоящего Решения вступают в силу с 1 января 2019 года.</w:t>
      </w:r>
    </w:p>
    <w:p w:rsidR="002835A9" w:rsidRPr="002835A9" w:rsidRDefault="003572CE" w:rsidP="002835A9">
      <w:pPr>
        <w:widowControl w:val="0"/>
        <w:autoSpaceDE w:val="0"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2835A9" w:rsidRPr="002835A9">
        <w:rPr>
          <w:rFonts w:ascii="Times New Roman" w:eastAsia="Times New Roman" w:hAnsi="Times New Roman" w:cs="Times New Roman"/>
          <w:sz w:val="28"/>
          <w:szCs w:val="28"/>
        </w:rPr>
        <w:t>. Опубликовать настоящее решение в газете « Троицкий Вестник».</w:t>
      </w:r>
    </w:p>
    <w:p w:rsidR="00747A2C" w:rsidRDefault="00747A2C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D213D6" w:rsidRPr="00496D5B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D213D6" w:rsidRPr="00496D5B" w:rsidRDefault="00496D5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gramStart"/>
      <w:r w:rsidR="0050449B"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  <w:r w:rsidR="0050449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3D6" w:rsidRDefault="00D213D6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96D5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496D5B">
        <w:rPr>
          <w:rFonts w:ascii="Times New Roman" w:hAnsi="Times New Roman" w:cs="Times New Roman"/>
          <w:b/>
          <w:sz w:val="28"/>
          <w:szCs w:val="28"/>
        </w:rPr>
        <w:t>Сызранский</w:t>
      </w:r>
      <w:r w:rsidR="0050449B">
        <w:rPr>
          <w:rFonts w:ascii="Times New Roman" w:hAnsi="Times New Roman" w:cs="Times New Roman"/>
          <w:b/>
          <w:sz w:val="28"/>
          <w:szCs w:val="28"/>
        </w:rPr>
        <w:t>Л.А.Карягина</w:t>
      </w:r>
      <w:proofErr w:type="spellEnd"/>
    </w:p>
    <w:p w:rsidR="0050449B" w:rsidRDefault="0050449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449B" w:rsidRDefault="0050449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Троицкое</w:t>
      </w:r>
      <w:proofErr w:type="gramEnd"/>
    </w:p>
    <w:p w:rsidR="0050449B" w:rsidRDefault="0050449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</w:p>
    <w:p w:rsidR="0050449B" w:rsidRPr="00C050EE" w:rsidRDefault="0050449B" w:rsidP="006C61B5">
      <w:pPr>
        <w:pStyle w:val="ConsPlusNormal"/>
        <w:widowControl/>
        <w:ind w:firstLine="0"/>
        <w:jc w:val="both"/>
        <w:outlineLvl w:val="2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В.И.Торяник</w:t>
      </w:r>
      <w:proofErr w:type="spellEnd"/>
    </w:p>
    <w:p w:rsidR="00D213D6" w:rsidRDefault="00D213D6" w:rsidP="00D213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213D6" w:rsidSect="00926712">
      <w:headerReference w:type="default" r:id="rId9"/>
      <w:pgSz w:w="11906" w:h="16838"/>
      <w:pgMar w:top="851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868" w:rsidRDefault="00271868" w:rsidP="009201C1">
      <w:pPr>
        <w:spacing w:after="0" w:line="240" w:lineRule="auto"/>
      </w:pPr>
      <w:r>
        <w:separator/>
      </w:r>
    </w:p>
  </w:endnote>
  <w:endnote w:type="continuationSeparator" w:id="1">
    <w:p w:rsidR="00271868" w:rsidRDefault="00271868" w:rsidP="00920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868" w:rsidRDefault="00271868" w:rsidP="009201C1">
      <w:pPr>
        <w:spacing w:after="0" w:line="240" w:lineRule="auto"/>
      </w:pPr>
      <w:r>
        <w:separator/>
      </w:r>
    </w:p>
  </w:footnote>
  <w:footnote w:type="continuationSeparator" w:id="1">
    <w:p w:rsidR="00271868" w:rsidRDefault="00271868" w:rsidP="00920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83B" w:rsidRDefault="00583418" w:rsidP="00EE3269">
    <w:pPr>
      <w:pStyle w:val="a6"/>
    </w:pPr>
  </w:p>
  <w:p w:rsidR="0007283B" w:rsidRDefault="0058341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FAE"/>
    <w:rsid w:val="00001AC8"/>
    <w:rsid w:val="000245E8"/>
    <w:rsid w:val="000437A1"/>
    <w:rsid w:val="000A3B90"/>
    <w:rsid w:val="000D3D1D"/>
    <w:rsid w:val="000D43EA"/>
    <w:rsid w:val="000D76FB"/>
    <w:rsid w:val="0012426E"/>
    <w:rsid w:val="0021361A"/>
    <w:rsid w:val="00223908"/>
    <w:rsid w:val="0026760E"/>
    <w:rsid w:val="00271868"/>
    <w:rsid w:val="00280D67"/>
    <w:rsid w:val="002835A9"/>
    <w:rsid w:val="00291099"/>
    <w:rsid w:val="003572CE"/>
    <w:rsid w:val="00485C58"/>
    <w:rsid w:val="00496D5B"/>
    <w:rsid w:val="004E4A41"/>
    <w:rsid w:val="0050449B"/>
    <w:rsid w:val="00583418"/>
    <w:rsid w:val="005B3E8C"/>
    <w:rsid w:val="006102E6"/>
    <w:rsid w:val="006A0DFF"/>
    <w:rsid w:val="006C61B5"/>
    <w:rsid w:val="006F7227"/>
    <w:rsid w:val="00747A2C"/>
    <w:rsid w:val="007555CC"/>
    <w:rsid w:val="00783834"/>
    <w:rsid w:val="007C3FAE"/>
    <w:rsid w:val="007D0EFB"/>
    <w:rsid w:val="008206FC"/>
    <w:rsid w:val="00847518"/>
    <w:rsid w:val="008E36E5"/>
    <w:rsid w:val="009201C1"/>
    <w:rsid w:val="00926712"/>
    <w:rsid w:val="00977548"/>
    <w:rsid w:val="009827EB"/>
    <w:rsid w:val="009851D8"/>
    <w:rsid w:val="009F6FBA"/>
    <w:rsid w:val="00A07BFB"/>
    <w:rsid w:val="00A22C75"/>
    <w:rsid w:val="00A8522B"/>
    <w:rsid w:val="00AB7A29"/>
    <w:rsid w:val="00B11017"/>
    <w:rsid w:val="00B26080"/>
    <w:rsid w:val="00B53A9C"/>
    <w:rsid w:val="00B979C2"/>
    <w:rsid w:val="00BC5C84"/>
    <w:rsid w:val="00C947B4"/>
    <w:rsid w:val="00CA177E"/>
    <w:rsid w:val="00CD1A2A"/>
    <w:rsid w:val="00D213D6"/>
    <w:rsid w:val="00DE0AD1"/>
    <w:rsid w:val="00DF1798"/>
    <w:rsid w:val="00DF453C"/>
    <w:rsid w:val="00E355B6"/>
    <w:rsid w:val="00E52C50"/>
    <w:rsid w:val="00E7798E"/>
    <w:rsid w:val="00E77E1D"/>
    <w:rsid w:val="00EE3269"/>
    <w:rsid w:val="00F2498D"/>
    <w:rsid w:val="00F32971"/>
    <w:rsid w:val="00F426F7"/>
    <w:rsid w:val="00F87014"/>
    <w:rsid w:val="00FB1D13"/>
    <w:rsid w:val="00FB46D2"/>
    <w:rsid w:val="00FC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3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13D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D213D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D213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D213D6"/>
    <w:pPr>
      <w:spacing w:after="0" w:line="240" w:lineRule="auto"/>
      <w:ind w:left="1418" w:firstLine="28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D213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213D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D213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13D6"/>
    <w:pPr>
      <w:spacing w:after="0" w:line="240" w:lineRule="auto"/>
    </w:pPr>
    <w:rPr>
      <w:rFonts w:eastAsiaTheme="minorEastAsia"/>
      <w:lang w:eastAsia="ru-RU"/>
    </w:rPr>
  </w:style>
  <w:style w:type="character" w:styleId="a9">
    <w:name w:val="Hyperlink"/>
    <w:basedOn w:val="a0"/>
    <w:rsid w:val="006C61B5"/>
    <w:rPr>
      <w:color w:val="0000FF"/>
      <w:u w:val="single"/>
    </w:rPr>
  </w:style>
  <w:style w:type="paragraph" w:styleId="aa">
    <w:name w:val="footer"/>
    <w:basedOn w:val="a"/>
    <w:link w:val="ab"/>
    <w:uiPriority w:val="99"/>
    <w:semiHidden/>
    <w:unhideWhenUsed/>
    <w:rsid w:val="00EE32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3269"/>
    <w:rPr>
      <w:rFonts w:eastAsiaTheme="minorEastAsia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D4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4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19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6C759A88CB2E73EA4B16B170B055353BDAF4C9E2A852FF7AC6940FC22A9B35548ED7EC0FD6Dk5F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86C759A88CB2E73EA4B16B170B055353BDAF4C9E2A852FF7AC6940FC22A9B35548ED76C3F8k6F2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546D6-8CDE-45DE-9E6D-16E45C6C1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сп Усинск</dc:creator>
  <cp:keywords/>
  <dc:description/>
  <cp:lastModifiedBy>Администратор</cp:lastModifiedBy>
  <cp:revision>9</cp:revision>
  <cp:lastPrinted>2018-08-01T09:19:00Z</cp:lastPrinted>
  <dcterms:created xsi:type="dcterms:W3CDTF">2018-08-10T07:47:00Z</dcterms:created>
  <dcterms:modified xsi:type="dcterms:W3CDTF">2018-09-06T06:16:00Z</dcterms:modified>
</cp:coreProperties>
</file>