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5B6" w:rsidRDefault="00E355B6" w:rsidP="00E355B6">
      <w:pPr>
        <w:pStyle w:val="a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7555CC" w:rsidRPr="00D213D6" w:rsidRDefault="007555CC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555CC" w:rsidRPr="00D213D6" w:rsidRDefault="007555CC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:rsidR="007555CC" w:rsidRPr="00D213D6" w:rsidRDefault="007555CC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МУНИЦИПАЛЬНЫЙ РАЙОН СЫЗРАНСКИЙ</w:t>
      </w:r>
    </w:p>
    <w:p w:rsidR="007555CC" w:rsidRPr="00D213D6" w:rsidRDefault="007555CC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7555CC" w:rsidRPr="00D213D6" w:rsidRDefault="007555CC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 w:rsidR="00B26080">
        <w:rPr>
          <w:rFonts w:ascii="Times New Roman" w:hAnsi="Times New Roman" w:cs="Times New Roman"/>
          <w:b/>
          <w:sz w:val="28"/>
          <w:szCs w:val="28"/>
        </w:rPr>
        <w:t>ТРОИЦКОЕ</w:t>
      </w:r>
      <w:proofErr w:type="gramEnd"/>
    </w:p>
    <w:p w:rsidR="007555CC" w:rsidRPr="00D213D6" w:rsidRDefault="007555CC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7555CC" w:rsidRPr="007555CC" w:rsidRDefault="007555CC" w:rsidP="007555CC">
      <w:pPr>
        <w:pStyle w:val="a8"/>
        <w:rPr>
          <w:rFonts w:ascii="Times New Roman" w:hAnsi="Times New Roman" w:cs="Times New Roman"/>
          <w:b/>
          <w:caps/>
          <w:sz w:val="28"/>
          <w:szCs w:val="28"/>
        </w:rPr>
      </w:pPr>
    </w:p>
    <w:p w:rsidR="007555CC" w:rsidRPr="00AB7A29" w:rsidRDefault="007555CC" w:rsidP="007555CC">
      <w:pPr>
        <w:pStyle w:val="a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213D6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A8522B" w:rsidRPr="007555CC" w:rsidRDefault="00A8522B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5A9" w:rsidRPr="002835A9" w:rsidRDefault="002835A9" w:rsidP="00283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35A9" w:rsidRPr="002835A9" w:rsidRDefault="002835A9" w:rsidP="002835A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835A9">
        <w:rPr>
          <w:rFonts w:ascii="Times New Roman" w:eastAsia="Times New Roman" w:hAnsi="Times New Roman" w:cs="Times New Roman"/>
          <w:b/>
          <w:bCs/>
          <w:sz w:val="28"/>
          <w:szCs w:val="28"/>
        </w:rPr>
        <w:t>______ 2018 года                                                                                № ____</w:t>
      </w:r>
    </w:p>
    <w:p w:rsidR="002835A9" w:rsidRPr="002835A9" w:rsidRDefault="002835A9" w:rsidP="002835A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307CC5" w:rsidRPr="00307CC5" w:rsidRDefault="00307CC5" w:rsidP="00307C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307CC5" w:rsidRPr="00307CC5" w:rsidRDefault="00307CC5" w:rsidP="00307C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 утверждении порядка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проведения оценки регулирующего воздействия проектов  муниципальных   нормативных правовых актов в сфере предпринимательской</w:t>
      </w:r>
      <w:r w:rsidRPr="00307CC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307C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и инвестиционной деятельности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307CC5" w:rsidRPr="00307CC5" w:rsidRDefault="00307CC5" w:rsidP="00307C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Руководствуясь </w:t>
      </w: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Федеральным законом от 25.02.1999 № 39 - ФЗ «Об инвестиционной деятельности в Российской Федерации</w:t>
      </w:r>
      <w:r w:rsidRPr="00307C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Федеральным законом «Об общих принципах организации местного са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моуправления в Российской Ф</w:t>
      </w: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едерации» от 06.10.2003г.№131-ФЗ, </w:t>
      </w:r>
      <w:r w:rsidRPr="00307CC5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Уставом </w:t>
      </w:r>
      <w:r w:rsidRPr="00307CC5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 сельского поселения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Троицкое муниципального района </w:t>
      </w:r>
      <w:proofErr w:type="spellStart"/>
      <w:r w:rsidRPr="00307CC5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Сызранский</w:t>
      </w:r>
      <w:proofErr w:type="spellEnd"/>
      <w:r w:rsidRPr="00307CC5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Собрание п</w:t>
      </w: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редставителей сельского поселения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Троицкое </w:t>
      </w: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муниципального района </w:t>
      </w:r>
      <w:proofErr w:type="spellStart"/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Сызранский</w:t>
      </w:r>
      <w:proofErr w:type="spellEnd"/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Самарской области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307CC5" w:rsidRPr="00307CC5" w:rsidRDefault="00307CC5" w:rsidP="00307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307C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РЕШИЛО: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307CC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307CC5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Утвердить </w:t>
      </w: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порядок </w:t>
      </w:r>
      <w:proofErr w:type="gramStart"/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проведения оценки регулирующего воздействия проектов  муниципальных нормативных правовых актов</w:t>
      </w:r>
      <w:proofErr w:type="gramEnd"/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сфере предпринимательской и инвестиционной деятельности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согласно приложения</w:t>
      </w:r>
      <w:r w:rsidRPr="00307CC5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№ 1.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307CC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Опубликовать настоящее решение  в газете "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Троицкий </w:t>
      </w: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Вестник " и разместить на официальном сайте в сети Интернет.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307CC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307CC5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Настоящее решение вступает в силу со дня официального опубликования.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307CC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gramStart"/>
      <w:r w:rsidRPr="00307CC5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Контроль за</w:t>
      </w:r>
      <w:proofErr w:type="gramEnd"/>
      <w:r w:rsidRPr="00307CC5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исполнением насто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ящего решения оставляю за собой.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307CC5" w:rsidRDefault="00307CC5" w:rsidP="00307C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307CC5" w:rsidRPr="00496D5B" w:rsidRDefault="00307CC5" w:rsidP="00307CC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96D5B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307CC5" w:rsidRPr="00496D5B" w:rsidRDefault="00307CC5" w:rsidP="00307CC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96D5B">
        <w:rPr>
          <w:rFonts w:ascii="Times New Roman" w:hAnsi="Times New Roman" w:cs="Times New Roman"/>
          <w:b/>
          <w:sz w:val="28"/>
          <w:szCs w:val="28"/>
        </w:rPr>
        <w:t xml:space="preserve">Собрания представителей </w:t>
      </w:r>
    </w:p>
    <w:p w:rsidR="00307CC5" w:rsidRPr="00496D5B" w:rsidRDefault="00307CC5" w:rsidP="00307CC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96D5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Троицкое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7CC5" w:rsidRDefault="00307CC5" w:rsidP="00307CC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96D5B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496D5B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</w:p>
    <w:p w:rsidR="00307CC5" w:rsidRDefault="00307CC5" w:rsidP="00307CC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Л.А.Карягина</w:t>
      </w:r>
      <w:proofErr w:type="spellEnd"/>
    </w:p>
    <w:p w:rsidR="00307CC5" w:rsidRDefault="00307CC5" w:rsidP="00307CC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Троицкое</w:t>
      </w:r>
      <w:proofErr w:type="gramEnd"/>
    </w:p>
    <w:p w:rsidR="00307CC5" w:rsidRPr="00307CC5" w:rsidRDefault="00307CC5" w:rsidP="00307CC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В.И.Торяник</w:t>
      </w:r>
      <w:proofErr w:type="spellEnd"/>
    </w:p>
    <w:p w:rsidR="00307CC5" w:rsidRPr="00307CC5" w:rsidRDefault="00307CC5" w:rsidP="00307CC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lastRenderedPageBreak/>
        <w:t>Приложение № 1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к решению Собрания представителей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 сельского поселения 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Троицкое</w:t>
      </w:r>
      <w:proofErr w:type="gramEnd"/>
    </w:p>
    <w:p w:rsidR="00307CC5" w:rsidRPr="00307CC5" w:rsidRDefault="00307CC5" w:rsidP="00307CC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 муниципального района </w:t>
      </w:r>
      <w:proofErr w:type="spellStart"/>
      <w:r w:rsidRPr="00307CC5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Сызранский</w:t>
      </w:r>
      <w:proofErr w:type="spellEnd"/>
    </w:p>
    <w:p w:rsidR="00307CC5" w:rsidRPr="00307CC5" w:rsidRDefault="00307CC5" w:rsidP="00307CC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Самарской области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№____ от_______________2018 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Порядок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проведения оценки регулирующего воздействия проектов  муниципальных  нормативных правовых актов в сфере предпринимательской</w:t>
      </w:r>
      <w:r w:rsidRPr="00307CC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 и инвестиционной деятельности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bookmarkStart w:id="0" w:name="Par176"/>
      <w:bookmarkEnd w:id="0"/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1. Общие положения</w:t>
      </w:r>
    </w:p>
    <w:p w:rsidR="00307CC5" w:rsidRPr="00307CC5" w:rsidRDefault="00307CC5" w:rsidP="00307C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bookmarkStart w:id="1" w:name="Par178"/>
      <w:bookmarkEnd w:id="1"/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1.1. Настоящий Порядок определяет процедуру проведения оценки регулирующего воздействия (далее - ОРВ) и подготовки заключений по результатам ОРВ проектов муниципальных нормативных правовых актов, затрагивающих вопросы осуществления предпринимательской и инвестиционной деятельности (далее - проект акта), по вопросам: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- регулирования инвестиционной деятельности и предоставления мер поддержки субъектам предпринимательской деятельности, а также установления дополнительных обязанностей субъектов предпринимательской деятельности;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- осуществления муниципального контроля.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bookmarkStart w:id="2" w:name="Par183"/>
      <w:bookmarkEnd w:id="2"/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1.2. ОРВ проектов акта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сельского поселения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Троицкое </w:t>
      </w: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муниципального района </w:t>
      </w:r>
      <w:proofErr w:type="spellStart"/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Сызранский</w:t>
      </w:r>
      <w:proofErr w:type="spellEnd"/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Самарской области (далее - сельское поселение).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1.3. ОРВ не проводится в отношении проектов муниципальных нормативных правовых актов, разрабатываемых в целях приведения действующих муниципальных нормативных правовых актов в соответствие с законодательством Российской Федерации, в случае если такие проекты не содержат нового правового регулирования в сфере предпринимательской и инвестиционной деятельности.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1.4. Процедура проведения ОРВ состоит из следующих этапов: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а) разработка проекта акта, проведение публичных консультаций по проекту акта и оформление справки по результатам проведения публичных консультаций по проекту акта;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б) подготовка уполномоченным лицом администрации сельского поселения, осуществляющим подготовку проекта акта (далее – уполномоченное лицо), заключения об ОРВ проекта акта (далее – заключение).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Проект акта, справка по результатам публичных консультаций по проекту акта и заключение размещаются на официальном сайте администрации </w:t>
      </w: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сельского поселения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Троицкое </w:t>
      </w: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в информационно-телекоммуникационной сети «Интернет».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2. Порядок проведения ОРВ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 2.1. Проведение ОРВ проекта акта обеспечивается уполномоченным лицом, на этапе разработки проекта акта.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2.3. ОРВ проводится в целях определения: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а) наличия в проекте акта положений, регулирующих вопросы, указанные в пункте 1.1 настоящего Порядка;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bookmarkStart w:id="3" w:name="Par197"/>
      <w:bookmarkEnd w:id="3"/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б) наличия в проекте акта положений, которыми изменяются: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- содержание прав и обязанностей субъектов предпринимательской и инвестиционной деятельности;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- содержание или порядок реализации полномочий  сельского поселения в отношениях с субъектами предпринимательской и инвестиционной деятельности;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bookmarkStart w:id="4" w:name="Par200"/>
      <w:bookmarkEnd w:id="4"/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в) последствий нового правового регулирования в части прав и обязанностей субъектов предпринимательской и инвестиционной деятельности, влекущих: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-  невозможность исполнения субъектами предпринимательской и инвестиционной деятельности возложенных на них обязанностей вследствие противоречий или пробелов в законодательстве, отсутствия необходимых организационных или технических условий у сельского поселения.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- возникновение у субъектов предпринимательской и инвестиционной деятельности дополнительных расходов при осуществлении предпринимательской и инвестиционной деятельности;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возникновение дополнительных расходов бюджета сельского поселения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Троицкое </w:t>
      </w: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связанных с созданием необходимых правовых, организационных и информационных условий применения проекта акта </w:t>
      </w:r>
      <w:bookmarkStart w:id="5" w:name="Par207"/>
      <w:bookmarkEnd w:id="5"/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сельского поселения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2.4. ОРВ проводится в целях выявления положений, указанных в пункте 1.2 настоящего Порядка. При проведении ОРВ устанавливаются: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проблема, на решение которой направлено новое правовое регулирование в части прав и обязанностей субъектов предпринимательской и инвестиционной деятельности, ее влияние на достижение целей предусмотренного проектом акта правового регулирования, а также возможность ее решения иными правовыми, информационными или организационными средствами. </w:t>
      </w:r>
      <w:proofErr w:type="gramStart"/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При этом принимаются во внимание сведения о существующем опыте решения данной или аналогичной проблемы правовыми, информационными или организационными средствами в Российской Федерации;</w:t>
      </w:r>
      <w:proofErr w:type="gramEnd"/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- основные группы участников общественных отношений, интересы которых будут затронуты новым правовым регулированием в части прав и обязанностей субъектов предпринимательской и инвестиционной деятельности, их предполагаемые издержки и выгоды от предусмотренного проектом акта правового регулирования;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- риски не достижения целей правового регулирования, а также возможные негативные последствия от введения правового регулирования для экономического развития сельского поселения в целом или отдельных видов экономической деятельности, конкуренции, рынков товаров и услуг, в том числе развития субъектов предпринимательства в сельском поселении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Троицкое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  расходы бюджета сельского поселения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Троицкое </w:t>
      </w: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связанные с созданием необходимых правовых, организационных и информационных условий для применения проекта акта сельского поселения, а также для его соблюдения субъектами предпринимательской и инвестиционной деятельности, в том числе расходы организаций, осуществляющих предпринимательскую и инвестиционную деятельность, собственником имущества которых является  сельское поселение.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2.5. При проведении ОРВ в целях учета мнения субъектов предпринимательской и инвестиционной деятельности уполномоченным лицом проводятся публичные консультации с участием объединений предпринимателей, научно-экспертных организаций. Публичные консультации должны быть завершены не ранее 10 дней и не позднее 30 дней </w:t>
      </w:r>
      <w:proofErr w:type="gramStart"/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с даты размещения</w:t>
      </w:r>
      <w:proofErr w:type="gramEnd"/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проекта акта на сайте информационно – телекоммуникационной сети «Интернет» администрации сельского поселения 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Троицкое</w:t>
      </w: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Публичные консультации по проекту акта или отдельным его положениям, содержащим сведения, составляющие государственную тайну, или сведения конфиденциального характера, не проводятся.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2.6. В целях проведения публичных консультаций уполномоченное лицо размещает на сайте информационно – телекоммуникационной  сети «Интернет»  уведомление о проведении публичных консультаций, к которому прилагаются проект акта, в отношении которого проводится ОРВ, пояснительная записка к нему, а также перечень вопросов по проекту акта, обсуждаемых в ходе публичных консультаций. В уведомлении должны быть указаны срок проведения публичных консультаций, а также способ направления участниками публичных консультаций своего мнения по вопросам, обсуждаемым в ходе публичных консультаций.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Публичные консультации могут также проводиться посредством обсуждения проекта акта с участием объединений предпринимателей, научно-экспертных организаций в постоянно действующих или специально создаваемых в этих целях консультативных органах, рабочих группах в соответствии с положениями об этих органах (рабочих группах); в виде неформальных (кратких) переговоров с представителями заинтересованных сторон, путем анкетирования, целевой рассылки опросных листов и иными способами.</w:t>
      </w:r>
      <w:proofErr w:type="gramEnd"/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2.7. Результаты публичных консультаций оформляются в форме справки. К справке прилагается обзор полученных в результате публичных консультаций комментариев, предложений и замечаний к проекту акта. В справке указываются участники, с которыми были проведены консультации, </w:t>
      </w: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основные результаты консультаций, включая предложения о возможных выгодах и затратах предлагаемого варианта достижения поставленной цели, об альтернативных способах решения проблемы и оценке их последствий.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Справка о результатах публичных консультаций подписывается главой сельского поселения 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Троицкое</w:t>
      </w: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, и в течение 2 рабочих дней со дня подписания размещается уполномоченным подразделением на сайте администрации сельского поселения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Троицкое</w:t>
      </w: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  в сети «Интернет».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2.8. В заключении об ОРВ проекта акта, составляемом по результатам ОРВ, делается вывод об отсутствии или наличии в проекте акта положений, указанных в пункте 1.2 настоящего Порядка.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В случае выявления в проекте акта положений, указанных в пункте 1.2 настоящего Порядка, в заключении об ОРВ проекта акта должны содержаться иные возможные варианты достижения поставленных целей, предполагающие применение иных правовых, информационных или организационных сре</w:t>
      </w:r>
      <w:proofErr w:type="gramStart"/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дств дл</w:t>
      </w:r>
      <w:proofErr w:type="gramEnd"/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я решения поставленной проблемы, а также выводы об эффективности предлагаемого варианта решения проблемы.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2.9. Заключение об ОРВ проекта акта оформляется по форме согласно приложению к настоящему Порядку.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2.10. Заключение об ОРВ проекта акта с проектом акта направляется на согласование в прокуратуру </w:t>
      </w:r>
      <w:proofErr w:type="spellStart"/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Сызранский</w:t>
      </w:r>
      <w:proofErr w:type="spellEnd"/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района Самарской области, должностному лицу администрации сельского поселения, отвечающему за организационное обеспечение ОРВ проектов актов, контроль качества исполнения уполномоченным лицом процедур ОРВ проектов актов (далее – должностное лицо).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2.11. Заключение об ОРВ проекта акта подлежит размещению на сайте администрации сельского поселения 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Троицкое </w:t>
      </w:r>
      <w:bookmarkStart w:id="6" w:name="_GoBack"/>
      <w:bookmarkEnd w:id="6"/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сети «Интернет» не позднее двух рабочих дней </w:t>
      </w:r>
      <w:proofErr w:type="gramStart"/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с даты</w:t>
      </w:r>
      <w:proofErr w:type="gramEnd"/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его подписания.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bookmarkStart w:id="7" w:name="Par222"/>
      <w:bookmarkEnd w:id="7"/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3. Порядок рассмотрения заключения об ОРВ проекта акта должностным лицом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3.1. Должностное лицо проводит экспертизу заключения об ОРВ проекта акта, осуществляет контроль качества исполнения уполномоченным лицом процедур ОРВ проекта акта в срок, не превышающий 5 рабочих дней </w:t>
      </w:r>
      <w:proofErr w:type="gramStart"/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с даты поступления</w:t>
      </w:r>
      <w:proofErr w:type="gramEnd"/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заключения об ОРВ проекта акта с проектом акта.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3.2. По результатам рассмотрения заключения об ОРВ проекта акта при отсутствии замечаний к заключению об ОРВ проекта акта должностное лицо согласовывает его. Согласование заключения об ОРВ проекта акта осуществляется путем визирования  должностным лицом заключения об ОРВ проекта акта.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При выявлении замечаний к заключению об ОРВ проекта акта должностное лицо направляет уполномоченному лицу соответствующую информацию и возвращает заключение об ОРВ проекта акта с проектом акта для устранения замечаний.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3.3. Уполномоченное лицо после получения отказа в согласовании заключения об ОРВ проекта акта устраняет выявленные замечания и повторно направляет заключение об ОРВ проекта акта с проектом акта  должностному лицу.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3.4. При наличии разногласий между должностным лицом и уполномоченным лицом по заключению об ОРВ проекта акта уполномоченное лицо обеспечивает согласование заключения об ОРВ, в том числе путем проведения согласительного совещания.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bookmarkStart w:id="8" w:name="Par237"/>
      <w:bookmarkEnd w:id="8"/>
      <w:r w:rsidRPr="00307CC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                                                               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Приложение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к Порядку проведения оценки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регулирующего во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здействия проектов муниципальных нормативно правовых </w:t>
      </w: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актов  в сфере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предпринимательской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и инвестиционной деятельности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bookmarkStart w:id="9" w:name="Par243"/>
      <w:bookmarkEnd w:id="9"/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Заключение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об оценке регулирующего воздействия проекта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муниципального нормативного правового акта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в сфере предпринимательской и инвестиционной деятельности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bookmarkStart w:id="10" w:name="Par249"/>
      <w:bookmarkEnd w:id="10"/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1. Общие сведения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_____________________(</w:t>
      </w:r>
      <w:r w:rsidRPr="00307CC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уполномоченное лицо</w:t>
      </w: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) - разработчик проекта муниципального нормативного правового акта, затрагивающего вопросы осуществления предпринимательской и инвестиционной деятельности (далее - проект акта):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Наименование проекта акта: ___________________________________________________________________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Стадия: __________________________________________________________________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(первичная разработка, внесение поправок)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bookmarkStart w:id="11" w:name="Par262"/>
      <w:bookmarkEnd w:id="11"/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2. Описание существующей проблемы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Причины государственного вмешательства: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________________________________________________________________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Негативные эффекты, связанные с существованием </w:t>
      </w:r>
      <w:proofErr w:type="gramStart"/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рассматриваемой</w:t>
      </w:r>
      <w:proofErr w:type="gramEnd"/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проблемы: ___________________________________________________________________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Основные группы субъектов предпринимательской и инвестиционной деятельности, интересы которых затронуты существующей проблемой: ____________________________________________________________________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Риски и предполагаемые последствия, связанные с сохранением текущего положения: ___________________________________________________________________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Обоснование неэффективности существующего регулирования: ___________________________________________________________________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bookmarkStart w:id="12" w:name="Par274"/>
      <w:bookmarkEnd w:id="12"/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3. Цели правового регулирования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Основные цели правового регулирования: ____________________________________________________________________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bookmarkStart w:id="13" w:name="Par276"/>
      <w:bookmarkEnd w:id="13"/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4. Возможные варианты достижения поставленных целей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Невмешательство:_________________________________________________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Совершенствование применения существующего регулирования:_______________________________________________________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Прямое государственное регулирование (форма): ___________________________________________________________________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bookmarkStart w:id="14" w:name="Par294"/>
      <w:bookmarkStart w:id="15" w:name="Par281"/>
      <w:bookmarkEnd w:id="14"/>
      <w:bookmarkEnd w:id="15"/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5. Публичные консультации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Стороны, принявшие участие в проведении публичных консультаций: ___________________________________________________________________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Основные результаты консультаций: ____________________________________________________________________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bookmarkStart w:id="16" w:name="Par298"/>
      <w:bookmarkEnd w:id="16"/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6. Рекомендуемый вариант достижения поставленных целей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Описание выбранного варианта достижения поставленных целей: __________________________________________________________________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Обоснование соответствия масштаба правового регулирования масштабу существующей проблемы: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___________________________________________________________________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____________________________________________________________________________________________________________________________________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Описание обязанностей, которые предполагается возложить на субъекты предпринимательской и инвестиционной деятельности предлагаемым правовым регулированием, и (или) описание предполагаемых изменений в содержании существующих обязанностей указанных субъектов: ___________________________________________________________________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с выводами о наличии либо отсутствии избыточных обязанностей, запретов и ограничений для субъектов предпринимательской и инвестиционной деятельности или способствующих их введению.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Оценка расходов бюджета сельского поселения на организацию  исполнения и исполнение полномочий, необходимых для реализации предлагаемого правового регулирования:_______________________________ с выводами о наличии либо отсутствии положений, способствующих возникновению необоснованных расходов бюджета сельского поселения Оценка изменений расходов субъектов предпринимательской и инвестиционной деятельности на осуществление такой деятельности, связанных с необходимостью соблюдать обязанности, возлагаемые на них или изменяемые</w:t>
      </w:r>
      <w:proofErr w:type="gramEnd"/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предлагаемым правовым регулированием: ____________________________________, с выводами о наличии либо отсутствии положений, способствующих возникновению необоснованных расходов субъектов предпринимательской и инвестиционной деятельности.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Ожидаемые выгоды от реализации выбранного варианта достижения поставленных целей: ____________________________________________________________________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Необходимые меры, позволяющие максимизировать позитивные или минимизировать негативные последствия применения варианта достижения поставленных целей: ____________________________________________________________________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Оценка рисков невозможности решения проблемы предложенным способом, рисков непредвиденных негативных последствий: ____________________________________________________________________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Иные сведения: ___________________________________________________________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bookmarkStart w:id="17" w:name="Par335"/>
      <w:bookmarkEnd w:id="17"/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7. Реализация выбранного варианта достижения поставленных целей и последующий мониторинг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Организационные вопросы практического применения выбранного варианта достижения поставленных целей: ___________________________________________________________________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Система мониторинга: _____________________________________________________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Вопросы осуществления последующей оценки эффективности: ___________________________________________________________________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bookmarkStart w:id="18" w:name="Par341"/>
      <w:bookmarkEnd w:id="18"/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8. Информация об исполнителях: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________________________________________________________________</w:t>
      </w:r>
      <w:proofErr w:type="gramEnd"/>
    </w:p>
    <w:p w:rsidR="00307CC5" w:rsidRPr="00307CC5" w:rsidRDefault="00307CC5" w:rsidP="00307C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307CC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(Ф.И.О., телефон, адрес электронной почты исполнителя заключения</w:t>
      </w:r>
      <w:proofErr w:type="gramEnd"/>
    </w:p>
    <w:p w:rsidR="00307CC5" w:rsidRPr="00307CC5" w:rsidRDefault="00307CC5" w:rsidP="00307C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об оценке регулирующего воздействия проекта акта)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307CC5" w:rsidRPr="00307CC5" w:rsidRDefault="00307CC5" w:rsidP="0030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07CC5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 ___________________________________</w:t>
      </w:r>
    </w:p>
    <w:p w:rsidR="00307CC5" w:rsidRPr="00307CC5" w:rsidRDefault="00307CC5" w:rsidP="00307CC5">
      <w:pPr>
        <w:rPr>
          <w:rFonts w:eastAsiaTheme="minorHAnsi"/>
          <w:lang w:eastAsia="en-US"/>
        </w:rPr>
      </w:pPr>
    </w:p>
    <w:p w:rsidR="002835A9" w:rsidRPr="002835A9" w:rsidRDefault="002835A9" w:rsidP="002835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13D6" w:rsidRDefault="00D213D6" w:rsidP="00D213D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213D6" w:rsidSect="00926712">
      <w:headerReference w:type="default" r:id="rId8"/>
      <w:pgSz w:w="11906" w:h="16838"/>
      <w:pgMar w:top="851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E8E" w:rsidRDefault="007C1E8E" w:rsidP="009201C1">
      <w:pPr>
        <w:spacing w:after="0" w:line="240" w:lineRule="auto"/>
      </w:pPr>
      <w:r>
        <w:separator/>
      </w:r>
    </w:p>
  </w:endnote>
  <w:endnote w:type="continuationSeparator" w:id="0">
    <w:p w:rsidR="007C1E8E" w:rsidRDefault="007C1E8E" w:rsidP="0092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E8E" w:rsidRDefault="007C1E8E" w:rsidP="009201C1">
      <w:pPr>
        <w:spacing w:after="0" w:line="240" w:lineRule="auto"/>
      </w:pPr>
      <w:r>
        <w:separator/>
      </w:r>
    </w:p>
  </w:footnote>
  <w:footnote w:type="continuationSeparator" w:id="0">
    <w:p w:rsidR="007C1E8E" w:rsidRDefault="007C1E8E" w:rsidP="00920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83B" w:rsidRDefault="007C1E8E" w:rsidP="00EE3269">
    <w:pPr>
      <w:pStyle w:val="a6"/>
    </w:pPr>
  </w:p>
  <w:p w:rsidR="0007283B" w:rsidRDefault="007C1E8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3FAE"/>
    <w:rsid w:val="00001AC8"/>
    <w:rsid w:val="000245E8"/>
    <w:rsid w:val="000437A1"/>
    <w:rsid w:val="000A3B90"/>
    <w:rsid w:val="000D3D1D"/>
    <w:rsid w:val="000D43EA"/>
    <w:rsid w:val="000D76FB"/>
    <w:rsid w:val="0012426E"/>
    <w:rsid w:val="0021361A"/>
    <w:rsid w:val="00223908"/>
    <w:rsid w:val="0026760E"/>
    <w:rsid w:val="00271868"/>
    <w:rsid w:val="00280D67"/>
    <w:rsid w:val="002835A9"/>
    <w:rsid w:val="00291099"/>
    <w:rsid w:val="00307CC5"/>
    <w:rsid w:val="003572CE"/>
    <w:rsid w:val="00485C58"/>
    <w:rsid w:val="00496D5B"/>
    <w:rsid w:val="004D0A98"/>
    <w:rsid w:val="004E4A41"/>
    <w:rsid w:val="0050449B"/>
    <w:rsid w:val="00583418"/>
    <w:rsid w:val="005B3E8C"/>
    <w:rsid w:val="006102E6"/>
    <w:rsid w:val="006A0DFF"/>
    <w:rsid w:val="006C61B5"/>
    <w:rsid w:val="006F7227"/>
    <w:rsid w:val="00747A2C"/>
    <w:rsid w:val="007555CC"/>
    <w:rsid w:val="00783834"/>
    <w:rsid w:val="007C1E8E"/>
    <w:rsid w:val="007C3FAE"/>
    <w:rsid w:val="007D0EFB"/>
    <w:rsid w:val="008206FC"/>
    <w:rsid w:val="00847518"/>
    <w:rsid w:val="008E36E5"/>
    <w:rsid w:val="009201C1"/>
    <w:rsid w:val="00926712"/>
    <w:rsid w:val="00977548"/>
    <w:rsid w:val="009827EB"/>
    <w:rsid w:val="009851D8"/>
    <w:rsid w:val="009F6FBA"/>
    <w:rsid w:val="00A07BFB"/>
    <w:rsid w:val="00A22C75"/>
    <w:rsid w:val="00A8522B"/>
    <w:rsid w:val="00AB7A29"/>
    <w:rsid w:val="00B11017"/>
    <w:rsid w:val="00B26080"/>
    <w:rsid w:val="00B53A9C"/>
    <w:rsid w:val="00B979C2"/>
    <w:rsid w:val="00BC5C84"/>
    <w:rsid w:val="00C947B4"/>
    <w:rsid w:val="00CA177E"/>
    <w:rsid w:val="00CD1A2A"/>
    <w:rsid w:val="00D213D6"/>
    <w:rsid w:val="00DE0AD1"/>
    <w:rsid w:val="00DF1798"/>
    <w:rsid w:val="00DF453C"/>
    <w:rsid w:val="00E355B6"/>
    <w:rsid w:val="00E52C50"/>
    <w:rsid w:val="00E7798E"/>
    <w:rsid w:val="00E77E1D"/>
    <w:rsid w:val="00EE3269"/>
    <w:rsid w:val="00F2498D"/>
    <w:rsid w:val="00F32971"/>
    <w:rsid w:val="00F426F7"/>
    <w:rsid w:val="00F87014"/>
    <w:rsid w:val="00FB1D13"/>
    <w:rsid w:val="00FB46D2"/>
    <w:rsid w:val="00FC7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13D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D213D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D213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D213D6"/>
    <w:pPr>
      <w:spacing w:after="0" w:line="240" w:lineRule="auto"/>
      <w:ind w:left="1418" w:firstLine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D213D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213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213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D21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213D6"/>
    <w:pPr>
      <w:spacing w:after="0" w:line="240" w:lineRule="auto"/>
    </w:pPr>
    <w:rPr>
      <w:rFonts w:eastAsiaTheme="minorEastAsia"/>
      <w:lang w:eastAsia="ru-RU"/>
    </w:rPr>
  </w:style>
  <w:style w:type="character" w:styleId="a9">
    <w:name w:val="Hyperlink"/>
    <w:basedOn w:val="a0"/>
    <w:rsid w:val="006C61B5"/>
    <w:rPr>
      <w:color w:val="0000FF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EE3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E3269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D4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D43EA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9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3FB73-CD8E-41D6-B837-97BDAC405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2660</Words>
  <Characters>15167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сп Усинск</dc:creator>
  <cp:keywords/>
  <dc:description/>
  <cp:lastModifiedBy>Администратор</cp:lastModifiedBy>
  <cp:revision>10</cp:revision>
  <cp:lastPrinted>2018-08-01T09:19:00Z</cp:lastPrinted>
  <dcterms:created xsi:type="dcterms:W3CDTF">2018-08-10T07:47:00Z</dcterms:created>
  <dcterms:modified xsi:type="dcterms:W3CDTF">2018-10-10T08:16:00Z</dcterms:modified>
</cp:coreProperties>
</file>