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629" w:rsidRDefault="00B97E5B" w:rsidP="00425629">
      <w:pPr>
        <w:widowControl/>
        <w:suppressAutoHyphens w:val="0"/>
        <w:autoSpaceDE w:val="0"/>
        <w:adjustRightInd w:val="0"/>
        <w:jc w:val="center"/>
        <w:rPr>
          <w:rFonts w:eastAsia="Times New Roman" w:cs="Times New Roman"/>
          <w:b/>
          <w:kern w:val="0"/>
        </w:rPr>
      </w:pPr>
      <w:r>
        <w:rPr>
          <w:rFonts w:eastAsia="Times New Roman" w:cs="Times New Roman"/>
          <w:b/>
          <w:kern w:val="0"/>
        </w:rPr>
        <w:t>ПРОЕКТ</w:t>
      </w:r>
    </w:p>
    <w:p w:rsidR="00425629" w:rsidRDefault="00425629" w:rsidP="00425629">
      <w:pPr>
        <w:widowControl/>
        <w:suppressAutoHyphens w:val="0"/>
        <w:autoSpaceDE w:val="0"/>
        <w:adjustRightInd w:val="0"/>
        <w:jc w:val="center"/>
        <w:rPr>
          <w:rFonts w:eastAsia="Times New Roman" w:cs="Times New Roman"/>
          <w:b/>
          <w:kern w:val="0"/>
        </w:rPr>
      </w:pPr>
    </w:p>
    <w:p w:rsidR="00425629" w:rsidRDefault="00425629" w:rsidP="00425629">
      <w:pPr>
        <w:widowControl/>
        <w:suppressAutoHyphens w:val="0"/>
        <w:autoSpaceDE w:val="0"/>
        <w:adjustRightInd w:val="0"/>
        <w:jc w:val="center"/>
        <w:rPr>
          <w:rFonts w:eastAsia="Times New Roman" w:cs="Times New Roman"/>
          <w:b/>
          <w:kern w:val="0"/>
        </w:rPr>
      </w:pPr>
      <w:r>
        <w:rPr>
          <w:rFonts w:eastAsia="Times New Roman" w:cs="Times New Roman"/>
          <w:b/>
          <w:kern w:val="0"/>
        </w:rPr>
        <w:t>РОССИЙСКАЯ ФЕДЕРАЦИЯ</w:t>
      </w:r>
    </w:p>
    <w:p w:rsidR="00425629" w:rsidRDefault="00425629" w:rsidP="00425629">
      <w:pPr>
        <w:widowControl/>
        <w:suppressAutoHyphens w:val="0"/>
        <w:autoSpaceDE w:val="0"/>
        <w:adjustRightInd w:val="0"/>
        <w:jc w:val="center"/>
        <w:rPr>
          <w:rFonts w:eastAsia="Times New Roman" w:cs="Times New Roman"/>
          <w:b/>
          <w:kern w:val="0"/>
        </w:rPr>
      </w:pPr>
      <w:r>
        <w:rPr>
          <w:rFonts w:eastAsia="Times New Roman" w:cs="Times New Roman"/>
          <w:b/>
          <w:kern w:val="0"/>
        </w:rPr>
        <w:t>САМАРСКАЯ ОБЛАСТЬ</w:t>
      </w:r>
    </w:p>
    <w:p w:rsidR="00425629" w:rsidRDefault="00425629" w:rsidP="00425629">
      <w:pPr>
        <w:widowControl/>
        <w:suppressAutoHyphens w:val="0"/>
        <w:autoSpaceDE w:val="0"/>
        <w:adjustRightInd w:val="0"/>
        <w:jc w:val="center"/>
        <w:rPr>
          <w:rFonts w:eastAsia="Times New Roman" w:cs="Times New Roman"/>
          <w:b/>
          <w:kern w:val="0"/>
        </w:rPr>
      </w:pPr>
      <w:r>
        <w:rPr>
          <w:rFonts w:eastAsia="Times New Roman" w:cs="Times New Roman"/>
          <w:b/>
          <w:kern w:val="0"/>
        </w:rPr>
        <w:t>МУНИЦИПАЛЬНЫЙ РАЙОН СЫЗРАНСКИЙ</w:t>
      </w:r>
    </w:p>
    <w:p w:rsidR="00425629" w:rsidRDefault="00425629" w:rsidP="00425629">
      <w:pPr>
        <w:widowControl/>
        <w:suppressAutoHyphens w:val="0"/>
        <w:autoSpaceDE w:val="0"/>
        <w:adjustRightInd w:val="0"/>
        <w:jc w:val="center"/>
        <w:rPr>
          <w:rFonts w:eastAsia="Times New Roman" w:cs="Times New Roman"/>
          <w:b/>
          <w:kern w:val="0"/>
        </w:rPr>
      </w:pPr>
      <w:r>
        <w:rPr>
          <w:rFonts w:eastAsia="Times New Roman" w:cs="Times New Roman"/>
          <w:b/>
          <w:kern w:val="0"/>
        </w:rPr>
        <w:t xml:space="preserve">СОБРАНИЕ ПРЕДСТАВИТЕЛЕЙ </w:t>
      </w:r>
    </w:p>
    <w:p w:rsidR="00425629" w:rsidRDefault="00425629" w:rsidP="00425629">
      <w:pPr>
        <w:widowControl/>
        <w:suppressAutoHyphens w:val="0"/>
        <w:autoSpaceDE w:val="0"/>
        <w:adjustRightInd w:val="0"/>
        <w:jc w:val="center"/>
        <w:rPr>
          <w:rFonts w:eastAsia="Times New Roman" w:cs="Times New Roman"/>
          <w:b/>
          <w:kern w:val="0"/>
        </w:rPr>
      </w:pPr>
      <w:r>
        <w:rPr>
          <w:rFonts w:eastAsia="Times New Roman" w:cs="Times New Roman"/>
          <w:b/>
          <w:kern w:val="0"/>
        </w:rPr>
        <w:t xml:space="preserve">СЕЛЬСКОГО ПОСЕЛЕНИЯ </w:t>
      </w:r>
      <w:proofErr w:type="gramStart"/>
      <w:r>
        <w:rPr>
          <w:rFonts w:eastAsia="Times New Roman" w:cs="Times New Roman"/>
          <w:b/>
          <w:kern w:val="0"/>
        </w:rPr>
        <w:t>ТРОИЦКОЕ</w:t>
      </w:r>
      <w:proofErr w:type="gramEnd"/>
    </w:p>
    <w:p w:rsidR="00425629" w:rsidRDefault="00425629" w:rsidP="00425629">
      <w:pPr>
        <w:widowControl/>
        <w:suppressAutoHyphens w:val="0"/>
        <w:autoSpaceDE w:val="0"/>
        <w:adjustRightInd w:val="0"/>
        <w:jc w:val="center"/>
        <w:rPr>
          <w:rFonts w:eastAsia="Times New Roman" w:cs="Times New Roman"/>
          <w:kern w:val="0"/>
        </w:rPr>
      </w:pPr>
      <w:r>
        <w:rPr>
          <w:rFonts w:eastAsia="Times New Roman" w:cs="Times New Roman"/>
          <w:kern w:val="0"/>
        </w:rPr>
        <w:t>ТРЕТЬЕГО СОЗЫВА</w:t>
      </w:r>
    </w:p>
    <w:p w:rsidR="00425629" w:rsidRDefault="00425629" w:rsidP="00425629">
      <w:pPr>
        <w:widowControl/>
        <w:suppressAutoHyphens w:val="0"/>
        <w:autoSpaceDE w:val="0"/>
        <w:adjustRightInd w:val="0"/>
        <w:jc w:val="center"/>
        <w:rPr>
          <w:rFonts w:eastAsia="Times New Roman" w:cs="Times New Roman"/>
          <w:b/>
          <w:kern w:val="0"/>
        </w:rPr>
      </w:pPr>
    </w:p>
    <w:p w:rsidR="00425629" w:rsidRDefault="00425629" w:rsidP="00425629">
      <w:pPr>
        <w:widowControl/>
        <w:suppressAutoHyphens w:val="0"/>
        <w:autoSpaceDE w:val="0"/>
        <w:adjustRightInd w:val="0"/>
        <w:jc w:val="center"/>
        <w:rPr>
          <w:rFonts w:eastAsia="Times New Roman" w:cs="Times New Roman"/>
          <w:b/>
          <w:kern w:val="0"/>
        </w:rPr>
      </w:pPr>
      <w:r>
        <w:rPr>
          <w:rFonts w:eastAsia="Times New Roman" w:cs="Times New Roman"/>
          <w:b/>
          <w:caps/>
          <w:kern w:val="0"/>
        </w:rPr>
        <w:t>РЕШЕНИЕ</w:t>
      </w:r>
    </w:p>
    <w:p w:rsidR="00425629" w:rsidRDefault="00425629" w:rsidP="008B0249">
      <w:pPr>
        <w:widowControl/>
        <w:ind w:firstLine="709"/>
        <w:rPr>
          <w:rFonts w:eastAsia="MS Mincho" w:cs="Times New Roman"/>
          <w:kern w:val="0"/>
          <w:lang w:eastAsia="ar-SA"/>
        </w:rPr>
      </w:pPr>
      <w:r>
        <w:rPr>
          <w:rFonts w:eastAsia="MS Mincho" w:cs="Times New Roman"/>
          <w:b/>
          <w:kern w:val="0"/>
          <w:lang w:eastAsia="ar-SA"/>
        </w:rPr>
        <w:t xml:space="preserve">от № </w:t>
      </w:r>
      <w:bookmarkStart w:id="0" w:name="_GoBack"/>
      <w:bookmarkEnd w:id="0"/>
      <w:r w:rsidR="008B0249">
        <w:rPr>
          <w:rFonts w:eastAsia="MS Mincho" w:cs="Times New Roman"/>
          <w:b/>
          <w:kern w:val="0"/>
          <w:lang w:eastAsia="ar-SA"/>
        </w:rPr>
        <w:t xml:space="preserve">                                                                                                     от 2019</w:t>
      </w:r>
    </w:p>
    <w:p w:rsidR="00425629" w:rsidRDefault="00425629" w:rsidP="00425629">
      <w:pPr>
        <w:widowControl/>
        <w:ind w:firstLine="709"/>
        <w:jc w:val="both"/>
        <w:rPr>
          <w:rFonts w:eastAsia="MS Mincho" w:cs="Times New Roman"/>
          <w:kern w:val="0"/>
          <w:lang w:eastAsia="ar-SA"/>
        </w:rPr>
      </w:pPr>
    </w:p>
    <w:p w:rsidR="00425629" w:rsidRDefault="00425629" w:rsidP="00425629">
      <w:pPr>
        <w:widowControl/>
        <w:ind w:firstLine="709"/>
        <w:jc w:val="center"/>
        <w:rPr>
          <w:rFonts w:eastAsia="MS Mincho" w:cs="Times New Roman"/>
          <w:kern w:val="0"/>
          <w:lang w:eastAsia="ar-SA"/>
        </w:rPr>
      </w:pPr>
      <w:r>
        <w:rPr>
          <w:rFonts w:eastAsia="MS Mincho" w:cs="Times New Roman"/>
          <w:b/>
          <w:kern w:val="0"/>
          <w:lang w:eastAsia="ar-SA"/>
        </w:rPr>
        <w:t xml:space="preserve">О внесении изменений в Правила землепользования и застройки сельского поселения Троицкое муниципального района </w:t>
      </w:r>
      <w:proofErr w:type="spellStart"/>
      <w:r>
        <w:rPr>
          <w:rFonts w:eastAsia="MS Mincho" w:cs="Times New Roman"/>
          <w:b/>
          <w:kern w:val="0"/>
          <w:lang w:eastAsia="ar-SA"/>
        </w:rPr>
        <w:t>Сызранский</w:t>
      </w:r>
      <w:proofErr w:type="spellEnd"/>
      <w:r>
        <w:rPr>
          <w:rFonts w:eastAsia="MS Mincho" w:cs="Times New Roman"/>
          <w:b/>
          <w:kern w:val="0"/>
          <w:lang w:eastAsia="ar-SA"/>
        </w:rPr>
        <w:t xml:space="preserve"> Самарской области, утвержденные решением Собрания представителей сельского поселения Троицкое  муниципального района </w:t>
      </w:r>
      <w:proofErr w:type="spellStart"/>
      <w:r>
        <w:rPr>
          <w:rFonts w:eastAsia="MS Mincho" w:cs="Times New Roman"/>
          <w:b/>
          <w:kern w:val="0"/>
          <w:lang w:eastAsia="ar-SA"/>
        </w:rPr>
        <w:t>Сызранский</w:t>
      </w:r>
      <w:proofErr w:type="spellEnd"/>
      <w:r>
        <w:rPr>
          <w:rFonts w:eastAsia="MS Mincho" w:cs="Times New Roman"/>
          <w:b/>
          <w:kern w:val="0"/>
          <w:lang w:eastAsia="ar-SA"/>
        </w:rPr>
        <w:t xml:space="preserve"> Самарской области</w:t>
      </w:r>
      <w:r>
        <w:rPr>
          <w:rFonts w:eastAsia="MS Mincho" w:cs="Times New Roman"/>
          <w:b/>
          <w:bCs/>
          <w:kern w:val="0"/>
          <w:lang w:eastAsia="ar-SA"/>
        </w:rPr>
        <w:t xml:space="preserve"> от 29.12.2013</w:t>
      </w:r>
      <w:r>
        <w:rPr>
          <w:rFonts w:eastAsia="MS Mincho" w:cs="Times New Roman"/>
          <w:b/>
          <w:kern w:val="0"/>
          <w:lang w:eastAsia="ar-SA"/>
        </w:rPr>
        <w:t xml:space="preserve"> № 28</w:t>
      </w:r>
    </w:p>
    <w:p w:rsidR="00425629" w:rsidRDefault="00425629" w:rsidP="00425629">
      <w:pPr>
        <w:widowControl/>
        <w:ind w:firstLine="709"/>
        <w:jc w:val="both"/>
        <w:rPr>
          <w:rFonts w:eastAsia="MS Mincho" w:cs="Times New Roman"/>
          <w:kern w:val="0"/>
          <w:lang w:eastAsia="ar-SA"/>
        </w:rPr>
      </w:pP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 xml:space="preserve">Рассмотрев протест Самарской межрайонной природоохранной прокуратуры от 19.03.2018 № 15-2018 на отдельные положения Правил землепользования и застройки сельского поселения Троицкое муниципального района </w:t>
      </w:r>
      <w:proofErr w:type="spellStart"/>
      <w:r>
        <w:rPr>
          <w:rFonts w:eastAsia="MS Mincho" w:cs="Times New Roman"/>
          <w:kern w:val="0"/>
          <w:lang w:eastAsia="ar-SA"/>
        </w:rPr>
        <w:t>Сызранский</w:t>
      </w:r>
      <w:proofErr w:type="spellEnd"/>
      <w:r>
        <w:rPr>
          <w:rFonts w:eastAsia="MS Mincho" w:cs="Times New Roman"/>
          <w:kern w:val="0"/>
          <w:lang w:eastAsia="ar-SA"/>
        </w:rPr>
        <w:t xml:space="preserve"> Самарской области, в соответствии со статьей 33 Градостроительного кодекса Российской Федерации, пунктом 20 части 1, частью 3 статьи 14 Федерального закона от 6 октября 2003 года № 131-ФЗ «Об общих принципах организации местного самоуправления в Российской Федерации», Федеральным законом от 29 декабря 2017 года № 455-ФЗ «О внесении изменений в Градостроительный кодекс Российской Федерации и отдельные законодательные акты Российской Федерации» Собрание представителей сельского поселения Троицкое муниципального района </w:t>
      </w:r>
      <w:proofErr w:type="spellStart"/>
      <w:r>
        <w:rPr>
          <w:rFonts w:eastAsia="MS Mincho" w:cs="Times New Roman"/>
          <w:kern w:val="0"/>
          <w:lang w:eastAsia="ar-SA"/>
        </w:rPr>
        <w:t>Сызранский</w:t>
      </w:r>
      <w:proofErr w:type="spellEnd"/>
      <w:r>
        <w:rPr>
          <w:rFonts w:eastAsia="MS Mincho" w:cs="Times New Roman"/>
          <w:kern w:val="0"/>
          <w:lang w:eastAsia="ar-SA"/>
        </w:rPr>
        <w:t xml:space="preserve"> Самарской области </w:t>
      </w:r>
    </w:p>
    <w:p w:rsidR="00425629" w:rsidRDefault="00425629" w:rsidP="00425629">
      <w:pPr>
        <w:widowControl/>
        <w:ind w:firstLine="709"/>
        <w:jc w:val="center"/>
        <w:rPr>
          <w:rFonts w:eastAsia="MS Mincho" w:cs="Times New Roman"/>
          <w:kern w:val="0"/>
          <w:lang w:eastAsia="ar-SA"/>
        </w:rPr>
      </w:pPr>
    </w:p>
    <w:p w:rsidR="00425629" w:rsidRDefault="00425629" w:rsidP="00425629">
      <w:pPr>
        <w:widowControl/>
        <w:ind w:firstLine="709"/>
        <w:jc w:val="center"/>
        <w:rPr>
          <w:rFonts w:eastAsia="MS Mincho" w:cs="Times New Roman"/>
          <w:kern w:val="0"/>
          <w:lang w:eastAsia="ar-SA"/>
        </w:rPr>
      </w:pPr>
      <w:r>
        <w:rPr>
          <w:rFonts w:eastAsia="MS Mincho" w:cs="Times New Roman"/>
          <w:kern w:val="0"/>
          <w:lang w:eastAsia="ar-SA"/>
        </w:rPr>
        <w:t>РЕШИЛО:</w:t>
      </w:r>
    </w:p>
    <w:p w:rsidR="00425629" w:rsidRDefault="00425629" w:rsidP="00425629">
      <w:pPr>
        <w:widowControl/>
        <w:ind w:firstLine="709"/>
        <w:jc w:val="center"/>
        <w:rPr>
          <w:rFonts w:eastAsia="MS Mincho" w:cs="Times New Roman"/>
          <w:b/>
          <w:kern w:val="0"/>
          <w:lang w:eastAsia="ar-SA"/>
        </w:rPr>
      </w:pP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1. Протест Самарской межрайонной природоохранной прокуратуры от 19.03.2018 г.  № 15-2018 -  удовлетворить.</w:t>
      </w:r>
    </w:p>
    <w:p w:rsidR="00425629" w:rsidRDefault="00425629" w:rsidP="00425629">
      <w:pPr>
        <w:widowControl/>
        <w:ind w:firstLine="709"/>
        <w:jc w:val="both"/>
        <w:rPr>
          <w:rFonts w:eastAsia="MS Mincho" w:cs="Times New Roman"/>
          <w:kern w:val="0"/>
          <w:lang w:eastAsia="ar-SA"/>
        </w:rPr>
      </w:pPr>
      <w:r>
        <w:rPr>
          <w:rFonts w:eastAsia="MS Mincho" w:cs="Times New Roman"/>
          <w:b/>
          <w:kern w:val="0"/>
          <w:lang w:eastAsia="ar-SA"/>
        </w:rPr>
        <w:t xml:space="preserve">2. Внести следующие изменения в Правила землепользования и застройки сельского поселения Троицкое муниципального района </w:t>
      </w:r>
      <w:proofErr w:type="spellStart"/>
      <w:r>
        <w:rPr>
          <w:rFonts w:eastAsia="MS Mincho" w:cs="Times New Roman"/>
          <w:b/>
          <w:kern w:val="0"/>
          <w:lang w:eastAsia="ar-SA"/>
        </w:rPr>
        <w:t>Сызранский</w:t>
      </w:r>
      <w:proofErr w:type="spellEnd"/>
      <w:r>
        <w:rPr>
          <w:rFonts w:eastAsia="MS Mincho" w:cs="Times New Roman"/>
          <w:b/>
          <w:kern w:val="0"/>
          <w:lang w:eastAsia="ar-SA"/>
        </w:rPr>
        <w:t xml:space="preserve"> Самарской области</w:t>
      </w:r>
      <w:r>
        <w:rPr>
          <w:rFonts w:eastAsia="MS Mincho" w:cs="Times New Roman"/>
          <w:kern w:val="0"/>
          <w:lang w:eastAsia="ar-SA"/>
        </w:rPr>
        <w:t xml:space="preserve">, утвержденные решением Собрания представителей сельского поселения Троицкое муниципального района </w:t>
      </w:r>
      <w:proofErr w:type="spellStart"/>
      <w:r>
        <w:rPr>
          <w:rFonts w:eastAsia="MS Mincho" w:cs="Times New Roman"/>
          <w:kern w:val="0"/>
          <w:lang w:eastAsia="ar-SA"/>
        </w:rPr>
        <w:t>Сызранский</w:t>
      </w:r>
      <w:proofErr w:type="spellEnd"/>
      <w:r>
        <w:rPr>
          <w:rFonts w:eastAsia="MS Mincho" w:cs="Times New Roman"/>
          <w:kern w:val="0"/>
          <w:lang w:eastAsia="ar-SA"/>
        </w:rPr>
        <w:t xml:space="preserve"> Самарской области от  29.12.2013 № 28   (далее также - Правила):</w:t>
      </w:r>
    </w:p>
    <w:p w:rsidR="00425629" w:rsidRDefault="00425629" w:rsidP="00425629">
      <w:pPr>
        <w:widowControl/>
        <w:ind w:firstLine="709"/>
        <w:jc w:val="both"/>
        <w:rPr>
          <w:rFonts w:eastAsia="MS Mincho" w:cs="Times New Roman"/>
          <w:bCs/>
          <w:kern w:val="0"/>
          <w:lang w:eastAsia="ar-SA"/>
        </w:rPr>
      </w:pPr>
      <w:r>
        <w:rPr>
          <w:rFonts w:eastAsia="MS Mincho" w:cs="Times New Roman"/>
          <w:b/>
          <w:bCs/>
          <w:kern w:val="0"/>
          <w:lang w:eastAsia="ar-SA"/>
        </w:rPr>
        <w:t>2.1. Главу IV Правил</w:t>
      </w:r>
      <w:r>
        <w:rPr>
          <w:rFonts w:eastAsia="MS Mincho" w:cs="Times New Roman"/>
          <w:bCs/>
          <w:kern w:val="0"/>
          <w:lang w:eastAsia="ar-SA"/>
        </w:rPr>
        <w:t xml:space="preserve"> «Порядок организации и проведения публичных слушаний по вопросам градостроительной деятельности на территории поселения» изложить в новой редакции, следующего содержания:</w:t>
      </w:r>
    </w:p>
    <w:p w:rsidR="00425629" w:rsidRDefault="00425629" w:rsidP="00425629">
      <w:pPr>
        <w:widowControl/>
        <w:ind w:firstLine="709"/>
        <w:jc w:val="both"/>
        <w:rPr>
          <w:rFonts w:eastAsia="Times New Roman" w:cs="Times New Roman"/>
          <w:b/>
          <w:kern w:val="0"/>
          <w:lang w:eastAsia="ar-SA"/>
        </w:rPr>
      </w:pPr>
      <w:r>
        <w:rPr>
          <w:rFonts w:eastAsia="Times New Roman" w:cs="Times New Roman"/>
          <w:b/>
          <w:bCs/>
          <w:kern w:val="0"/>
          <w:lang w:eastAsia="ar-SA"/>
        </w:rPr>
        <w:t>«Глава IV. Порядок организации и проведения общественных обсуждений или публичных слушаний по вопросам градостроительной деятельности на территории поселения.</w:t>
      </w:r>
    </w:p>
    <w:p w:rsidR="00425629" w:rsidRDefault="00425629" w:rsidP="00425629">
      <w:pPr>
        <w:widowControl/>
        <w:ind w:firstLine="709"/>
        <w:jc w:val="both"/>
        <w:rPr>
          <w:rFonts w:eastAsia="MS Mincho" w:cs="Times New Roman"/>
          <w:kern w:val="0"/>
          <w:lang w:eastAsia="ar-SA"/>
        </w:rPr>
      </w:pPr>
      <w:r>
        <w:rPr>
          <w:rFonts w:eastAsia="MS Mincho" w:cs="Times New Roman"/>
          <w:b/>
          <w:kern w:val="0"/>
          <w:lang w:eastAsia="ar-SA"/>
        </w:rPr>
        <w:t>Статья 13. Общие положения об организации и проведении общественных обсуждений или публичных слушаний</w:t>
      </w:r>
    </w:p>
    <w:p w:rsidR="00425629" w:rsidRDefault="00425629" w:rsidP="00425629">
      <w:pPr>
        <w:widowControl/>
        <w:numPr>
          <w:ilvl w:val="0"/>
          <w:numId w:val="1"/>
        </w:numPr>
        <w:tabs>
          <w:tab w:val="left" w:pos="0"/>
        </w:tabs>
        <w:ind w:left="0" w:firstLine="709"/>
        <w:jc w:val="both"/>
        <w:rPr>
          <w:rFonts w:eastAsia="MS Mincho" w:cs="Times New Roman"/>
          <w:kern w:val="0"/>
          <w:lang w:eastAsia="ar-SA"/>
        </w:rPr>
      </w:pPr>
      <w:proofErr w:type="gramStart"/>
      <w:r>
        <w:rPr>
          <w:rFonts w:eastAsia="MS Mincho" w:cs="Times New Roman"/>
          <w:kern w:val="0"/>
          <w:lang w:eastAsia="ar-SA"/>
        </w:rPr>
        <w:t xml:space="preserve">Порядок организации и проведения общественных обсуждений или публичных слушаний в сфере градостроительной деятельности сельского поселения Троицкое муниципального района </w:t>
      </w:r>
      <w:proofErr w:type="spellStart"/>
      <w:r>
        <w:rPr>
          <w:rFonts w:eastAsia="MS Mincho" w:cs="Times New Roman"/>
          <w:kern w:val="0"/>
          <w:lang w:eastAsia="ar-SA"/>
        </w:rPr>
        <w:t>Сызранский</w:t>
      </w:r>
      <w:proofErr w:type="spellEnd"/>
      <w:r>
        <w:rPr>
          <w:rFonts w:eastAsia="MS Mincho" w:cs="Times New Roman"/>
          <w:kern w:val="0"/>
          <w:lang w:eastAsia="ar-SA"/>
        </w:rPr>
        <w:t xml:space="preserve"> Самарской области (далее – Порядок) принят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w:t>
      </w:r>
      <w:r>
        <w:rPr>
          <w:rFonts w:eastAsia="MS Mincho" w:cs="Times New Roman"/>
          <w:kern w:val="0"/>
          <w:lang w:eastAsia="ar-SA"/>
        </w:rPr>
        <w:lastRenderedPageBreak/>
        <w:t>территории, проектам</w:t>
      </w:r>
      <w:proofErr w:type="gramEnd"/>
      <w:r>
        <w:rPr>
          <w:rFonts w:eastAsia="MS Mincho" w:cs="Times New Roman"/>
          <w:kern w:val="0"/>
          <w:lang w:eastAsia="ar-SA"/>
        </w:rPr>
        <w:t xml:space="preserve"> </w:t>
      </w:r>
      <w:proofErr w:type="gramStart"/>
      <w:r>
        <w:rPr>
          <w:rFonts w:eastAsia="MS Mincho" w:cs="Times New Roman"/>
          <w:kern w:val="0"/>
          <w:lang w:eastAsia="ar-SA"/>
        </w:rPr>
        <w:t>правил благоустройства территорий, проектам, предусматривающим внесение изменении</w:t>
      </w:r>
      <w:r>
        <w:rPr>
          <w:rFonts w:eastAsia="MS Mincho" w:cs="Times New Roman"/>
          <w:kern w:val="0"/>
          <w:lang w:eastAsia="ar-SA"/>
        </w:rPr>
        <w:tab/>
        <w:t xml:space="preserve">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сельского поселения  Троицкое муниципального района </w:t>
      </w:r>
      <w:proofErr w:type="spellStart"/>
      <w:r>
        <w:rPr>
          <w:rFonts w:eastAsia="MS Mincho" w:cs="Times New Roman"/>
          <w:kern w:val="0"/>
          <w:lang w:eastAsia="ar-SA"/>
        </w:rPr>
        <w:t>Сызранский</w:t>
      </w:r>
      <w:proofErr w:type="spellEnd"/>
      <w:r>
        <w:rPr>
          <w:rFonts w:eastAsia="MS Mincho" w:cs="Times New Roman"/>
          <w:kern w:val="0"/>
          <w:lang w:eastAsia="ar-SA"/>
        </w:rPr>
        <w:t xml:space="preserve"> Самарской области (далее также – поселения</w:t>
      </w:r>
      <w:proofErr w:type="gramEnd"/>
      <w:r>
        <w:rPr>
          <w:rFonts w:eastAsia="MS Mincho" w:cs="Times New Roman"/>
          <w:kern w:val="0"/>
          <w:lang w:eastAsia="ar-SA"/>
        </w:rPr>
        <w:t xml:space="preserve">), решениями Собрания представителей сельского поселения </w:t>
      </w:r>
      <w:proofErr w:type="gramStart"/>
      <w:r>
        <w:rPr>
          <w:rFonts w:eastAsia="MS Mincho" w:cs="Times New Roman"/>
          <w:kern w:val="0"/>
          <w:lang w:eastAsia="ar-SA"/>
        </w:rPr>
        <w:t>Троицкое</w:t>
      </w:r>
      <w:proofErr w:type="gramEnd"/>
      <w:r>
        <w:rPr>
          <w:rFonts w:eastAsia="MS Mincho" w:cs="Times New Roman"/>
          <w:kern w:val="0"/>
          <w:lang w:eastAsia="ar-SA"/>
        </w:rPr>
        <w:t xml:space="preserve"> муниципального района </w:t>
      </w:r>
      <w:proofErr w:type="spellStart"/>
      <w:r>
        <w:rPr>
          <w:rFonts w:eastAsia="MS Mincho" w:cs="Times New Roman"/>
          <w:kern w:val="0"/>
          <w:lang w:eastAsia="ar-SA"/>
        </w:rPr>
        <w:t>Сызранский</w:t>
      </w:r>
      <w:proofErr w:type="spellEnd"/>
      <w:r>
        <w:rPr>
          <w:rFonts w:eastAsia="MS Mincho" w:cs="Times New Roman"/>
          <w:kern w:val="0"/>
          <w:lang w:eastAsia="ar-SA"/>
        </w:rPr>
        <w:t xml:space="preserve"> Самарской области, с учетом положений Градостроительного кодекса Российской Федерации. </w:t>
      </w:r>
    </w:p>
    <w:p w:rsidR="00425629" w:rsidRDefault="00425629" w:rsidP="00425629">
      <w:pPr>
        <w:widowControl/>
        <w:numPr>
          <w:ilvl w:val="0"/>
          <w:numId w:val="1"/>
        </w:numPr>
        <w:ind w:left="0" w:firstLine="709"/>
        <w:jc w:val="both"/>
        <w:rPr>
          <w:rFonts w:eastAsia="MS Mincho" w:cs="Times New Roman"/>
          <w:kern w:val="0"/>
          <w:lang w:eastAsia="ar-SA"/>
        </w:rPr>
      </w:pPr>
      <w:r>
        <w:rPr>
          <w:rFonts w:eastAsia="MS Mincho" w:cs="Times New Roman"/>
          <w:kern w:val="0"/>
          <w:lang w:eastAsia="ar-SA"/>
        </w:rPr>
        <w:t>Достижение целей, предусмотренных пунктом 1 настоящей Статьи, реализуется в соответствии с принципами справедливости, публичности, открытости и прозрачности процесса принятия решений в сфере градостроительной деятельности.</w:t>
      </w:r>
    </w:p>
    <w:p w:rsidR="00425629" w:rsidRDefault="00425629" w:rsidP="00425629">
      <w:pPr>
        <w:widowControl/>
        <w:numPr>
          <w:ilvl w:val="0"/>
          <w:numId w:val="1"/>
        </w:numPr>
        <w:tabs>
          <w:tab w:val="left" w:pos="-142"/>
        </w:tabs>
        <w:ind w:left="0" w:firstLine="709"/>
        <w:jc w:val="both"/>
        <w:rPr>
          <w:rFonts w:eastAsia="MS Mincho" w:cs="Times New Roman"/>
          <w:kern w:val="0"/>
          <w:lang w:eastAsia="ar-SA"/>
        </w:rPr>
      </w:pPr>
      <w:r>
        <w:rPr>
          <w:rFonts w:eastAsia="MS Mincho" w:cs="Times New Roman"/>
          <w:kern w:val="0"/>
          <w:lang w:eastAsia="ar-SA"/>
        </w:rPr>
        <w:t>Осуществление жителями поселения права на участие в общественных обсуждениях или публичных слушаниях по вопросам градостроительной деятельности основывается на принципах законности и добровольности такого участия.</w:t>
      </w:r>
    </w:p>
    <w:p w:rsidR="00425629" w:rsidRDefault="00425629" w:rsidP="00425629">
      <w:pPr>
        <w:widowControl/>
        <w:numPr>
          <w:ilvl w:val="0"/>
          <w:numId w:val="1"/>
        </w:numPr>
        <w:tabs>
          <w:tab w:val="left" w:pos="-142"/>
        </w:tabs>
        <w:ind w:left="0" w:firstLine="709"/>
        <w:jc w:val="both"/>
        <w:rPr>
          <w:rFonts w:eastAsia="MS Mincho" w:cs="Times New Roman"/>
          <w:kern w:val="0"/>
          <w:lang w:eastAsia="ar-SA"/>
        </w:rPr>
      </w:pPr>
      <w:r>
        <w:rPr>
          <w:rFonts w:eastAsia="MS Mincho" w:cs="Times New Roman"/>
          <w:kern w:val="0"/>
          <w:lang w:eastAsia="ar-SA"/>
        </w:rPr>
        <w:t>Настоящий Порядок применяется к проведению общественных обсуждений, публичных слушаний на территории (части территории) поселения наряду с положениями об общественных обсуждениях или публичных слушаниях, установленными Уставом поселения и иными нормативными правовыми актами поселения.</w:t>
      </w:r>
    </w:p>
    <w:p w:rsidR="00425629" w:rsidRDefault="00425629" w:rsidP="00425629">
      <w:pPr>
        <w:widowControl/>
        <w:numPr>
          <w:ilvl w:val="0"/>
          <w:numId w:val="1"/>
        </w:numPr>
        <w:ind w:left="0" w:firstLine="709"/>
        <w:jc w:val="both"/>
        <w:rPr>
          <w:rFonts w:eastAsia="MS Mincho" w:cs="Times New Roman"/>
          <w:kern w:val="0"/>
          <w:lang w:eastAsia="ar-SA"/>
        </w:rPr>
      </w:pPr>
      <w:r>
        <w:rPr>
          <w:rFonts w:eastAsia="MS Mincho" w:cs="Times New Roman"/>
          <w:kern w:val="0"/>
          <w:lang w:eastAsia="ar-SA"/>
        </w:rPr>
        <w:t xml:space="preserve">Общественные обсуждения, публичные слушания проводятся в сельском поселении </w:t>
      </w:r>
      <w:proofErr w:type="gramStart"/>
      <w:r>
        <w:rPr>
          <w:rFonts w:eastAsia="MS Mincho" w:cs="Times New Roman"/>
          <w:kern w:val="0"/>
          <w:lang w:eastAsia="ar-SA"/>
        </w:rPr>
        <w:t>Троицкое</w:t>
      </w:r>
      <w:proofErr w:type="gramEnd"/>
      <w:r>
        <w:rPr>
          <w:rFonts w:eastAsia="MS Mincho" w:cs="Times New Roman"/>
          <w:kern w:val="0"/>
          <w:lang w:eastAsia="ar-SA"/>
        </w:rPr>
        <w:t xml:space="preserve"> по следующим вопросам градостроительной деятельности:</w:t>
      </w:r>
    </w:p>
    <w:p w:rsidR="00425629" w:rsidRDefault="00425629" w:rsidP="00425629">
      <w:pPr>
        <w:widowControl/>
        <w:tabs>
          <w:tab w:val="left" w:pos="1134"/>
        </w:tabs>
        <w:ind w:firstLine="709"/>
        <w:jc w:val="both"/>
        <w:rPr>
          <w:rFonts w:eastAsia="MS Mincho" w:cs="Times New Roman"/>
          <w:kern w:val="0"/>
          <w:lang w:eastAsia="ar-SA"/>
        </w:rPr>
      </w:pPr>
      <w:r>
        <w:rPr>
          <w:rFonts w:eastAsia="MS Mincho" w:cs="Times New Roman"/>
          <w:kern w:val="0"/>
          <w:lang w:eastAsia="ar-SA"/>
        </w:rPr>
        <w:t>1) принятие правил землепользования и застройки поселения, внесение изменений в правила землепользования и застройки поселения;</w:t>
      </w:r>
    </w:p>
    <w:p w:rsidR="00425629" w:rsidRDefault="00425629" w:rsidP="00425629">
      <w:pPr>
        <w:widowControl/>
        <w:tabs>
          <w:tab w:val="left" w:pos="1134"/>
        </w:tabs>
        <w:ind w:firstLine="709"/>
        <w:jc w:val="both"/>
        <w:rPr>
          <w:rFonts w:eastAsia="MS Mincho" w:cs="Times New Roman"/>
          <w:kern w:val="0"/>
          <w:lang w:eastAsia="ar-SA"/>
        </w:rPr>
      </w:pPr>
      <w:r>
        <w:rPr>
          <w:rFonts w:eastAsia="MS Mincho" w:cs="Times New Roman"/>
          <w:kern w:val="0"/>
          <w:lang w:eastAsia="ar-SA"/>
        </w:rPr>
        <w:t>2) принятие проекта генерального плана поселения, внесение изменений в генеральный план поселения;</w:t>
      </w:r>
    </w:p>
    <w:p w:rsidR="00425629" w:rsidRDefault="00425629" w:rsidP="00425629">
      <w:pPr>
        <w:widowControl/>
        <w:tabs>
          <w:tab w:val="left" w:pos="1134"/>
        </w:tabs>
        <w:ind w:firstLine="709"/>
        <w:jc w:val="both"/>
        <w:rPr>
          <w:rFonts w:eastAsia="MS Mincho" w:cs="Times New Roman"/>
          <w:kern w:val="0"/>
          <w:lang w:eastAsia="ar-SA"/>
        </w:rPr>
      </w:pPr>
      <w:r>
        <w:rPr>
          <w:rFonts w:eastAsia="MS Mincho" w:cs="Times New Roman"/>
          <w:kern w:val="0"/>
          <w:lang w:eastAsia="ar-SA"/>
        </w:rPr>
        <w:t>3) принятие проекта планировки территории и проекта межевания территории поселения;</w:t>
      </w:r>
    </w:p>
    <w:p w:rsidR="00425629" w:rsidRDefault="00425629" w:rsidP="00425629">
      <w:pPr>
        <w:widowControl/>
        <w:tabs>
          <w:tab w:val="left" w:pos="1134"/>
        </w:tabs>
        <w:ind w:firstLine="709"/>
        <w:jc w:val="both"/>
        <w:rPr>
          <w:rFonts w:eastAsia="MS Mincho" w:cs="Times New Roman"/>
          <w:kern w:val="0"/>
          <w:lang w:eastAsia="ar-SA"/>
        </w:rPr>
      </w:pPr>
      <w:r>
        <w:rPr>
          <w:rFonts w:eastAsia="MS Mincho" w:cs="Times New Roman"/>
          <w:kern w:val="0"/>
          <w:lang w:eastAsia="ar-SA"/>
        </w:rPr>
        <w:t xml:space="preserve">4) предоставление разрешения на условно разрешенный вид использования земельного участка или объекта капитального строительства; </w:t>
      </w:r>
    </w:p>
    <w:p w:rsidR="00425629" w:rsidRDefault="00425629" w:rsidP="00425629">
      <w:pPr>
        <w:widowControl/>
        <w:tabs>
          <w:tab w:val="left" w:pos="1134"/>
        </w:tabs>
        <w:ind w:firstLine="709"/>
        <w:jc w:val="both"/>
        <w:rPr>
          <w:rFonts w:eastAsia="MS Mincho" w:cs="Times New Roman"/>
          <w:kern w:val="0"/>
          <w:lang w:eastAsia="ar-SA"/>
        </w:rPr>
      </w:pPr>
      <w:r>
        <w:rPr>
          <w:rFonts w:eastAsia="MS Mincho" w:cs="Times New Roman"/>
          <w:kern w:val="0"/>
          <w:lang w:eastAsia="ar-SA"/>
        </w:rPr>
        <w:t>5)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25629" w:rsidRDefault="00425629" w:rsidP="00425629">
      <w:pPr>
        <w:widowControl/>
        <w:tabs>
          <w:tab w:val="left" w:pos="1134"/>
        </w:tabs>
        <w:ind w:firstLine="709"/>
        <w:jc w:val="both"/>
        <w:rPr>
          <w:rFonts w:eastAsia="MS Mincho" w:cs="Times New Roman"/>
          <w:kern w:val="0"/>
          <w:lang w:eastAsia="ar-SA"/>
        </w:rPr>
      </w:pPr>
      <w:r>
        <w:rPr>
          <w:rFonts w:eastAsia="MS Mincho" w:cs="Times New Roman"/>
          <w:kern w:val="0"/>
          <w:lang w:eastAsia="ar-SA"/>
        </w:rPr>
        <w:t>6) по иным вопросам, установленным законодательством о градостроительной деятельности.</w:t>
      </w:r>
    </w:p>
    <w:p w:rsidR="00425629" w:rsidRDefault="00425629" w:rsidP="00425629">
      <w:pPr>
        <w:widowControl/>
        <w:numPr>
          <w:ilvl w:val="0"/>
          <w:numId w:val="1"/>
        </w:numPr>
        <w:ind w:left="0" w:firstLine="709"/>
        <w:jc w:val="both"/>
        <w:rPr>
          <w:rFonts w:eastAsia="MS Mincho" w:cs="Times New Roman"/>
          <w:kern w:val="0"/>
          <w:lang w:eastAsia="ar-SA"/>
        </w:rPr>
      </w:pPr>
      <w:r>
        <w:rPr>
          <w:rFonts w:eastAsia="MS Mincho" w:cs="Times New Roman"/>
          <w:kern w:val="0"/>
          <w:lang w:eastAsia="ar-SA"/>
        </w:rPr>
        <w:t>В целях применения настоящего Порядка, используются следующие основные понятия: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Жители поселения –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Понятия «жители поселения» и «население поселения» используются в настоящем Порядке как равнозначные.</w:t>
      </w:r>
    </w:p>
    <w:p w:rsidR="00425629" w:rsidRDefault="00425629" w:rsidP="00425629">
      <w:pPr>
        <w:widowControl/>
        <w:tabs>
          <w:tab w:val="left" w:pos="2460"/>
        </w:tabs>
        <w:ind w:firstLine="709"/>
        <w:jc w:val="both"/>
        <w:rPr>
          <w:rFonts w:eastAsia="MS Mincho" w:cs="Times New Roman"/>
          <w:kern w:val="0"/>
          <w:lang w:eastAsia="ar-SA"/>
        </w:rPr>
      </w:pPr>
      <w:r>
        <w:rPr>
          <w:rFonts w:eastAsia="MS Mincho" w:cs="Times New Roman"/>
          <w:kern w:val="0"/>
          <w:lang w:eastAsia="ar-SA"/>
        </w:rPr>
        <w:t>Заинтересованные лица – лица, права и обязанности которых могут быть затронуты при проведении публичных слушаний в сфере градостроительной деятельности.</w:t>
      </w:r>
    </w:p>
    <w:p w:rsidR="00425629" w:rsidRDefault="00425629" w:rsidP="00425629">
      <w:pPr>
        <w:widowControl/>
        <w:tabs>
          <w:tab w:val="left" w:pos="2460"/>
        </w:tabs>
        <w:ind w:firstLine="709"/>
        <w:jc w:val="both"/>
        <w:rPr>
          <w:rFonts w:eastAsia="MS Mincho" w:cs="Times New Roman"/>
          <w:kern w:val="0"/>
          <w:lang w:eastAsia="ar-SA"/>
        </w:rPr>
      </w:pPr>
      <w:proofErr w:type="gramStart"/>
      <w:r>
        <w:rPr>
          <w:rFonts w:eastAsia="MS Mincho" w:cs="Times New Roman"/>
          <w:kern w:val="0"/>
          <w:lang w:eastAsia="ar-SA"/>
        </w:rPr>
        <w:t xml:space="preserve">Комиссия – Комиссия по подготовке проекта правил землепользования и застройки поселения, состав и порядок деятельности которой устанавливаются Положением о Комиссии по землепользованию и застройке поселения, утверждаемым Главой поселения в соответствии с Градостроительным кодексом Российской Федерации, иными федеральными законами, законодательством Самарской области, правилами </w:t>
      </w:r>
      <w:r>
        <w:rPr>
          <w:rFonts w:eastAsia="MS Mincho" w:cs="Times New Roman"/>
          <w:kern w:val="0"/>
          <w:lang w:eastAsia="ar-SA"/>
        </w:rPr>
        <w:lastRenderedPageBreak/>
        <w:t>землепользования и застройки сельского поселения, иными нормативными правовыми актами поселения.</w:t>
      </w:r>
      <w:proofErr w:type="gramEnd"/>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Публичные слушания – форма непосредственного участия населения поселения в решении вопросов местного значения в сфере градостроительной деятельности.</w:t>
      </w:r>
    </w:p>
    <w:p w:rsidR="00425629" w:rsidRDefault="00425629" w:rsidP="00425629">
      <w:pPr>
        <w:widowControl/>
        <w:ind w:firstLine="709"/>
        <w:jc w:val="both"/>
        <w:rPr>
          <w:rFonts w:eastAsia="Times New Roman" w:cs="Times New Roman"/>
          <w:kern w:val="0"/>
          <w:lang w:eastAsia="ar-SA"/>
        </w:rPr>
      </w:pPr>
      <w:r>
        <w:rPr>
          <w:rFonts w:eastAsia="Times New Roman" w:cs="Times New Roman"/>
          <w:kern w:val="0"/>
          <w:lang w:eastAsia="ar-SA"/>
        </w:rPr>
        <w:t xml:space="preserve">Уполномоченный на проведение публичных слушаний орган </w:t>
      </w:r>
      <w:proofErr w:type="gramStart"/>
      <w:r>
        <w:rPr>
          <w:rFonts w:eastAsia="Times New Roman" w:cs="Times New Roman"/>
          <w:kern w:val="0"/>
          <w:lang w:eastAsia="ar-SA"/>
        </w:rPr>
        <w:t>–а</w:t>
      </w:r>
      <w:proofErr w:type="gramEnd"/>
      <w:r>
        <w:rPr>
          <w:rFonts w:eastAsia="Times New Roman" w:cs="Times New Roman"/>
          <w:kern w:val="0"/>
          <w:lang w:eastAsia="ar-SA"/>
        </w:rPr>
        <w:t>дминистрация поселения, Комиссия, на которых в соответствии с настоящим Порядком возложены обязанности по организации и проведению публичных слушаний.</w:t>
      </w:r>
    </w:p>
    <w:p w:rsidR="00425629" w:rsidRDefault="00425629" w:rsidP="00425629">
      <w:pPr>
        <w:widowControl/>
        <w:numPr>
          <w:ilvl w:val="0"/>
          <w:numId w:val="1"/>
        </w:numPr>
        <w:tabs>
          <w:tab w:val="left" w:pos="-426"/>
        </w:tabs>
        <w:ind w:left="0" w:firstLine="709"/>
        <w:jc w:val="both"/>
        <w:rPr>
          <w:rFonts w:eastAsia="MS Mincho" w:cs="Times New Roman"/>
          <w:kern w:val="0"/>
          <w:lang w:eastAsia="ar-SA"/>
        </w:rPr>
      </w:pPr>
      <w:r>
        <w:rPr>
          <w:rFonts w:eastAsia="MS Mincho" w:cs="Times New Roman"/>
          <w:kern w:val="0"/>
          <w:lang w:eastAsia="ar-SA"/>
        </w:rPr>
        <w:t>Участниками общественных обсуждений, публичных слушаний в сфере градостроительной деятельности поселения являются: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жители поселения;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Глава поселения;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Администрация поселения;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Комиссия;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иные лица, указанные в настоящем Порядке.</w:t>
      </w:r>
    </w:p>
    <w:p w:rsidR="00425629" w:rsidRDefault="00425629" w:rsidP="00425629">
      <w:pPr>
        <w:widowControl/>
        <w:numPr>
          <w:ilvl w:val="0"/>
          <w:numId w:val="1"/>
        </w:numPr>
        <w:tabs>
          <w:tab w:val="left" w:pos="-426"/>
        </w:tabs>
        <w:ind w:left="0" w:firstLine="709"/>
        <w:jc w:val="both"/>
        <w:rPr>
          <w:rFonts w:eastAsia="MS Mincho" w:cs="Times New Roman"/>
          <w:kern w:val="0"/>
          <w:lang w:eastAsia="ar-SA"/>
        </w:rPr>
      </w:pPr>
      <w:r>
        <w:rPr>
          <w:rFonts w:eastAsia="MS Mincho" w:cs="Times New Roman"/>
          <w:kern w:val="0"/>
          <w:lang w:eastAsia="ar-SA"/>
        </w:rPr>
        <w:t>Правила, формы участия и взаимодействия участников публичных слушаний, указанных в пункте 7 настоящей Статьи, определяются в процессе организации и проведения общественных обсуждений, публичных слушаний Градостроительным кодексом Российской Федерации, иными федеральными законами, законами Самарской области, Уставом поселения, настоящим Порядком, иными муниципальными правовыми актами поселения.</w:t>
      </w:r>
    </w:p>
    <w:p w:rsidR="00425629" w:rsidRDefault="00425629" w:rsidP="00425629">
      <w:pPr>
        <w:widowControl/>
        <w:numPr>
          <w:ilvl w:val="0"/>
          <w:numId w:val="1"/>
        </w:numPr>
        <w:tabs>
          <w:tab w:val="left" w:pos="-284"/>
        </w:tabs>
        <w:ind w:left="0" w:firstLine="709"/>
        <w:jc w:val="both"/>
        <w:rPr>
          <w:rFonts w:eastAsia="MS Mincho" w:cs="Times New Roman"/>
          <w:kern w:val="0"/>
          <w:lang w:eastAsia="ar-SA"/>
        </w:rPr>
      </w:pPr>
      <w:r>
        <w:rPr>
          <w:rFonts w:eastAsia="MS Mincho" w:cs="Times New Roman"/>
          <w:kern w:val="0"/>
          <w:lang w:eastAsia="ar-SA"/>
        </w:rPr>
        <w:t>При организации и проведении общественных обсуждений, публичных слушаний участники руководствуются следующими принципами проведения публичных слушаний:</w:t>
      </w:r>
    </w:p>
    <w:p w:rsidR="00425629" w:rsidRDefault="00425629" w:rsidP="00425629">
      <w:pPr>
        <w:widowControl/>
        <w:tabs>
          <w:tab w:val="left" w:pos="0"/>
        </w:tabs>
        <w:ind w:firstLine="709"/>
        <w:jc w:val="both"/>
        <w:rPr>
          <w:rFonts w:eastAsia="MS Mincho" w:cs="Times New Roman"/>
          <w:kern w:val="0"/>
          <w:lang w:eastAsia="ar-SA"/>
        </w:rPr>
      </w:pPr>
      <w:r>
        <w:rPr>
          <w:rFonts w:eastAsia="MS Mincho" w:cs="Times New Roman"/>
          <w:kern w:val="0"/>
          <w:lang w:eastAsia="ar-SA"/>
        </w:rPr>
        <w:t>принцип заблаговременного оповещения жителей поселения о времени и месте проведения общественных обсуждений, публичных слушаний;</w:t>
      </w:r>
    </w:p>
    <w:p w:rsidR="00425629" w:rsidRDefault="00425629" w:rsidP="00425629">
      <w:pPr>
        <w:widowControl/>
        <w:tabs>
          <w:tab w:val="left" w:pos="0"/>
        </w:tabs>
        <w:ind w:firstLine="709"/>
        <w:jc w:val="both"/>
        <w:rPr>
          <w:rFonts w:eastAsia="MS Mincho" w:cs="Times New Roman"/>
          <w:kern w:val="0"/>
          <w:lang w:eastAsia="ar-SA"/>
        </w:rPr>
      </w:pPr>
      <w:r>
        <w:rPr>
          <w:rFonts w:eastAsia="MS Mincho" w:cs="Times New Roman"/>
          <w:kern w:val="0"/>
          <w:lang w:eastAsia="ar-SA"/>
        </w:rPr>
        <w:t>принцип заблаговременного ознакомления с проектом муниципального правового акта жителей поселения и иных заинтересованных лиц;</w:t>
      </w:r>
    </w:p>
    <w:p w:rsidR="00425629" w:rsidRDefault="00425629" w:rsidP="00425629">
      <w:pPr>
        <w:widowControl/>
        <w:tabs>
          <w:tab w:val="left" w:pos="0"/>
        </w:tabs>
        <w:ind w:firstLine="709"/>
        <w:jc w:val="both"/>
        <w:rPr>
          <w:rFonts w:eastAsia="MS Mincho" w:cs="Times New Roman"/>
          <w:kern w:val="0"/>
          <w:lang w:eastAsia="ar-SA"/>
        </w:rPr>
      </w:pPr>
      <w:r>
        <w:rPr>
          <w:rFonts w:eastAsia="MS Mincho" w:cs="Times New Roman"/>
          <w:kern w:val="0"/>
          <w:lang w:eastAsia="ar-SA"/>
        </w:rPr>
        <w:t>принцип обеспечения всем заинтересованным лицам равных возможностей для выражения своего мнения в отношении вопросов, выносимых на общественные обсуждения, публичные слушания;</w:t>
      </w:r>
    </w:p>
    <w:p w:rsidR="00425629" w:rsidRDefault="00425629" w:rsidP="00425629">
      <w:pPr>
        <w:widowControl/>
        <w:tabs>
          <w:tab w:val="left" w:pos="0"/>
        </w:tabs>
        <w:ind w:firstLine="709"/>
        <w:jc w:val="both"/>
        <w:rPr>
          <w:rFonts w:eastAsia="MS Mincho" w:cs="Times New Roman"/>
          <w:kern w:val="0"/>
          <w:lang w:eastAsia="ar-SA"/>
        </w:rPr>
      </w:pPr>
      <w:r>
        <w:rPr>
          <w:rFonts w:eastAsia="MS Mincho" w:cs="Times New Roman"/>
          <w:kern w:val="0"/>
          <w:lang w:eastAsia="ar-SA"/>
        </w:rPr>
        <w:t>принцип обеспечения волеизъявления жителей поселения на общественных обсуждениях, публичных слушаниях;</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принцип эффективного взаимодействия участников общественных обсуждений, публичных слушаний в целях достижения общественно значимых результатов посредством проведения общественных обсуждений, публичных слушаний.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10. Реализация принципов, указанных в пункте 9 настоящей Статьи, осуществляется в порядке и сроки, установленные настоящей Статьей. </w:t>
      </w:r>
    </w:p>
    <w:p w:rsidR="00425629" w:rsidRDefault="00425629" w:rsidP="00425629">
      <w:pPr>
        <w:widowControl/>
        <w:tabs>
          <w:tab w:val="left" w:pos="0"/>
        </w:tabs>
        <w:ind w:firstLine="709"/>
        <w:jc w:val="both"/>
        <w:rPr>
          <w:rFonts w:eastAsia="Times New Roman" w:cs="Times New Roman"/>
          <w:b/>
          <w:kern w:val="0"/>
          <w:lang w:eastAsia="ar-SA"/>
        </w:rPr>
      </w:pPr>
      <w:r>
        <w:rPr>
          <w:rFonts w:eastAsia="Times New Roman" w:cs="Times New Roman"/>
          <w:kern w:val="0"/>
          <w:lang w:eastAsia="ar-SA"/>
        </w:rPr>
        <w:t>11. Проведение общественных обсуждений или публичных слушаний с нарушением одного или нескольких принципов, указанных в пункте 9 настоящей Статьи, является основанием для отмены в судебном порядке принятых Главой поселения или Собранием представителей поселения муниципальных правовых актов.</w:t>
      </w:r>
    </w:p>
    <w:p w:rsidR="00425629" w:rsidRDefault="00425629" w:rsidP="00425629">
      <w:pPr>
        <w:widowControl/>
        <w:tabs>
          <w:tab w:val="left" w:pos="0"/>
        </w:tabs>
        <w:ind w:firstLine="709"/>
        <w:jc w:val="both"/>
        <w:rPr>
          <w:rFonts w:eastAsia="Times New Roman" w:cs="Times New Roman"/>
          <w:b/>
          <w:kern w:val="0"/>
          <w:lang w:eastAsia="ar-SA"/>
        </w:rPr>
      </w:pPr>
      <w:r>
        <w:rPr>
          <w:rFonts w:eastAsia="Times New Roman" w:cs="Times New Roman"/>
          <w:b/>
          <w:kern w:val="0"/>
          <w:lang w:eastAsia="ar-SA"/>
        </w:rPr>
        <w:t xml:space="preserve">Статья 14. Процедура проведения общественных обсуждений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 Процедура проведения общественных обсуждений состоит из следующих этапов: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 оповещение о начале общественных обсуждений; </w:t>
      </w:r>
    </w:p>
    <w:p w:rsidR="00425629" w:rsidRDefault="00425629" w:rsidP="00425629">
      <w:pPr>
        <w:widowControl/>
        <w:tabs>
          <w:tab w:val="left" w:pos="0"/>
        </w:tabs>
        <w:ind w:firstLine="709"/>
        <w:jc w:val="both"/>
        <w:rPr>
          <w:rFonts w:eastAsia="Times New Roman" w:cs="Times New Roman"/>
          <w:kern w:val="0"/>
          <w:lang w:eastAsia="ar-SA"/>
        </w:rPr>
      </w:pPr>
      <w:proofErr w:type="gramStart"/>
      <w:r>
        <w:rPr>
          <w:rFonts w:eastAsia="Times New Roman" w:cs="Times New Roman"/>
          <w:kern w:val="0"/>
          <w:lang w:eastAsia="ar-SA"/>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proofErr w:type="spellStart"/>
      <w:r>
        <w:rPr>
          <w:rFonts w:eastAsia="Times New Roman" w:cs="Times New Roman"/>
          <w:kern w:val="0"/>
          <w:lang w:eastAsia="ar-SA"/>
        </w:rPr>
        <w:t>Сызранского</w:t>
      </w:r>
      <w:proofErr w:type="spellEnd"/>
      <w:r>
        <w:rPr>
          <w:rFonts w:eastAsia="Times New Roman" w:cs="Times New Roman"/>
          <w:kern w:val="0"/>
          <w:lang w:eastAsia="ar-SA"/>
        </w:rPr>
        <w:t xml:space="preserve"> района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w:t>
      </w:r>
      <w:r>
        <w:rPr>
          <w:rFonts w:eastAsia="Times New Roman" w:cs="Times New Roman"/>
          <w:kern w:val="0"/>
          <w:lang w:eastAsia="ar-SA"/>
        </w:rPr>
        <w:lastRenderedPageBreak/>
        <w:t>услуг (далее в настоящей статье - информационные</w:t>
      </w:r>
      <w:proofErr w:type="gramEnd"/>
      <w:r>
        <w:rPr>
          <w:rFonts w:eastAsia="Times New Roman" w:cs="Times New Roman"/>
          <w:kern w:val="0"/>
          <w:lang w:eastAsia="ar-SA"/>
        </w:rPr>
        <w:t xml:space="preserve"> системы) и открытие экспозиции или экспозиций такого проекта;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3) проведение экспозиции или экспозиций проекта, подлежащего рассмотрению на общественных обсуждениях;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4) подготовка и оформление протокола общественных обсуждений; </w:t>
      </w:r>
    </w:p>
    <w:p w:rsidR="00425629" w:rsidRDefault="00425629" w:rsidP="00425629">
      <w:pPr>
        <w:widowControl/>
        <w:tabs>
          <w:tab w:val="left" w:pos="0"/>
        </w:tabs>
        <w:ind w:firstLine="709"/>
        <w:jc w:val="both"/>
        <w:rPr>
          <w:rFonts w:eastAsia="Times New Roman" w:cs="Times New Roman"/>
          <w:b/>
          <w:kern w:val="0"/>
          <w:lang w:eastAsia="ar-SA"/>
        </w:rPr>
      </w:pPr>
      <w:r>
        <w:rPr>
          <w:rFonts w:eastAsia="Times New Roman" w:cs="Times New Roman"/>
          <w:kern w:val="0"/>
          <w:lang w:eastAsia="ar-SA"/>
        </w:rPr>
        <w:t xml:space="preserve">5) подготовка и опубликование заключения о результатах общественных обсуждений.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b/>
          <w:kern w:val="0"/>
          <w:lang w:eastAsia="ar-SA"/>
        </w:rPr>
        <w:t>Статья 15. Процедура проведения публичных слушаний</w:t>
      </w:r>
      <w:r>
        <w:rPr>
          <w:rFonts w:eastAsia="Times New Roman" w:cs="Times New Roman"/>
          <w:kern w:val="0"/>
          <w:lang w:eastAsia="ar-SA"/>
        </w:rPr>
        <w:t xml:space="preserve">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 Процедура проведения публичных слушаний состоит из следующих этапов: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 оповещение о начале публичных слушаний;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3) проведение экспозиции или экспозиций проекта, подлежащего рассмотрению на публичных слушаниях;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4) проведение собрания или собраний участников публичных слушаний;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5) подготовка и оформление протокола публичных слушаний;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6) подготовка и опубликование заключения о результатах публичных слушаний.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2. Оповещение о начале общественных обсуждений или публичных слушаний должно содержать: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425629" w:rsidRDefault="00425629" w:rsidP="00425629">
      <w:pPr>
        <w:widowControl/>
        <w:tabs>
          <w:tab w:val="left" w:pos="0"/>
        </w:tabs>
        <w:ind w:firstLine="709"/>
        <w:jc w:val="both"/>
        <w:rPr>
          <w:rFonts w:eastAsia="Times New Roman" w:cs="Times New Roman"/>
          <w:b/>
          <w:kern w:val="0"/>
          <w:lang w:eastAsia="ar-SA"/>
        </w:rPr>
      </w:pPr>
      <w:r>
        <w:rPr>
          <w:rFonts w:eastAsia="Times New Roman" w:cs="Times New Roman"/>
          <w:kern w:val="0"/>
          <w:lang w:eastAsia="ar-SA"/>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b/>
          <w:kern w:val="0"/>
          <w:lang w:eastAsia="ar-SA"/>
        </w:rPr>
        <w:t>Статья 16. Подготовка и проведение общественных обсуждений или публичных слушаний</w:t>
      </w:r>
    </w:p>
    <w:p w:rsidR="00425629" w:rsidRDefault="00425629" w:rsidP="00425629">
      <w:pPr>
        <w:widowControl/>
        <w:tabs>
          <w:tab w:val="left" w:pos="0"/>
        </w:tabs>
        <w:ind w:firstLine="709"/>
        <w:jc w:val="both"/>
        <w:rPr>
          <w:rFonts w:eastAsia="Times New Roman" w:cs="Times New Roman"/>
          <w:kern w:val="0"/>
          <w:lang w:eastAsia="ar-SA"/>
        </w:rPr>
      </w:pPr>
      <w:r>
        <w:rPr>
          <w:rFonts w:eastAsia="Times New Roman" w:cs="Times New Roman"/>
          <w:kern w:val="0"/>
          <w:lang w:eastAsia="ar-SA"/>
        </w:rPr>
        <w:t xml:space="preserve">1. </w:t>
      </w:r>
      <w:proofErr w:type="gramStart"/>
      <w:r>
        <w:rPr>
          <w:rFonts w:eastAsia="Times New Roman" w:cs="Times New Roman"/>
          <w:kern w:val="0"/>
          <w:lang w:eastAsia="ar-SA"/>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eastAsia="Times New Roman" w:cs="Times New Roman"/>
          <w:kern w:val="0"/>
          <w:lang w:eastAsia="ar-SA"/>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25629" w:rsidRDefault="00425629" w:rsidP="00425629">
      <w:pPr>
        <w:widowControl/>
        <w:numPr>
          <w:ilvl w:val="0"/>
          <w:numId w:val="2"/>
        </w:numPr>
        <w:tabs>
          <w:tab w:val="left" w:pos="1418"/>
        </w:tabs>
        <w:ind w:left="0" w:firstLine="709"/>
        <w:jc w:val="both"/>
        <w:rPr>
          <w:rFonts w:eastAsia="MS Mincho" w:cs="Times New Roman"/>
          <w:kern w:val="0"/>
          <w:lang w:eastAsia="ar-SA"/>
        </w:rPr>
      </w:pPr>
      <w:r>
        <w:rPr>
          <w:rFonts w:eastAsia="MS Mincho" w:cs="Times New Roman"/>
          <w:kern w:val="0"/>
          <w:lang w:eastAsia="ar-SA"/>
        </w:rPr>
        <w:t>Подготовка и проведение общественных обсуждений или публичных слушаний по вопросам принятия проекта правил землепользования и застройки поселения, внесения изменений в правила землепользования и застройки поселения осуществляется комиссией.</w:t>
      </w:r>
    </w:p>
    <w:p w:rsidR="00425629" w:rsidRDefault="00425629" w:rsidP="00425629">
      <w:pPr>
        <w:widowControl/>
        <w:numPr>
          <w:ilvl w:val="0"/>
          <w:numId w:val="2"/>
        </w:numPr>
        <w:tabs>
          <w:tab w:val="left" w:pos="1418"/>
        </w:tabs>
        <w:ind w:left="0" w:firstLine="709"/>
        <w:jc w:val="both"/>
        <w:rPr>
          <w:rFonts w:eastAsia="MS Mincho" w:cs="Times New Roman"/>
          <w:kern w:val="0"/>
          <w:lang w:eastAsia="ar-SA"/>
        </w:rPr>
      </w:pPr>
      <w:r>
        <w:rPr>
          <w:rFonts w:eastAsia="MS Mincho" w:cs="Times New Roman"/>
          <w:kern w:val="0"/>
          <w:lang w:eastAsia="ar-SA"/>
        </w:rPr>
        <w:t xml:space="preserve">Подготовка и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w:t>
      </w:r>
      <w:r>
        <w:rPr>
          <w:rFonts w:eastAsia="MS Mincho" w:cs="Times New Roman"/>
          <w:kern w:val="0"/>
          <w:lang w:eastAsia="ar-SA"/>
        </w:rPr>
        <w:lastRenderedPageBreak/>
        <w:t>предоставления разрешения на отклонение от предельных параметров разрешенного строительства, реконструкции осуществляется совместно комиссией и Администрацией поселения.</w:t>
      </w:r>
    </w:p>
    <w:p w:rsidR="00425629" w:rsidRDefault="00425629" w:rsidP="00425629">
      <w:pPr>
        <w:widowControl/>
        <w:numPr>
          <w:ilvl w:val="0"/>
          <w:numId w:val="2"/>
        </w:numPr>
        <w:ind w:left="0" w:firstLine="709"/>
        <w:jc w:val="both"/>
        <w:rPr>
          <w:rFonts w:eastAsia="MS Mincho" w:cs="Times New Roman"/>
          <w:kern w:val="0"/>
          <w:lang w:eastAsia="ar-SA"/>
        </w:rPr>
      </w:pPr>
      <w:r>
        <w:rPr>
          <w:rFonts w:eastAsia="MS Mincho" w:cs="Times New Roman"/>
          <w:kern w:val="0"/>
          <w:lang w:eastAsia="ar-SA"/>
        </w:rPr>
        <w:t>При назначении общественных обсуждений или публичных слушаний по проекту генерального плана поселения, по проекту внесения изменений в генеральный план поселения, по проекту планировки территории и межевания территории и иным вопросам градостроительной деятельности подготовка и проведение общественных обсуждений или публичных слушаний осуществляется Администрацией поселения.</w:t>
      </w:r>
    </w:p>
    <w:p w:rsidR="00425629" w:rsidRDefault="00425629" w:rsidP="00425629">
      <w:pPr>
        <w:widowControl/>
        <w:numPr>
          <w:ilvl w:val="0"/>
          <w:numId w:val="2"/>
        </w:numPr>
        <w:ind w:left="0" w:firstLine="709"/>
        <w:jc w:val="both"/>
        <w:rPr>
          <w:rFonts w:eastAsia="MS Mincho" w:cs="Times New Roman"/>
          <w:kern w:val="0"/>
          <w:lang w:eastAsia="ar-SA"/>
        </w:rPr>
      </w:pPr>
      <w:r>
        <w:rPr>
          <w:rFonts w:eastAsia="MS Mincho" w:cs="Times New Roman"/>
          <w:kern w:val="0"/>
          <w:lang w:eastAsia="ar-SA"/>
        </w:rPr>
        <w:t xml:space="preserve">Оповещение о начале общественных обсуждений или публичных слушаний: </w:t>
      </w:r>
    </w:p>
    <w:p w:rsidR="00425629" w:rsidRDefault="00425629" w:rsidP="00425629">
      <w:pPr>
        <w:widowControl/>
        <w:autoSpaceDE w:val="0"/>
        <w:autoSpaceDN/>
        <w:ind w:firstLine="709"/>
        <w:jc w:val="both"/>
        <w:rPr>
          <w:rFonts w:eastAsia="MS Mincho" w:cs="Times New Roman"/>
          <w:kern w:val="0"/>
          <w:lang w:eastAsia="ar-SA"/>
        </w:rPr>
      </w:pPr>
      <w:proofErr w:type="gramStart"/>
      <w:r>
        <w:rPr>
          <w:rFonts w:eastAsia="MS Mincho" w:cs="Times New Roman"/>
          <w:kern w:val="0"/>
          <w:lang w:eastAsia="ar-SA"/>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roofErr w:type="gramEnd"/>
    </w:p>
    <w:p w:rsidR="00425629" w:rsidRDefault="00425629" w:rsidP="00425629">
      <w:pPr>
        <w:widowControl/>
        <w:autoSpaceDE w:val="0"/>
        <w:autoSpaceDN/>
        <w:ind w:firstLine="709"/>
        <w:jc w:val="both"/>
        <w:rPr>
          <w:rFonts w:eastAsia="MS Mincho" w:cs="Times New Roman"/>
          <w:kern w:val="0"/>
          <w:lang w:eastAsia="ar-SA"/>
        </w:rPr>
      </w:pPr>
      <w:proofErr w:type="gramStart"/>
      <w:r>
        <w:rPr>
          <w:rFonts w:eastAsia="MS Mincho" w:cs="Times New Roman"/>
          <w:kern w:val="0"/>
          <w:lang w:eastAsia="ar-SA"/>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участников общественных обсуждений, публичных слушаний (далее - территория, в пределах которой проводятся общественные обсуждения</w:t>
      </w:r>
      <w:proofErr w:type="gramEnd"/>
      <w:r>
        <w:rPr>
          <w:rFonts w:eastAsia="MS Mincho" w:cs="Times New Roman"/>
          <w:kern w:val="0"/>
          <w:lang w:eastAsia="ar-SA"/>
        </w:rPr>
        <w:t xml:space="preserve">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25629" w:rsidRDefault="00425629" w:rsidP="00425629">
      <w:pPr>
        <w:widowControl/>
        <w:numPr>
          <w:ilvl w:val="0"/>
          <w:numId w:val="2"/>
        </w:numPr>
        <w:autoSpaceDE w:val="0"/>
        <w:autoSpaceDN/>
        <w:ind w:left="0" w:firstLine="709"/>
        <w:jc w:val="both"/>
        <w:rPr>
          <w:rFonts w:eastAsia="MS Mincho" w:cs="Times New Roman"/>
          <w:kern w:val="0"/>
          <w:lang w:eastAsia="ar-SA"/>
        </w:rPr>
      </w:pPr>
      <w:r>
        <w:rPr>
          <w:rFonts w:eastAsia="MS Mincho" w:cs="Times New Roman"/>
          <w:kern w:val="0"/>
          <w:lang w:eastAsia="ar-SA"/>
        </w:rPr>
        <w:t xml:space="preserve">В течение всего периода размещения в соответствии с пунктом  2 </w:t>
      </w:r>
      <w:hyperlink r:id="rId7" w:history="1">
        <w:r>
          <w:rPr>
            <w:rStyle w:val="a3"/>
            <w:rFonts w:eastAsia="MS Mincho" w:cs="Times New Roman"/>
            <w:kern w:val="0"/>
            <w:lang w:eastAsia="ar-SA"/>
          </w:rPr>
          <w:t xml:space="preserve">ч.1 статьи 14 </w:t>
        </w:r>
      </w:hyperlink>
      <w:r>
        <w:rPr>
          <w:rFonts w:eastAsia="MS Mincho" w:cs="Times New Roman"/>
          <w:kern w:val="0"/>
          <w:lang w:eastAsia="ar-SA"/>
        </w:rPr>
        <w:t xml:space="preserve"> и </w:t>
      </w:r>
      <w:hyperlink r:id="rId8" w:history="1">
        <w:r>
          <w:rPr>
            <w:rStyle w:val="a3"/>
            <w:rFonts w:eastAsia="MS Mincho" w:cs="Times New Roman"/>
            <w:kern w:val="0"/>
            <w:lang w:eastAsia="ar-SA"/>
          </w:rPr>
          <w:t xml:space="preserve">пунктом 2 </w:t>
        </w:r>
      </w:hyperlink>
      <w:r>
        <w:rPr>
          <w:rFonts w:eastAsia="MS Mincho" w:cs="Times New Roman"/>
          <w:kern w:val="0"/>
          <w:lang w:eastAsia="ar-SA"/>
        </w:rPr>
        <w:t>части 1 статьи 15 настоящей главы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Администрации сельского поселения Троицкое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25629" w:rsidRDefault="00425629" w:rsidP="00425629">
      <w:pPr>
        <w:widowControl/>
        <w:numPr>
          <w:ilvl w:val="0"/>
          <w:numId w:val="2"/>
        </w:numPr>
        <w:autoSpaceDE w:val="0"/>
        <w:autoSpaceDN/>
        <w:ind w:left="0" w:firstLine="709"/>
        <w:jc w:val="both"/>
        <w:rPr>
          <w:rFonts w:eastAsia="MS Mincho" w:cs="Times New Roman"/>
          <w:kern w:val="0"/>
          <w:lang w:eastAsia="ar-SA"/>
        </w:rPr>
      </w:pPr>
      <w:bookmarkStart w:id="1" w:name="Par4"/>
      <w:bookmarkEnd w:id="1"/>
      <w:r>
        <w:rPr>
          <w:rFonts w:eastAsia="MS Mincho" w:cs="Times New Roman"/>
          <w:kern w:val="0"/>
          <w:lang w:eastAsia="ar-SA"/>
        </w:rPr>
        <w:t xml:space="preserve">В период размещения в соответствии с </w:t>
      </w:r>
      <w:hyperlink r:id="rId9" w:history="1">
        <w:r>
          <w:rPr>
            <w:rStyle w:val="a3"/>
            <w:rFonts w:eastAsia="MS Mincho" w:cs="Times New Roman"/>
            <w:kern w:val="0"/>
            <w:lang w:eastAsia="ar-SA"/>
          </w:rPr>
          <w:t xml:space="preserve">пунктом 2 </w:t>
        </w:r>
      </w:hyperlink>
      <w:r>
        <w:rPr>
          <w:rFonts w:eastAsia="MS Mincho" w:cs="Times New Roman"/>
          <w:kern w:val="0"/>
          <w:lang w:eastAsia="ar-SA"/>
        </w:rPr>
        <w:t xml:space="preserve">части 1 статьи 14 и </w:t>
      </w:r>
      <w:proofErr w:type="gramStart"/>
      <w:r>
        <w:rPr>
          <w:rFonts w:eastAsia="MS Mincho" w:cs="Times New Roman"/>
          <w:kern w:val="0"/>
          <w:lang w:eastAsia="ar-SA"/>
        </w:rPr>
        <w:t>пу</w:t>
      </w:r>
      <w:hyperlink r:id="rId10" w:history="1">
        <w:r>
          <w:rPr>
            <w:rStyle w:val="a3"/>
            <w:rFonts w:eastAsia="MS Mincho" w:cs="Times New Roman"/>
            <w:kern w:val="0"/>
            <w:lang w:eastAsia="ar-SA"/>
          </w:rPr>
          <w:t>нктом</w:t>
        </w:r>
        <w:proofErr w:type="gramEnd"/>
      </w:hyperlink>
      <w:r>
        <w:rPr>
          <w:rFonts w:eastAsia="MS Mincho" w:cs="Times New Roman"/>
          <w:kern w:val="0"/>
          <w:lang w:eastAsia="ar-SA"/>
        </w:rPr>
        <w:t xml:space="preserve"> 2 части 1 статьи 15 настоящей главы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1" w:history="1">
        <w:r>
          <w:rPr>
            <w:rStyle w:val="a3"/>
            <w:rFonts w:eastAsia="MS Mincho" w:cs="Times New Roman"/>
            <w:kern w:val="0"/>
            <w:lang w:eastAsia="ar-SA"/>
          </w:rPr>
          <w:t>пунктом</w:t>
        </w:r>
      </w:hyperlink>
      <w:r>
        <w:rPr>
          <w:rFonts w:eastAsia="MS Mincho" w:cs="Times New Roman"/>
          <w:kern w:val="0"/>
          <w:lang w:eastAsia="ar-SA"/>
        </w:rPr>
        <w:t xml:space="preserve"> 9 настоящей Статьи идентификацию, имеют право вносить предложения и замечания, касающиеся такого проекта:</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1) посредством официального сайта или информационных систем (в случае проведения общественных обсуждений);</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3) в письменной форме в адрес организатора общественных обсуждений или публичных слушаний;</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25629" w:rsidRDefault="00425629" w:rsidP="00425629">
      <w:pPr>
        <w:widowControl/>
        <w:numPr>
          <w:ilvl w:val="0"/>
          <w:numId w:val="2"/>
        </w:numPr>
        <w:autoSpaceDE w:val="0"/>
        <w:autoSpaceDN/>
        <w:ind w:left="0" w:firstLine="709"/>
        <w:jc w:val="both"/>
        <w:rPr>
          <w:rFonts w:eastAsia="MS Mincho" w:cs="Times New Roman"/>
          <w:kern w:val="0"/>
          <w:lang w:eastAsia="ar-SA"/>
        </w:rPr>
      </w:pPr>
      <w:r>
        <w:rPr>
          <w:rFonts w:eastAsia="MS Mincho" w:cs="Times New Roman"/>
          <w:kern w:val="0"/>
          <w:lang w:eastAsia="ar-SA"/>
        </w:rPr>
        <w:lastRenderedPageBreak/>
        <w:t>Предложения и замечания, внесенные в соответствии с пунктом 7 настоящей Статьи, подлежат регистрации, а также обязательному рассмотрению организатором общественных обсуждений или публичных слушаний.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25629" w:rsidRDefault="00425629" w:rsidP="00425629">
      <w:pPr>
        <w:widowControl/>
        <w:numPr>
          <w:ilvl w:val="0"/>
          <w:numId w:val="2"/>
        </w:numPr>
        <w:autoSpaceDE w:val="0"/>
        <w:autoSpaceDN/>
        <w:ind w:left="0" w:firstLine="709"/>
        <w:jc w:val="both"/>
        <w:rPr>
          <w:rFonts w:eastAsia="MS Mincho" w:cs="Times New Roman"/>
          <w:kern w:val="0"/>
          <w:lang w:eastAsia="ar-SA"/>
        </w:rPr>
      </w:pPr>
      <w:r>
        <w:rPr>
          <w:rFonts w:eastAsia="MS Mincho" w:cs="Times New Roman"/>
          <w:kern w:val="0"/>
          <w:lang w:eastAsia="ar-SA"/>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eastAsia="MS Mincho" w:cs="Times New Roman"/>
          <w:kern w:val="0"/>
          <w:lang w:eastAsia="ar-SA"/>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eastAsia="MS Mincho" w:cs="Times New Roman"/>
          <w:kern w:val="0"/>
          <w:lang w:eastAsia="ar-SA"/>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kern w:val="0"/>
          <w:lang w:eastAsia="ar-SA"/>
        </w:rPr>
        <w:t>Не требуется представление указанных в настоящем пункте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настоящем пункте, может использоваться единая система идентификац</w:t>
      </w:r>
      <w:proofErr w:type="gramStart"/>
      <w:r>
        <w:rPr>
          <w:rFonts w:eastAsia="MS Mincho" w:cs="Times New Roman"/>
          <w:kern w:val="0"/>
          <w:lang w:eastAsia="ar-SA"/>
        </w:rPr>
        <w:t>ии и ау</w:t>
      </w:r>
      <w:proofErr w:type="gramEnd"/>
      <w:r>
        <w:rPr>
          <w:rFonts w:eastAsia="MS Mincho" w:cs="Times New Roman"/>
          <w:kern w:val="0"/>
          <w:lang w:eastAsia="ar-SA"/>
        </w:rPr>
        <w:t>тентификации.</w:t>
      </w:r>
    </w:p>
    <w:p w:rsidR="00425629" w:rsidRDefault="00425629" w:rsidP="00425629">
      <w:pPr>
        <w:widowControl/>
        <w:autoSpaceDE w:val="0"/>
        <w:autoSpaceDN/>
        <w:ind w:firstLine="709"/>
        <w:rPr>
          <w:rFonts w:eastAsia="MS Mincho" w:cs="Times New Roman"/>
          <w:kern w:val="0"/>
          <w:lang w:eastAsia="ar-SA"/>
        </w:rPr>
      </w:pPr>
      <w:r>
        <w:rPr>
          <w:rFonts w:eastAsia="MS Mincho" w:cs="Times New Roman"/>
          <w:b/>
          <w:kern w:val="0"/>
          <w:lang w:eastAsia="ar-SA"/>
        </w:rPr>
        <w:t>Статья 16.1 Протокол и заключение общественных обсуждений или публичных слушаний</w:t>
      </w:r>
    </w:p>
    <w:p w:rsidR="00425629" w:rsidRDefault="00425629" w:rsidP="00425629">
      <w:pPr>
        <w:widowControl/>
        <w:numPr>
          <w:ilvl w:val="0"/>
          <w:numId w:val="3"/>
        </w:numPr>
        <w:ind w:left="0" w:firstLine="709"/>
        <w:jc w:val="both"/>
        <w:rPr>
          <w:rFonts w:eastAsia="MS Mincho" w:cs="Times New Roman"/>
          <w:kern w:val="0"/>
          <w:lang w:eastAsia="ar-SA"/>
        </w:rPr>
      </w:pPr>
      <w:r>
        <w:rPr>
          <w:rFonts w:eastAsia="MS Mincho" w:cs="Times New Roman"/>
          <w:kern w:val="0"/>
          <w:lang w:eastAsia="ar-SA"/>
        </w:rPr>
        <w:t>Протокол общественных обсуждений или публичных  слушаний (далее по тексту – Протокол) – письменный документ, предназначенный для фиксации мнения жителей поселения и иных заинтересованных лиц по вопросам, выносимым на общественные обсуждения, публичные слушания в соответствии с настоящим Порядком. Ведение протокола является обязательным условием для всех видов общественных обсуждений или публичных слушаний, проводимых в соответствии с настоящим Порядком.</w:t>
      </w:r>
    </w:p>
    <w:p w:rsidR="00425629" w:rsidRDefault="00425629" w:rsidP="00425629">
      <w:pPr>
        <w:widowControl/>
        <w:numPr>
          <w:ilvl w:val="0"/>
          <w:numId w:val="3"/>
        </w:numPr>
        <w:ind w:left="0" w:firstLine="709"/>
        <w:jc w:val="both"/>
        <w:rPr>
          <w:rFonts w:eastAsia="MS Mincho" w:cs="Times New Roman"/>
          <w:kern w:val="0"/>
          <w:lang w:eastAsia="ar-SA"/>
        </w:rPr>
      </w:pPr>
      <w:r>
        <w:rPr>
          <w:rFonts w:eastAsia="MS Mincho" w:cs="Times New Roman"/>
          <w:kern w:val="0"/>
          <w:lang w:eastAsia="ar-SA"/>
        </w:rPr>
        <w:t>Протокол должен содержать информацию о месте проведения  общественных обсуждений или публичных слушаний,  вопросах, выносимых на общественные обсуждения или публичные слушания и иную информацию, необходимую для  реализации принципов, установленных пунктом 9 статьи 13 настоящей Главы.</w:t>
      </w:r>
    </w:p>
    <w:p w:rsidR="00425629" w:rsidRDefault="00425629" w:rsidP="00425629">
      <w:pPr>
        <w:widowControl/>
        <w:numPr>
          <w:ilvl w:val="0"/>
          <w:numId w:val="3"/>
        </w:numPr>
        <w:ind w:left="0" w:firstLine="709"/>
        <w:jc w:val="both"/>
        <w:rPr>
          <w:rFonts w:eastAsia="MS Mincho" w:cs="Times New Roman"/>
          <w:kern w:val="0"/>
          <w:lang w:eastAsia="ar-SA"/>
        </w:rPr>
      </w:pPr>
      <w:r>
        <w:rPr>
          <w:rFonts w:eastAsia="MS Mincho" w:cs="Times New Roman"/>
          <w:kern w:val="0"/>
          <w:lang w:eastAsia="ar-SA"/>
        </w:rPr>
        <w:t>Ведение Протокола осуществляется в виде таблицы, состоящей из трех столбцов. В первом столбце таблицы указывается дата и время внесения в протокол информации, предусмотренной настоящей статьей, а также порядковый номер участника. 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В третьем столбце таблицы указываются сведения о лице, выразившем свое мнение по вопросам, вынесенным на общественные обсуждения или публичные слушания.</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lastRenderedPageBreak/>
        <w:t xml:space="preserve">Письменные замечания и предложения участников подлежат включению в Протокол с указанием даты представления указанных замечаний и предложений. </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Внесение данных, указанных в пункте 3 настоящей Статьи, осуществляется собственноручно жителем поселения, а в исключительных случаях по его просьбе – иным лицом.</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Лицо, ответственное за ведение Протокола, назначается уполномоченным на проведение общественных обсуждений или публичных слушаний органом.</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Ведение Протокола осуществляется в хронологической последовательности.</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Каждая страница Протокола пронумеровывается и заверяется подписью лица, ответственного за ведение протокола.</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В установленных настоящим Порядком случаях допускается ведение нескольких Протоколов.</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Внесение в протокол общественных обсуждений или  публичных слушаний сведений о лице, выразившем свое мнение по вопросам, вынесенным на публичные слушания, осуществляется только с согласия указанного лица.</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Ведение протокола является обязательным со дня открытия общественных обсуждений или публичных слушаний и прекращается за десять дней до окончания срока общественных обсуждений или публичных слушаний, определяемого в соответствии со статьей 16.2 настоящих Правил.</w:t>
      </w:r>
    </w:p>
    <w:p w:rsidR="00425629" w:rsidRDefault="00425629" w:rsidP="00425629">
      <w:pPr>
        <w:widowControl/>
        <w:numPr>
          <w:ilvl w:val="0"/>
          <w:numId w:val="3"/>
        </w:numPr>
        <w:autoSpaceDE w:val="0"/>
        <w:autoSpaceDN/>
        <w:ind w:left="0" w:firstLine="709"/>
        <w:jc w:val="both"/>
        <w:rPr>
          <w:rFonts w:eastAsia="MS Mincho" w:cs="Times New Roman"/>
          <w:kern w:val="0"/>
          <w:lang w:eastAsia="ar-SA"/>
        </w:rPr>
      </w:pPr>
      <w:r>
        <w:rPr>
          <w:rFonts w:eastAsia="MS Mincho" w:cs="Times New Roman"/>
          <w:kern w:val="0"/>
          <w:lang w:eastAsia="ar-SA"/>
        </w:rPr>
        <w:t xml:space="preserve"> </w:t>
      </w:r>
      <w:proofErr w:type="gramStart"/>
      <w:r>
        <w:rPr>
          <w:rFonts w:eastAsia="MS Mincho" w:cs="Times New Roman"/>
          <w:kern w:val="0"/>
          <w:lang w:eastAsia="ar-SA"/>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25629" w:rsidRDefault="00425629" w:rsidP="00425629">
      <w:pPr>
        <w:widowControl/>
        <w:numPr>
          <w:ilvl w:val="0"/>
          <w:numId w:val="3"/>
        </w:numPr>
        <w:autoSpaceDE w:val="0"/>
        <w:autoSpaceDN/>
        <w:ind w:left="0" w:firstLine="709"/>
        <w:jc w:val="both"/>
        <w:rPr>
          <w:rFonts w:eastAsia="MS Mincho" w:cs="Times New Roman"/>
          <w:kern w:val="0"/>
          <w:lang w:eastAsia="ar-SA"/>
        </w:rPr>
      </w:pPr>
      <w:r>
        <w:rPr>
          <w:rFonts w:eastAsia="MS Mincho" w:cs="Times New Roman"/>
          <w:kern w:val="0"/>
          <w:lang w:eastAsia="ar-SA"/>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Уполномоченный на проведение общественных обсуждений или публичных слушаний орган поселения обязан обеспечить свободный доступ к протоколу публичных слушаний в рабочие дни с 10 часов до 19 часов, а в выходные дни с 12 до 17 часов.</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Уполномоченный на проведение общественных обсуждений или публичных слушаний орган поселения обязан обеспечить жителям поселения и иным заинтересованным лицам возможность внести предложения по вопросам, рассматриваемым на общественных обсуждениях или публичных слушаниях, в Протокол.</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proofErr w:type="gramStart"/>
      <w:r>
        <w:rPr>
          <w:rFonts w:eastAsia="MS Mincho" w:cs="Times New Roman"/>
          <w:kern w:val="0"/>
          <w:lang w:eastAsia="ar-SA"/>
        </w:rPr>
        <w:t>Уполномоченный на проведение общественных обсуждений или публичных слушаний орган поселения обязан обеспечить равные возможности для выражения мнения жителей поселения и иных заинтересованных лиц по вопросам, выносимым на общественные обсуждения или публичные слушания, в том числе путем использования специальных устройств, обеспечивающих инвалидам возможности для выражения и фиксации мнения по вопросам, выносимым на общественные обсуждения или публичные слушания.</w:t>
      </w:r>
      <w:proofErr w:type="gramEnd"/>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 xml:space="preserve">Уполномоченный на проведение общественных обсуждений или публичных слушаний орган поселения обязан обеспечить свободный доступ жителей поселения и иных заинтересованных лиц к Протоколу для ознакомления с имеющимися </w:t>
      </w:r>
      <w:r>
        <w:rPr>
          <w:rFonts w:eastAsia="MS Mincho" w:cs="Times New Roman"/>
          <w:kern w:val="0"/>
          <w:lang w:eastAsia="ar-SA"/>
        </w:rPr>
        <w:lastRenderedPageBreak/>
        <w:t>записями, замечаниями и предложениями, а также предоставить возможность указанным лицам делать выписки из Протокола в необходимом объеме, в том числе с использованием копировальной техники.</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За десять дней до окончания срока проведения общественных обсуждений или публичных слушаний, определяемого в соответствии со статьей 16.2 настоящих Правил, внесение сведений в Протокол прекращается, Протокол подписывается руководителем уполномоченного на проведение публичных слушаний органа поселения.</w:t>
      </w:r>
    </w:p>
    <w:p w:rsidR="00425629" w:rsidRDefault="00425629" w:rsidP="00425629">
      <w:pPr>
        <w:widowControl/>
        <w:numPr>
          <w:ilvl w:val="0"/>
          <w:numId w:val="3"/>
        </w:numPr>
        <w:tabs>
          <w:tab w:val="left" w:pos="1560"/>
        </w:tabs>
        <w:ind w:left="0" w:firstLine="709"/>
        <w:jc w:val="both"/>
        <w:rPr>
          <w:rFonts w:eastAsia="MS Mincho" w:cs="Times New Roman"/>
          <w:kern w:val="0"/>
          <w:lang w:eastAsia="ar-SA"/>
        </w:rPr>
      </w:pPr>
      <w:r>
        <w:rPr>
          <w:rFonts w:eastAsia="MS Mincho" w:cs="Times New Roman"/>
          <w:kern w:val="0"/>
          <w:lang w:eastAsia="ar-SA"/>
        </w:rPr>
        <w:t>Протоколы направляются уполномоченным на проведение публичных слушаний органом Главе поселения.</w:t>
      </w:r>
    </w:p>
    <w:p w:rsidR="00425629" w:rsidRDefault="00425629" w:rsidP="00425629">
      <w:pPr>
        <w:widowControl/>
        <w:numPr>
          <w:ilvl w:val="0"/>
          <w:numId w:val="4"/>
        </w:numPr>
        <w:autoSpaceDE w:val="0"/>
        <w:autoSpaceDN/>
        <w:ind w:left="0" w:firstLine="709"/>
        <w:jc w:val="both"/>
        <w:rPr>
          <w:rFonts w:eastAsia="MS Mincho" w:cs="Times New Roman"/>
          <w:kern w:val="0"/>
          <w:lang w:eastAsia="ar-SA"/>
        </w:rPr>
      </w:pPr>
      <w:r>
        <w:rPr>
          <w:rFonts w:eastAsia="MS Mincho" w:cs="Times New Roman"/>
          <w:kern w:val="0"/>
          <w:lang w:eastAsia="ar-SA"/>
        </w:rPr>
        <w:t>На основании Протокола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25629" w:rsidRDefault="00425629" w:rsidP="00425629">
      <w:pPr>
        <w:widowControl/>
        <w:numPr>
          <w:ilvl w:val="0"/>
          <w:numId w:val="4"/>
        </w:numPr>
        <w:autoSpaceDE w:val="0"/>
        <w:autoSpaceDN/>
        <w:ind w:left="0" w:firstLine="709"/>
        <w:jc w:val="both"/>
        <w:rPr>
          <w:rFonts w:eastAsia="MS Mincho" w:cs="Times New Roman"/>
          <w:kern w:val="0"/>
          <w:lang w:eastAsia="ar-SA"/>
        </w:rPr>
      </w:pPr>
      <w:r>
        <w:rPr>
          <w:rFonts w:eastAsia="MS Mincho" w:cs="Times New Roman"/>
          <w:kern w:val="0"/>
          <w:lang w:eastAsia="ar-SA"/>
        </w:rPr>
        <w:t>В заключении о результатах общественных обсуждений или публичных слушаний указываются:</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1) дата оформления заключения о результатах общественных обсуждений или публичных слушаний;</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25629" w:rsidRDefault="00425629" w:rsidP="00425629">
      <w:pPr>
        <w:widowControl/>
        <w:autoSpaceDE w:val="0"/>
        <w:autoSpaceDN/>
        <w:ind w:firstLine="709"/>
        <w:jc w:val="both"/>
        <w:rPr>
          <w:rFonts w:eastAsia="MS Mincho" w:cs="Times New Roman"/>
          <w:kern w:val="0"/>
          <w:lang w:eastAsia="ar-SA"/>
        </w:rPr>
      </w:pPr>
      <w:proofErr w:type="gramStart"/>
      <w:r>
        <w:rPr>
          <w:rFonts w:eastAsia="MS Mincho" w:cs="Times New Roman"/>
          <w:kern w:val="0"/>
          <w:lang w:eastAsia="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eastAsia="MS Mincho" w:cs="Times New Roman"/>
          <w:kern w:val="0"/>
          <w:lang w:eastAsia="ar-SA"/>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25629" w:rsidRDefault="00425629" w:rsidP="00425629">
      <w:pPr>
        <w:widowControl/>
        <w:numPr>
          <w:ilvl w:val="0"/>
          <w:numId w:val="4"/>
        </w:numPr>
        <w:autoSpaceDE w:val="0"/>
        <w:autoSpaceDN/>
        <w:ind w:left="0" w:firstLine="709"/>
        <w:jc w:val="both"/>
        <w:rPr>
          <w:rFonts w:eastAsia="MS Mincho" w:cs="Times New Roman"/>
          <w:kern w:val="0"/>
          <w:lang w:eastAsia="ar-SA"/>
        </w:rPr>
      </w:pPr>
      <w:r>
        <w:rPr>
          <w:rFonts w:eastAsia="MS Mincho" w:cs="Times New Roman"/>
          <w:kern w:val="0"/>
          <w:lang w:eastAsia="ar-SA"/>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Заключение о результатах публичных слушаний в сфере градостроительной деятельности подготавливается уполномоченным на проведение публичных слушаний органом поселения в течение десяти дней после подписания Протокола.</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Сведения, включение которых в заключение о результатах общественных обсуждений или публичных слушаниях предусмотрено подпунктом 4 пункта 22 настоящей статьи, группируются в следующем порядке:</w:t>
      </w:r>
    </w:p>
    <w:p w:rsidR="00425629" w:rsidRDefault="00425629" w:rsidP="00425629">
      <w:pPr>
        <w:widowControl/>
        <w:ind w:firstLine="709"/>
        <w:jc w:val="both"/>
        <w:rPr>
          <w:rFonts w:eastAsia="Times New Roman" w:cs="Times New Roman"/>
          <w:kern w:val="0"/>
          <w:lang w:eastAsia="ar-SA"/>
        </w:rPr>
      </w:pPr>
      <w:r>
        <w:rPr>
          <w:rFonts w:eastAsia="Times New Roman" w:cs="Times New Roman"/>
          <w:kern w:val="0"/>
          <w:lang w:eastAsia="ar-SA"/>
        </w:rPr>
        <w:t>мнения жителей поселения и иных заинтересованных лиц, касающиеся целесообразности принятия решений по вопросам, вынесенным на общественные обсуждения или публичные слушания;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предложения жителей поселения и иных заинтересованных лиц, касающиеся вопросов, вынесенных на общественные обсуждения или публичные слушания;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lastRenderedPageBreak/>
        <w:t>типичные мнения жителей поселения и иных заинтересованных лиц, содержащие отрицательную оценку вопросов, вынесенных на общественные обсуждения или публичные слушания;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типичные мнения жителей поселения и иных заинтересованных лиц, содержащие положительную оценку вопросов, вынесенных на общественные обсуждения  или публичные слушания.</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В случае если при проведении общественных обсуждений или публичных слушаний осуществлялось ведение нескольких протоколов, заключение подготавливается на основании данных, содержащихся во всех протоколах, с соблюдением требований, установленных настоящим Порядком.</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Заключение подписывается руководителем уполномоченного на проведение общественных обсуждений или публичных слушаний органа не позднее дня окончания срока проведения публичных слушаний, определяемого в соответствии со статьей 16.2 настоящих Правил.</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Заключение направляется уполномоченным на проведение общественных обсуждений или публичных слушаний органом Главе поселения.</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Заключение подлежит опубликованию в порядке, установленном для официального опубликования муниципальных правовых актов  поселения, и размещается на официальном сайте поселения в сети «Интернет».</w:t>
      </w:r>
    </w:p>
    <w:p w:rsidR="00425629" w:rsidRDefault="00425629" w:rsidP="00425629">
      <w:pPr>
        <w:widowControl/>
        <w:numPr>
          <w:ilvl w:val="0"/>
          <w:numId w:val="4"/>
        </w:numPr>
        <w:tabs>
          <w:tab w:val="left" w:pos="1560"/>
        </w:tabs>
        <w:ind w:left="0" w:firstLine="709"/>
        <w:jc w:val="both"/>
        <w:rPr>
          <w:rFonts w:eastAsia="MS Mincho" w:cs="Times New Roman"/>
          <w:kern w:val="0"/>
          <w:lang w:eastAsia="ar-SA"/>
        </w:rPr>
      </w:pPr>
      <w:r>
        <w:rPr>
          <w:rFonts w:eastAsia="MS Mincho" w:cs="Times New Roman"/>
          <w:kern w:val="0"/>
          <w:lang w:eastAsia="ar-SA"/>
        </w:rPr>
        <w:t>Местом проведения общественных обсуждений или публичных слушаний является место, предназначенное для  проведения мероприятий по информированию жителей поселения по вопросам общественных обсуждений или публичных слушаний, ведения протокола общественных обсуждений или публичных слушаний, а также для проведения иных мероприятий в соответствии с настоящим Порядком.</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В случае осуществления мероприятий, проведение которых предусмотрено настоящим Порядком в месте, отличном от места проведения общественных обсуждений или публичных слушаний, определенном в соответствии с положениями настоящей статьи, жители поселения должны быть уведомлены о таких мероприятиях и месте их проведения заблаговременно.</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Место проведения общественных обсуждений или публичных слушаний определяется уполномоченным на проведение общественных обсуждений или публичных слушаний органом.</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 xml:space="preserve">Место проведения общественных </w:t>
      </w:r>
      <w:proofErr w:type="gramStart"/>
      <w:r>
        <w:rPr>
          <w:rFonts w:eastAsia="MS Mincho" w:cs="Times New Roman"/>
          <w:kern w:val="0"/>
          <w:lang w:eastAsia="ar-SA"/>
        </w:rPr>
        <w:t>обсуждении</w:t>
      </w:r>
      <w:proofErr w:type="gramEnd"/>
      <w:r>
        <w:rPr>
          <w:rFonts w:eastAsia="MS Mincho" w:cs="Times New Roman"/>
          <w:kern w:val="0"/>
          <w:lang w:eastAsia="ar-SA"/>
        </w:rPr>
        <w:t xml:space="preserve"> или  публичных слушаний должно отвечать следующим требованиям:</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доступность для жителей поселения;</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наличие необходимых удобств, в том числе, туалета, телефона;</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наличие отопления - в случае проведения общественных обсуждений или публичных слушаний в холодное время года.</w:t>
      </w:r>
    </w:p>
    <w:p w:rsidR="00425629" w:rsidRDefault="00425629" w:rsidP="00425629">
      <w:pPr>
        <w:widowControl/>
        <w:ind w:firstLine="709"/>
        <w:jc w:val="both"/>
        <w:rPr>
          <w:rFonts w:eastAsia="MS Mincho" w:cs="Times New Roman"/>
          <w:b/>
          <w:kern w:val="0"/>
          <w:lang w:eastAsia="ar-SA"/>
        </w:rPr>
      </w:pPr>
      <w:r>
        <w:rPr>
          <w:rFonts w:eastAsia="MS Mincho" w:cs="Times New Roman"/>
          <w:kern w:val="0"/>
          <w:lang w:eastAsia="ar-SA"/>
        </w:rPr>
        <w:t>В случаях, установленных настоящим Порядком, может быть определено несколько мест для проведения общественных обсуждений или  публичных слушаний.</w:t>
      </w:r>
    </w:p>
    <w:p w:rsidR="00425629" w:rsidRDefault="00425629" w:rsidP="00425629">
      <w:pPr>
        <w:widowControl/>
        <w:ind w:firstLine="709"/>
        <w:rPr>
          <w:rFonts w:eastAsia="MS Mincho" w:cs="Times New Roman"/>
          <w:kern w:val="0"/>
          <w:lang w:eastAsia="ar-SA"/>
        </w:rPr>
      </w:pPr>
      <w:r>
        <w:rPr>
          <w:rFonts w:eastAsia="MS Mincho" w:cs="Times New Roman"/>
          <w:b/>
          <w:kern w:val="0"/>
          <w:lang w:eastAsia="ar-SA"/>
        </w:rPr>
        <w:t>Статья 16.2. Срок проведения общественных обсуждений или  публичных слушаний в сфере градостроительной деятельности</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1. Продолжительность общественных обсуждений или публичных слушаний в сфере градостроительной деятельности составляет:</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t>1.1. по проекту Правил, внесению изменений в Правила – 60 дней;</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t>1.2. по проекту Правил, подготовленному применительно к части территории поселения – 25 дней;</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t>1.3. по внесению изменений в Правила в части изменений в градостроительный регламент, установленный для конкретной территориальной зоны, - 20 дней;</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t>1.4. по проекту генерального плана поселения, внесению изменений в генеральный план поселения – 30 дней;</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lastRenderedPageBreak/>
        <w:t>1.5. по проекту планировки территории поселения и (или) проекту межевания территории поселения – 30 дней;</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t>1.6.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425629" w:rsidRDefault="00425629" w:rsidP="00425629">
      <w:pPr>
        <w:widowControl/>
        <w:tabs>
          <w:tab w:val="left" w:pos="1590"/>
        </w:tabs>
        <w:ind w:firstLine="709"/>
        <w:jc w:val="both"/>
        <w:rPr>
          <w:rFonts w:eastAsia="MS Mincho" w:cs="Times New Roman"/>
          <w:kern w:val="0"/>
          <w:lang w:eastAsia="ar-SA"/>
        </w:rPr>
      </w:pPr>
      <w:r>
        <w:rPr>
          <w:rFonts w:eastAsia="MS Mincho" w:cs="Times New Roman"/>
          <w:kern w:val="0"/>
          <w:lang w:eastAsia="ar-SA"/>
        </w:rPr>
        <w:t>1.7 по иным вопросам градостроительной деятельности, если законодательством не установлен иной срок, - 20 дней.</w:t>
      </w:r>
    </w:p>
    <w:p w:rsidR="00425629" w:rsidRDefault="00425629" w:rsidP="00425629">
      <w:pPr>
        <w:widowControl/>
        <w:numPr>
          <w:ilvl w:val="0"/>
          <w:numId w:val="5"/>
        </w:numPr>
        <w:tabs>
          <w:tab w:val="left" w:pos="1560"/>
        </w:tabs>
        <w:ind w:left="0" w:firstLine="709"/>
        <w:jc w:val="both"/>
        <w:rPr>
          <w:rFonts w:eastAsia="MS Mincho" w:cs="Times New Roman"/>
          <w:kern w:val="0"/>
          <w:lang w:eastAsia="ar-SA"/>
        </w:rPr>
      </w:pPr>
      <w:r>
        <w:rPr>
          <w:rFonts w:eastAsia="MS Mincho" w:cs="Times New Roman"/>
          <w:kern w:val="0"/>
          <w:lang w:eastAsia="ar-SA"/>
        </w:rPr>
        <w:t>Срок проведения общественных обсуждений или публичных слушаний исчисляется с момента оповещения жителей поселения о времени и месте их проведения, а также опубликования проекта муниципального правового акта – в случае проведения публичных слушаний по вопросу принятия указанного акта, до дня опубликования заключения о результатах публичных слушаний.</w:t>
      </w:r>
    </w:p>
    <w:p w:rsidR="00425629" w:rsidRDefault="00425629" w:rsidP="00425629">
      <w:pPr>
        <w:widowControl/>
        <w:numPr>
          <w:ilvl w:val="0"/>
          <w:numId w:val="5"/>
        </w:numPr>
        <w:tabs>
          <w:tab w:val="left" w:pos="1560"/>
        </w:tabs>
        <w:ind w:left="0" w:firstLine="709"/>
        <w:jc w:val="both"/>
        <w:rPr>
          <w:rFonts w:eastAsia="MS Mincho" w:cs="Times New Roman"/>
          <w:kern w:val="0"/>
          <w:lang w:eastAsia="ar-SA"/>
        </w:rPr>
      </w:pPr>
      <w:r>
        <w:rPr>
          <w:rFonts w:eastAsia="MS Mincho" w:cs="Times New Roman"/>
          <w:kern w:val="0"/>
          <w:lang w:eastAsia="ar-SA"/>
        </w:rPr>
        <w:t>Срок проведения общественных обсуждений или публичных слушаний по вопросам указанным в подпунктах 1.1.-1.3. пункта 1 настоящей Статьи исчисляется со дня опубликования соответствующего проекта Правил, проекта по внесению изменений в Правила.</w:t>
      </w:r>
    </w:p>
    <w:p w:rsidR="00425629" w:rsidRDefault="00425629" w:rsidP="00425629">
      <w:pPr>
        <w:widowControl/>
        <w:numPr>
          <w:ilvl w:val="0"/>
          <w:numId w:val="5"/>
        </w:numPr>
        <w:tabs>
          <w:tab w:val="left" w:pos="1560"/>
        </w:tabs>
        <w:ind w:left="0" w:firstLine="709"/>
        <w:jc w:val="both"/>
        <w:rPr>
          <w:rFonts w:eastAsia="MS Mincho" w:cs="Times New Roman"/>
          <w:kern w:val="0"/>
          <w:lang w:eastAsia="ar-SA"/>
        </w:rPr>
      </w:pPr>
      <w:r>
        <w:rPr>
          <w:rFonts w:eastAsia="MS Mincho" w:cs="Times New Roman"/>
          <w:kern w:val="0"/>
          <w:lang w:eastAsia="ar-SA"/>
        </w:rPr>
        <w:t>Выходные и праздничные дни включаются в общий срок проведения общественных обсуждений или публичных слушаний, проводимых в соответствии с настоящим Порядком.</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kern w:val="0"/>
          <w:lang w:eastAsia="ar-SA"/>
        </w:rPr>
        <w:t>5. Продление срока проведения общественных обсуждений или публичных слушаний, проводимых в соответствии с настоящим Порядком, не допускается.</w:t>
      </w:r>
    </w:p>
    <w:p w:rsidR="00425629" w:rsidRDefault="00425629" w:rsidP="00425629">
      <w:pPr>
        <w:widowControl/>
        <w:tabs>
          <w:tab w:val="left" w:pos="1560"/>
        </w:tabs>
        <w:ind w:firstLine="709"/>
        <w:jc w:val="both"/>
        <w:rPr>
          <w:rFonts w:eastAsia="MS Mincho" w:cs="Times New Roman"/>
          <w:b/>
          <w:kern w:val="0"/>
          <w:lang w:eastAsia="ar-SA"/>
        </w:rPr>
      </w:pPr>
      <w:r>
        <w:rPr>
          <w:rFonts w:eastAsia="MS Mincho" w:cs="Times New Roman"/>
          <w:kern w:val="0"/>
          <w:lang w:eastAsia="ar-SA"/>
        </w:rPr>
        <w:t>6. Подготовка заключения о результатах общественных обсуждений или публичных слушаний производится в пределах общего срока проведения публичных слушаний, определяемого на основании пункта 1 настоящей Статьи</w:t>
      </w:r>
      <w:proofErr w:type="gramStart"/>
      <w:r>
        <w:rPr>
          <w:rFonts w:eastAsia="MS Mincho" w:cs="Times New Roman"/>
          <w:kern w:val="0"/>
          <w:lang w:eastAsia="ar-SA"/>
        </w:rPr>
        <w:t>.».</w:t>
      </w:r>
      <w:proofErr w:type="gramEnd"/>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b/>
          <w:kern w:val="0"/>
          <w:lang w:eastAsia="ar-SA"/>
        </w:rPr>
        <w:t>2.2.</w:t>
      </w:r>
      <w:r>
        <w:rPr>
          <w:rFonts w:eastAsia="MS Mincho" w:cs="Times New Roman"/>
          <w:kern w:val="0"/>
          <w:lang w:eastAsia="ar-SA"/>
        </w:rPr>
        <w:t xml:space="preserve"> </w:t>
      </w:r>
      <w:r>
        <w:rPr>
          <w:rFonts w:eastAsia="MS Mincho" w:cs="Times New Roman"/>
          <w:b/>
          <w:kern w:val="0"/>
          <w:lang w:eastAsia="ar-SA"/>
        </w:rPr>
        <w:t>В статье 17 ч. 4 изложить в новой редакции следующего содержания:</w:t>
      </w:r>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kern w:val="0"/>
          <w:lang w:eastAsia="ar-SA"/>
        </w:rPr>
        <w:t xml:space="preserve"> «4. Комиссия направляет заключение, предусмотренное частью 3 настоящей статьи Глав поселения, который с учетом рекомендаций, содержащихся в заключени</w:t>
      </w:r>
      <w:proofErr w:type="gramStart"/>
      <w:r>
        <w:rPr>
          <w:rFonts w:eastAsia="MS Mincho" w:cs="Times New Roman"/>
          <w:kern w:val="0"/>
          <w:lang w:eastAsia="ar-SA"/>
        </w:rPr>
        <w:t>и</w:t>
      </w:r>
      <w:proofErr w:type="gramEnd"/>
      <w:r>
        <w:rPr>
          <w:rFonts w:eastAsia="MS Mincho" w:cs="Times New Roman"/>
          <w:kern w:val="0"/>
          <w:lang w:eastAsia="ar-SA"/>
        </w:rPr>
        <w:t xml:space="preserve"> Комиссии, в течение тридцати дней издает постановление Администрации поселения о подготовке проекта решения Собрания представителей поселения о внесении изменения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b/>
          <w:kern w:val="0"/>
          <w:lang w:eastAsia="ar-SA"/>
        </w:rPr>
        <w:t>2.3. В статье 18 ч. 6 изложить в новой редакции следующего содержания:</w:t>
      </w:r>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kern w:val="0"/>
          <w:lang w:eastAsia="ar-SA"/>
        </w:rPr>
        <w:t xml:space="preserve">«6. После завершения общественных обсуждений или публичных слушаний по вопросу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w:t>
      </w:r>
      <w:proofErr w:type="spellStart"/>
      <w:r>
        <w:rPr>
          <w:rFonts w:eastAsia="MS Mincho" w:cs="Times New Roman"/>
          <w:kern w:val="0"/>
          <w:lang w:eastAsia="ar-SA"/>
        </w:rPr>
        <w:t>Поавила</w:t>
      </w:r>
      <w:proofErr w:type="spellEnd"/>
      <w:r>
        <w:rPr>
          <w:rFonts w:eastAsia="MS Mincho" w:cs="Times New Roman"/>
          <w:kern w:val="0"/>
          <w:lang w:eastAsia="ar-SA"/>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roofErr w:type="gramStart"/>
      <w:r>
        <w:rPr>
          <w:rFonts w:eastAsia="MS Mincho" w:cs="Times New Roman"/>
          <w:kern w:val="0"/>
          <w:lang w:eastAsia="ar-SA"/>
        </w:rPr>
        <w:t>.».</w:t>
      </w:r>
      <w:proofErr w:type="gramEnd"/>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b/>
          <w:kern w:val="0"/>
          <w:lang w:eastAsia="ar-SA"/>
        </w:rPr>
        <w:t>2.4. В статье 20</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а) ч.2 изложить в новой редакции следующего содержания:</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«2. На карте градостроительного зонирования территории поселения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w:t>
      </w:r>
      <w:proofErr w:type="gramStart"/>
      <w:r>
        <w:rPr>
          <w:rFonts w:eastAsia="MS Mincho" w:cs="Times New Roman"/>
          <w:kern w:val="0"/>
          <w:lang w:eastAsia="ar-SA"/>
        </w:rPr>
        <w:t>.».</w:t>
      </w:r>
      <w:proofErr w:type="gramEnd"/>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б) дополнить частью 2.1 следующего содержания:</w:t>
      </w:r>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kern w:val="0"/>
          <w:lang w:eastAsia="ar-SA"/>
        </w:rPr>
        <w:t xml:space="preserve">«2.1. На карте градостроительного зонирования территории поселения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w:t>
      </w:r>
      <w:r>
        <w:rPr>
          <w:rFonts w:eastAsia="MS Mincho" w:cs="Times New Roman"/>
          <w:kern w:val="0"/>
          <w:lang w:eastAsia="ar-SA"/>
        </w:rPr>
        <w:lastRenderedPageBreak/>
        <w:t>развитию территории поселения,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25629" w:rsidRDefault="00425629" w:rsidP="00425629">
      <w:pPr>
        <w:widowControl/>
        <w:tabs>
          <w:tab w:val="left" w:pos="1560"/>
        </w:tabs>
        <w:ind w:firstLine="709"/>
        <w:jc w:val="both"/>
        <w:rPr>
          <w:rFonts w:eastAsia="MS Mincho" w:cs="Times New Roman"/>
          <w:kern w:val="0"/>
          <w:lang w:eastAsia="ar-SA"/>
        </w:rPr>
      </w:pPr>
      <w:r>
        <w:rPr>
          <w:rFonts w:eastAsia="MS Mincho" w:cs="Times New Roman"/>
          <w:b/>
          <w:kern w:val="0"/>
          <w:lang w:eastAsia="ar-SA"/>
        </w:rPr>
        <w:t>2.5.</w:t>
      </w:r>
      <w:r>
        <w:rPr>
          <w:rFonts w:eastAsia="MS Mincho" w:cs="Times New Roman"/>
          <w:kern w:val="0"/>
          <w:lang w:eastAsia="ar-SA"/>
        </w:rPr>
        <w:t xml:space="preserve"> </w:t>
      </w:r>
      <w:r>
        <w:rPr>
          <w:rFonts w:eastAsia="MS Mincho" w:cs="Times New Roman"/>
          <w:b/>
          <w:kern w:val="0"/>
          <w:lang w:eastAsia="ar-SA"/>
        </w:rPr>
        <w:t>В статье 5 часть 1</w:t>
      </w:r>
      <w:r>
        <w:rPr>
          <w:rFonts w:eastAsia="MS Mincho" w:cs="Times New Roman"/>
          <w:kern w:val="0"/>
          <w:lang w:eastAsia="ar-SA"/>
        </w:rPr>
        <w:t xml:space="preserve"> дополнить пунктом 4 следующего содержания:</w:t>
      </w:r>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kern w:val="0"/>
          <w:lang w:eastAsia="ar-SA"/>
        </w:rPr>
        <w:t>«4) расчетные показатели минимально допустимого уровня обеспеченности территории поселения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поселения,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поселения</w:t>
      </w:r>
      <w:proofErr w:type="gramStart"/>
      <w:r>
        <w:rPr>
          <w:rFonts w:eastAsia="MS Mincho" w:cs="Times New Roman"/>
          <w:kern w:val="0"/>
          <w:lang w:eastAsia="ar-SA"/>
        </w:rPr>
        <w:t>.";</w:t>
      </w:r>
      <w:proofErr w:type="gramEnd"/>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b/>
          <w:kern w:val="0"/>
          <w:lang w:eastAsia="ar-SA"/>
        </w:rPr>
        <w:t xml:space="preserve">2.6. В ст. 2 </w:t>
      </w:r>
      <w:r>
        <w:rPr>
          <w:rFonts w:eastAsia="MS Mincho" w:cs="Times New Roman"/>
          <w:kern w:val="0"/>
          <w:lang w:eastAsia="ar-SA"/>
        </w:rPr>
        <w:t>части 4.  п.1 и п. 2</w:t>
      </w:r>
      <w:r>
        <w:rPr>
          <w:rFonts w:eastAsia="MS Mincho" w:cs="Times New Roman"/>
          <w:b/>
          <w:kern w:val="0"/>
          <w:lang w:eastAsia="ar-SA"/>
        </w:rPr>
        <w:t xml:space="preserve"> </w:t>
      </w:r>
      <w:r>
        <w:rPr>
          <w:rFonts w:eastAsia="MS Mincho" w:cs="Times New Roman"/>
          <w:kern w:val="0"/>
          <w:lang w:eastAsia="ar-SA"/>
        </w:rPr>
        <w:t xml:space="preserve"> исключить, п. 3 считать п. 1</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b/>
          <w:kern w:val="0"/>
          <w:lang w:eastAsia="ar-SA"/>
        </w:rPr>
        <w:t xml:space="preserve">2.7.  В  статье 34 </w:t>
      </w:r>
      <w:r>
        <w:rPr>
          <w:rFonts w:eastAsia="MS Mincho" w:cs="Times New Roman"/>
          <w:kern w:val="0"/>
          <w:lang w:eastAsia="ar-SA"/>
        </w:rPr>
        <w:t xml:space="preserve"> пункт 2 изложить в новой редакции следующего содержания:</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kern w:val="0"/>
          <w:lang w:eastAsia="ar-SA"/>
        </w:rPr>
        <w:t>1) использование сточных вод в целях регулирования плодородия почв;</w:t>
      </w:r>
    </w:p>
    <w:p w:rsidR="00425629" w:rsidRDefault="00425629" w:rsidP="00425629">
      <w:pPr>
        <w:widowControl/>
        <w:autoSpaceDE w:val="0"/>
        <w:autoSpaceDN/>
        <w:ind w:firstLine="709"/>
        <w:jc w:val="both"/>
        <w:rPr>
          <w:rFonts w:eastAsia="MS Mincho" w:cs="Times New Roman"/>
          <w:kern w:val="0"/>
          <w:lang w:eastAsia="ar-SA"/>
        </w:rPr>
      </w:pPr>
      <w:proofErr w:type="gramStart"/>
      <w:r>
        <w:rPr>
          <w:rFonts w:eastAsia="MS Mincho" w:cs="Times New Roman"/>
          <w:kern w:val="0"/>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Pr>
          <w:rFonts w:eastAsia="MS Mincho" w:cs="Times New Roman"/>
          <w:kern w:val="0"/>
          <w:lang w:eastAsia="ar-SA"/>
        </w:rPr>
        <w:br/>
        <w:t>3) осуществление авиационных мер по борьбе с вредными организмами;</w:t>
      </w:r>
      <w:r>
        <w:rPr>
          <w:rFonts w:eastAsia="MS Mincho" w:cs="Times New Roman"/>
          <w:kern w:val="0"/>
          <w:lang w:eastAsia="ar-SA"/>
        </w:rPr>
        <w:b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roofErr w:type="gramEnd"/>
      <w:r>
        <w:rPr>
          <w:rFonts w:eastAsia="MS Mincho" w:cs="Times New Roman"/>
          <w:kern w:val="0"/>
          <w:lang w:eastAsia="ar-SA"/>
        </w:rPr>
        <w:br/>
      </w:r>
      <w:proofErr w:type="gramStart"/>
      <w:r>
        <w:rPr>
          <w:rFonts w:eastAsia="MS Mincho" w:cs="Times New Roman"/>
          <w:kern w:val="0"/>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r>
        <w:rPr>
          <w:rFonts w:eastAsia="MS Mincho" w:cs="Times New Roman"/>
          <w:kern w:val="0"/>
          <w:lang w:eastAsia="ar-SA"/>
        </w:rPr>
        <w:br/>
        <w:t xml:space="preserve">6) размещение специализированных хранилищ пестицидов и </w:t>
      </w:r>
      <w:proofErr w:type="spellStart"/>
      <w:r>
        <w:rPr>
          <w:rFonts w:eastAsia="MS Mincho" w:cs="Times New Roman"/>
          <w:kern w:val="0"/>
          <w:lang w:eastAsia="ar-SA"/>
        </w:rPr>
        <w:t>агрохимикатов</w:t>
      </w:r>
      <w:proofErr w:type="spellEnd"/>
      <w:r>
        <w:rPr>
          <w:rFonts w:eastAsia="MS Mincho" w:cs="Times New Roman"/>
          <w:kern w:val="0"/>
          <w:lang w:eastAsia="ar-SA"/>
        </w:rPr>
        <w:t xml:space="preserve">, применение пестицидов и </w:t>
      </w:r>
      <w:proofErr w:type="spellStart"/>
      <w:r>
        <w:rPr>
          <w:rFonts w:eastAsia="MS Mincho" w:cs="Times New Roman"/>
          <w:kern w:val="0"/>
          <w:lang w:eastAsia="ar-SA"/>
        </w:rPr>
        <w:t>агрохимикатов</w:t>
      </w:r>
      <w:proofErr w:type="spellEnd"/>
      <w:r>
        <w:rPr>
          <w:rFonts w:eastAsia="MS Mincho" w:cs="Times New Roman"/>
          <w:kern w:val="0"/>
          <w:lang w:eastAsia="ar-SA"/>
        </w:rPr>
        <w:t>;</w:t>
      </w:r>
      <w:r>
        <w:rPr>
          <w:rFonts w:eastAsia="MS Mincho" w:cs="Times New Roman"/>
          <w:kern w:val="0"/>
          <w:lang w:eastAsia="ar-SA"/>
        </w:rPr>
        <w:br/>
        <w:t>7) сброс сточных, в том числе дренажных, вод;</w:t>
      </w:r>
      <w:r>
        <w:rPr>
          <w:rFonts w:eastAsia="MS Mincho" w:cs="Times New Roman"/>
          <w:kern w:val="0"/>
          <w:lang w:eastAsia="ar-SA"/>
        </w:rPr>
        <w:br/>
      </w:r>
      <w:proofErr w:type="gramStart"/>
      <w:r>
        <w:rPr>
          <w:rFonts w:eastAsia="MS Mincho" w:cs="Times New Roman"/>
          <w:kern w:val="0"/>
          <w:lang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2" w:history="1">
        <w:r>
          <w:rPr>
            <w:rStyle w:val="a3"/>
            <w:rFonts w:eastAsia="MS Mincho" w:cs="Times New Roman"/>
            <w:kern w:val="0"/>
            <w:lang w:eastAsia="ar-SA"/>
          </w:rPr>
          <w:t>статьей 19_1 Закона Российской Федерации</w:t>
        </w:r>
        <w:proofErr w:type="gramEnd"/>
        <w:r>
          <w:rPr>
            <w:rStyle w:val="a3"/>
            <w:rFonts w:eastAsia="MS Mincho" w:cs="Times New Roman"/>
            <w:kern w:val="0"/>
            <w:lang w:eastAsia="ar-SA"/>
          </w:rPr>
          <w:t xml:space="preserve"> от 21 февраля 1992 года N 2395-I "О недрах"</w:t>
        </w:r>
      </w:hyperlink>
      <w:r>
        <w:rPr>
          <w:rFonts w:eastAsia="MS Mincho" w:cs="Times New Roman"/>
          <w:kern w:val="0"/>
          <w:lang w:eastAsia="ar-SA"/>
        </w:rPr>
        <w:t>).</w:t>
      </w:r>
    </w:p>
    <w:p w:rsidR="00425629" w:rsidRDefault="00425629" w:rsidP="00425629">
      <w:pPr>
        <w:widowControl/>
        <w:autoSpaceDE w:val="0"/>
        <w:autoSpaceDN/>
        <w:ind w:firstLine="709"/>
        <w:jc w:val="both"/>
        <w:rPr>
          <w:rFonts w:eastAsia="MS Mincho" w:cs="Times New Roman"/>
          <w:kern w:val="0"/>
          <w:lang w:eastAsia="ar-SA"/>
        </w:rPr>
      </w:pPr>
      <w:r>
        <w:rPr>
          <w:rFonts w:eastAsia="MS Mincho" w:cs="Times New Roman"/>
          <w:b/>
          <w:kern w:val="0"/>
          <w:lang w:eastAsia="ar-SA"/>
        </w:rPr>
        <w:t xml:space="preserve">2.8. В статье 12 </w:t>
      </w:r>
      <w:r>
        <w:rPr>
          <w:rFonts w:eastAsia="MS Mincho" w:cs="Times New Roman"/>
          <w:kern w:val="0"/>
          <w:lang w:eastAsia="ar-SA"/>
        </w:rPr>
        <w:t>часть 2 изложить в новой редакции следующего содержания:</w:t>
      </w:r>
    </w:p>
    <w:p w:rsidR="00425629" w:rsidRDefault="00425629" w:rsidP="00425629">
      <w:pPr>
        <w:widowControl/>
        <w:autoSpaceDE w:val="0"/>
        <w:autoSpaceDN/>
        <w:ind w:firstLine="709"/>
        <w:jc w:val="both"/>
        <w:rPr>
          <w:rFonts w:eastAsia="MS Mincho" w:cs="Times New Roman"/>
          <w:b/>
          <w:kern w:val="0"/>
          <w:lang w:eastAsia="ar-SA"/>
        </w:rPr>
      </w:pPr>
      <w:r>
        <w:rPr>
          <w:rFonts w:eastAsia="MS Mincho" w:cs="Times New Roman"/>
          <w:kern w:val="0"/>
          <w:lang w:eastAsia="ar-SA"/>
        </w:rPr>
        <w:t>«2. Существующие, планируемые (изменяемые, вновь образуемые) границы территорий общего пользования и границы территорий поселения, занятых линейными объектами и (или) предназначенных для размещения линейных объектов обозначаются красными линиями.</w:t>
      </w:r>
    </w:p>
    <w:p w:rsidR="00425629" w:rsidRDefault="00425629" w:rsidP="00425629">
      <w:pPr>
        <w:tabs>
          <w:tab w:val="left" w:pos="465"/>
          <w:tab w:val="left" w:pos="540"/>
          <w:tab w:val="left" w:pos="675"/>
          <w:tab w:val="left" w:pos="1080"/>
        </w:tabs>
        <w:ind w:firstLine="709"/>
        <w:jc w:val="both"/>
        <w:rPr>
          <w:rFonts w:cs="Times New Roman"/>
          <w:shd w:val="clear" w:color="auto" w:fill="FFFFFF"/>
          <w:lang w:eastAsia="zh-CN"/>
        </w:rPr>
      </w:pPr>
      <w:r>
        <w:rPr>
          <w:rFonts w:cs="Times New Roman"/>
          <w:b/>
          <w:shd w:val="clear" w:color="auto" w:fill="FFFFFF"/>
          <w:lang w:eastAsia="zh-CN"/>
        </w:rPr>
        <w:t>2.9. Дополнить статью 22</w:t>
      </w:r>
      <w:r>
        <w:rPr>
          <w:rFonts w:cs="Times New Roman"/>
          <w:shd w:val="clear" w:color="auto" w:fill="FFFFFF"/>
          <w:lang w:eastAsia="zh-CN"/>
        </w:rPr>
        <w:t xml:space="preserve"> Правил землепользования и застройки сельского поселения </w:t>
      </w:r>
      <w:proofErr w:type="gramStart"/>
      <w:r>
        <w:rPr>
          <w:rFonts w:eastAsia="Calibri" w:cs="Times New Roman"/>
          <w:shd w:val="clear" w:color="auto" w:fill="FFFFFF"/>
          <w:lang w:eastAsia="ar-SA"/>
        </w:rPr>
        <w:t>Троицкое</w:t>
      </w:r>
      <w:proofErr w:type="gramEnd"/>
      <w:r>
        <w:rPr>
          <w:rFonts w:eastAsia="Calibri" w:cs="Times New Roman"/>
          <w:shd w:val="clear" w:color="auto" w:fill="FFFFFF"/>
          <w:lang w:eastAsia="ar-SA"/>
        </w:rPr>
        <w:t xml:space="preserve"> </w:t>
      </w:r>
      <w:r>
        <w:rPr>
          <w:rFonts w:cs="Times New Roman"/>
          <w:shd w:val="clear" w:color="auto" w:fill="FFFFFF"/>
          <w:lang w:eastAsia="zh-CN"/>
        </w:rPr>
        <w:t>в «Перечень основных видов разрешенного использования земельных участков и объектов капитального строительства» в зоне Ж-1 -  «Зона застройки индивидуальными жилыми домами», следующие виды разрешенного использования: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425629" w:rsidTr="00425629">
        <w:tc>
          <w:tcPr>
            <w:tcW w:w="9570" w:type="dxa"/>
            <w:gridSpan w:val="2"/>
            <w:tcBorders>
              <w:top w:val="single" w:sz="4" w:space="0" w:color="000000"/>
              <w:left w:val="single" w:sz="4" w:space="0" w:color="000000"/>
              <w:bottom w:val="single" w:sz="4" w:space="0" w:color="000000"/>
              <w:right w:val="single" w:sz="4" w:space="0" w:color="000000"/>
            </w:tcBorders>
            <w:hideMark/>
          </w:tcPr>
          <w:p w:rsidR="00425629" w:rsidRDefault="00425629">
            <w:pPr>
              <w:tabs>
                <w:tab w:val="left" w:pos="465"/>
                <w:tab w:val="left" w:pos="540"/>
                <w:tab w:val="left" w:pos="675"/>
                <w:tab w:val="left" w:pos="1080"/>
              </w:tabs>
              <w:spacing w:line="276" w:lineRule="auto"/>
              <w:jc w:val="center"/>
              <w:rPr>
                <w:rFonts w:cs="Times New Roman"/>
                <w:lang w:eastAsia="zh-CN"/>
              </w:rPr>
            </w:pPr>
            <w:r>
              <w:rPr>
                <w:rFonts w:cs="Times New Roman"/>
                <w:lang w:eastAsia="zh-CN"/>
              </w:rPr>
              <w:t>основные виды разрешенного использования земельных участков и объектов капитального строительства</w:t>
            </w:r>
          </w:p>
        </w:tc>
      </w:tr>
      <w:tr w:rsidR="00425629" w:rsidTr="00425629">
        <w:tc>
          <w:tcPr>
            <w:tcW w:w="4785" w:type="dxa"/>
            <w:tcBorders>
              <w:top w:val="single" w:sz="4" w:space="0" w:color="000000"/>
              <w:left w:val="single" w:sz="4" w:space="0" w:color="000000"/>
              <w:bottom w:val="single" w:sz="4" w:space="0" w:color="000000"/>
              <w:right w:val="single" w:sz="4" w:space="0" w:color="000000"/>
            </w:tcBorders>
            <w:hideMark/>
          </w:tcPr>
          <w:p w:rsidR="00425629" w:rsidRDefault="00425629">
            <w:pPr>
              <w:tabs>
                <w:tab w:val="left" w:pos="465"/>
                <w:tab w:val="left" w:pos="540"/>
                <w:tab w:val="left" w:pos="675"/>
                <w:tab w:val="left" w:pos="1080"/>
              </w:tabs>
              <w:spacing w:line="276" w:lineRule="auto"/>
              <w:jc w:val="center"/>
              <w:rPr>
                <w:rFonts w:cs="Times New Roman"/>
                <w:lang w:eastAsia="zh-CN"/>
              </w:rPr>
            </w:pPr>
            <w:r>
              <w:rPr>
                <w:rFonts w:cs="Times New Roman"/>
                <w:lang w:eastAsia="zh-CN"/>
              </w:rPr>
              <w:t>Вид разрешенного использования</w:t>
            </w:r>
          </w:p>
        </w:tc>
        <w:tc>
          <w:tcPr>
            <w:tcW w:w="4785" w:type="dxa"/>
            <w:tcBorders>
              <w:top w:val="single" w:sz="4" w:space="0" w:color="000000"/>
              <w:left w:val="single" w:sz="4" w:space="0" w:color="000000"/>
              <w:bottom w:val="single" w:sz="4" w:space="0" w:color="000000"/>
              <w:right w:val="single" w:sz="4" w:space="0" w:color="000000"/>
            </w:tcBorders>
            <w:hideMark/>
          </w:tcPr>
          <w:p w:rsidR="00425629" w:rsidRDefault="00425629">
            <w:pPr>
              <w:tabs>
                <w:tab w:val="left" w:pos="465"/>
                <w:tab w:val="left" w:pos="540"/>
                <w:tab w:val="left" w:pos="675"/>
                <w:tab w:val="left" w:pos="1080"/>
              </w:tabs>
              <w:spacing w:line="276" w:lineRule="auto"/>
              <w:jc w:val="center"/>
              <w:rPr>
                <w:rFonts w:cs="Times New Roman"/>
                <w:lang w:eastAsia="zh-CN"/>
              </w:rPr>
            </w:pPr>
            <w:r>
              <w:rPr>
                <w:rFonts w:cs="Times New Roman"/>
                <w:lang w:eastAsia="zh-CN"/>
              </w:rPr>
              <w:t>Деятельность, соответствующая виду разрешенного использования</w:t>
            </w:r>
          </w:p>
        </w:tc>
      </w:tr>
      <w:tr w:rsidR="00425629" w:rsidTr="00425629">
        <w:tc>
          <w:tcPr>
            <w:tcW w:w="4785" w:type="dxa"/>
            <w:tcBorders>
              <w:top w:val="single" w:sz="4" w:space="0" w:color="000000"/>
              <w:left w:val="single" w:sz="4" w:space="0" w:color="000000"/>
              <w:bottom w:val="single" w:sz="4" w:space="0" w:color="000000"/>
              <w:right w:val="single" w:sz="4" w:space="0" w:color="000000"/>
            </w:tcBorders>
            <w:hideMark/>
          </w:tcPr>
          <w:p w:rsidR="00425629" w:rsidRDefault="00425629">
            <w:pPr>
              <w:tabs>
                <w:tab w:val="left" w:pos="465"/>
                <w:tab w:val="left" w:pos="540"/>
                <w:tab w:val="left" w:pos="675"/>
                <w:tab w:val="left" w:pos="1080"/>
              </w:tabs>
              <w:spacing w:line="276" w:lineRule="auto"/>
              <w:jc w:val="both"/>
              <w:rPr>
                <w:rFonts w:cs="Times New Roman"/>
                <w:lang w:eastAsia="zh-CN"/>
              </w:rPr>
            </w:pPr>
            <w:r>
              <w:rPr>
                <w:rFonts w:cs="Times New Roman"/>
                <w:lang w:eastAsia="zh-CN"/>
              </w:rPr>
              <w:lastRenderedPageBreak/>
              <w:t>Растениеводство</w:t>
            </w:r>
          </w:p>
          <w:p w:rsidR="00425629" w:rsidRDefault="00425629">
            <w:pPr>
              <w:tabs>
                <w:tab w:val="left" w:pos="465"/>
                <w:tab w:val="left" w:pos="540"/>
                <w:tab w:val="left" w:pos="675"/>
                <w:tab w:val="left" w:pos="1080"/>
              </w:tabs>
              <w:spacing w:line="276" w:lineRule="auto"/>
              <w:jc w:val="both"/>
              <w:rPr>
                <w:rFonts w:cs="Times New Roman"/>
                <w:lang w:eastAsia="zh-CN"/>
              </w:rPr>
            </w:pPr>
            <w:r>
              <w:rPr>
                <w:rFonts w:cs="Times New Roman"/>
                <w:lang w:eastAsia="zh-CN"/>
              </w:rPr>
              <w:t>1.1</w:t>
            </w:r>
          </w:p>
        </w:tc>
        <w:tc>
          <w:tcPr>
            <w:tcW w:w="4785" w:type="dxa"/>
            <w:tcBorders>
              <w:top w:val="single" w:sz="4" w:space="0" w:color="000000"/>
              <w:left w:val="single" w:sz="4" w:space="0" w:color="000000"/>
              <w:bottom w:val="single" w:sz="4" w:space="0" w:color="000000"/>
              <w:right w:val="single" w:sz="4" w:space="0" w:color="000000"/>
            </w:tcBorders>
            <w:hideMark/>
          </w:tcPr>
          <w:p w:rsidR="00425629" w:rsidRDefault="00425629">
            <w:pPr>
              <w:tabs>
                <w:tab w:val="left" w:pos="465"/>
                <w:tab w:val="left" w:pos="540"/>
                <w:tab w:val="left" w:pos="675"/>
                <w:tab w:val="left" w:pos="1080"/>
              </w:tabs>
              <w:spacing w:line="276" w:lineRule="auto"/>
              <w:jc w:val="both"/>
              <w:rPr>
                <w:rFonts w:cs="Times New Roman"/>
                <w:lang w:eastAsia="zh-CN"/>
              </w:rPr>
            </w:pPr>
            <w:r>
              <w:rPr>
                <w:rFonts w:cs="Times New Roman"/>
                <w:lang w:eastAsia="zh-CN"/>
              </w:rPr>
              <w:t xml:space="preserve">Осуществление хозяйственной деятельности, связанной с выращиванием сельскохозяйственных культур. </w:t>
            </w:r>
          </w:p>
          <w:p w:rsidR="00425629" w:rsidRDefault="00425629">
            <w:pPr>
              <w:tabs>
                <w:tab w:val="left" w:pos="465"/>
                <w:tab w:val="left" w:pos="540"/>
                <w:tab w:val="left" w:pos="675"/>
                <w:tab w:val="left" w:pos="1080"/>
              </w:tabs>
              <w:spacing w:line="276" w:lineRule="auto"/>
              <w:jc w:val="both"/>
              <w:rPr>
                <w:rFonts w:cs="Times New Roman"/>
                <w:lang w:eastAsia="zh-CN"/>
              </w:rPr>
            </w:pPr>
            <w:r>
              <w:rPr>
                <w:rFonts w:cs="Times New Roman"/>
                <w:lang w:eastAsia="zh-CN"/>
              </w:rPr>
              <w:t>Содержание данного вида разрешенного использования включает в себя содержание видов разрешенного использования с кодами 1.2 – 1.6</w:t>
            </w:r>
          </w:p>
        </w:tc>
      </w:tr>
    </w:tbl>
    <w:p w:rsidR="007E3608" w:rsidRDefault="007E3608" w:rsidP="00425629">
      <w:pPr>
        <w:widowControl/>
        <w:ind w:firstLine="709"/>
        <w:jc w:val="both"/>
        <w:rPr>
          <w:rFonts w:eastAsia="MS Mincho" w:cs="Times New Roman"/>
          <w:kern w:val="0"/>
          <w:lang w:eastAsia="ar-SA"/>
        </w:rPr>
      </w:pP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3.</w:t>
      </w:r>
      <w:r>
        <w:rPr>
          <w:rFonts w:eastAsia="MS Mincho" w:cs="Times New Roman"/>
          <w:b/>
          <w:kern w:val="0"/>
          <w:lang w:eastAsia="ar-SA"/>
        </w:rPr>
        <w:t xml:space="preserve"> </w:t>
      </w:r>
      <w:r>
        <w:rPr>
          <w:rFonts w:eastAsia="MS Mincho" w:cs="Times New Roman"/>
          <w:kern w:val="0"/>
          <w:lang w:eastAsia="ar-SA"/>
        </w:rPr>
        <w:t>Опубликовать настоящее решение в газете « Троицкий Вестник ».</w:t>
      </w:r>
    </w:p>
    <w:p w:rsidR="00425629" w:rsidRDefault="00425629" w:rsidP="00425629">
      <w:pPr>
        <w:widowControl/>
        <w:ind w:firstLine="709"/>
        <w:jc w:val="both"/>
        <w:rPr>
          <w:rFonts w:eastAsia="MS Mincho" w:cs="Times New Roman"/>
          <w:kern w:val="0"/>
          <w:lang w:eastAsia="ar-SA"/>
        </w:rPr>
      </w:pPr>
      <w:r>
        <w:rPr>
          <w:rFonts w:eastAsia="MS Mincho" w:cs="Times New Roman"/>
          <w:kern w:val="0"/>
          <w:lang w:eastAsia="ar-SA"/>
        </w:rPr>
        <w:t>4. Настоящее решение вступает в силу со дня его официального опубликования.</w:t>
      </w:r>
    </w:p>
    <w:p w:rsidR="00425629" w:rsidRDefault="00425629" w:rsidP="00425629">
      <w:pPr>
        <w:widowControl/>
        <w:ind w:firstLine="709"/>
        <w:jc w:val="both"/>
        <w:rPr>
          <w:rFonts w:eastAsia="MS Mincho" w:cs="Times New Roman"/>
          <w:kern w:val="0"/>
          <w:lang w:eastAsia="ar-SA"/>
        </w:rPr>
      </w:pPr>
    </w:p>
    <w:p w:rsidR="00425629" w:rsidRDefault="00425629" w:rsidP="00425629">
      <w:pPr>
        <w:widowControl/>
        <w:ind w:firstLine="709"/>
        <w:jc w:val="both"/>
        <w:rPr>
          <w:rFonts w:eastAsia="MS Mincho" w:cs="Times New Roman"/>
          <w:kern w:val="0"/>
          <w:lang w:eastAsia="ar-SA"/>
        </w:rPr>
      </w:pPr>
    </w:p>
    <w:p w:rsidR="00425629" w:rsidRDefault="00425629" w:rsidP="00425629">
      <w:pPr>
        <w:widowControl/>
        <w:ind w:firstLine="709"/>
        <w:jc w:val="both"/>
        <w:rPr>
          <w:rFonts w:eastAsia="MS Mincho" w:cs="Times New Roman"/>
          <w:kern w:val="0"/>
          <w:lang w:eastAsia="ar-SA"/>
        </w:rPr>
      </w:pPr>
    </w:p>
    <w:p w:rsidR="00425629" w:rsidRDefault="00425629" w:rsidP="00425629">
      <w:pPr>
        <w:widowControl/>
        <w:autoSpaceDE w:val="0"/>
        <w:autoSpaceDN/>
        <w:ind w:firstLine="709"/>
        <w:jc w:val="both"/>
        <w:rPr>
          <w:rFonts w:eastAsia="MS Mincho" w:cs="Times New Roman"/>
          <w:kern w:val="0"/>
          <w:lang w:eastAsia="ar-SA"/>
        </w:rPr>
      </w:pPr>
    </w:p>
    <w:p w:rsidR="00425629" w:rsidRPr="007E3608" w:rsidRDefault="00425629" w:rsidP="00425629">
      <w:pPr>
        <w:widowControl/>
        <w:autoSpaceDE w:val="0"/>
        <w:autoSpaceDN/>
        <w:jc w:val="both"/>
        <w:rPr>
          <w:rFonts w:eastAsia="MS Mincho" w:cs="Times New Roman"/>
          <w:b/>
          <w:kern w:val="0"/>
          <w:lang w:eastAsia="ar-SA"/>
        </w:rPr>
      </w:pPr>
      <w:r w:rsidRPr="007E3608">
        <w:rPr>
          <w:rFonts w:eastAsia="MS Mincho" w:cs="Times New Roman"/>
          <w:b/>
          <w:kern w:val="0"/>
          <w:lang w:eastAsia="ar-SA"/>
        </w:rPr>
        <w:t xml:space="preserve">Председатель Собрания представителей </w:t>
      </w:r>
    </w:p>
    <w:p w:rsidR="00425629" w:rsidRPr="007E3608" w:rsidRDefault="00425629" w:rsidP="00425629">
      <w:pPr>
        <w:widowControl/>
        <w:autoSpaceDE w:val="0"/>
        <w:autoSpaceDN/>
        <w:jc w:val="both"/>
        <w:rPr>
          <w:rFonts w:eastAsia="MS Mincho" w:cs="Times New Roman"/>
          <w:b/>
          <w:kern w:val="0"/>
          <w:lang w:eastAsia="ar-SA"/>
        </w:rPr>
      </w:pPr>
      <w:r w:rsidRPr="007E3608">
        <w:rPr>
          <w:rFonts w:eastAsia="MS Mincho" w:cs="Times New Roman"/>
          <w:b/>
          <w:kern w:val="0"/>
          <w:lang w:eastAsia="ar-SA"/>
        </w:rPr>
        <w:t xml:space="preserve">сельского поселения </w:t>
      </w:r>
      <w:proofErr w:type="gramStart"/>
      <w:r w:rsidRPr="007E3608">
        <w:rPr>
          <w:rFonts w:eastAsia="MS Mincho" w:cs="Times New Roman"/>
          <w:b/>
          <w:kern w:val="0"/>
          <w:lang w:eastAsia="ar-SA"/>
        </w:rPr>
        <w:t>Троицкое</w:t>
      </w:r>
      <w:proofErr w:type="gramEnd"/>
    </w:p>
    <w:p w:rsidR="00425629" w:rsidRPr="007E3608" w:rsidRDefault="00425629" w:rsidP="00425629">
      <w:pPr>
        <w:widowControl/>
        <w:autoSpaceDE w:val="0"/>
        <w:autoSpaceDN/>
        <w:jc w:val="both"/>
        <w:rPr>
          <w:rFonts w:eastAsia="MS Mincho" w:cs="Times New Roman"/>
          <w:b/>
          <w:kern w:val="0"/>
          <w:lang w:eastAsia="ar-SA"/>
        </w:rPr>
      </w:pPr>
      <w:r w:rsidRPr="007E3608">
        <w:rPr>
          <w:rFonts w:eastAsia="MS Mincho" w:cs="Times New Roman"/>
          <w:b/>
          <w:kern w:val="0"/>
          <w:lang w:eastAsia="ar-SA"/>
        </w:rPr>
        <w:t xml:space="preserve">муниципального района </w:t>
      </w:r>
      <w:proofErr w:type="spellStart"/>
      <w:r w:rsidRPr="007E3608">
        <w:rPr>
          <w:rFonts w:eastAsia="MS Mincho" w:cs="Times New Roman"/>
          <w:b/>
          <w:kern w:val="0"/>
          <w:lang w:eastAsia="ar-SA"/>
        </w:rPr>
        <w:t>Сызранский</w:t>
      </w:r>
      <w:proofErr w:type="spellEnd"/>
      <w:r w:rsidRPr="007E3608">
        <w:rPr>
          <w:rFonts w:eastAsia="MS Mincho" w:cs="Times New Roman"/>
          <w:b/>
          <w:kern w:val="0"/>
          <w:lang w:eastAsia="ar-SA"/>
        </w:rPr>
        <w:t xml:space="preserve"> </w:t>
      </w:r>
    </w:p>
    <w:p w:rsidR="00425629" w:rsidRDefault="00425629" w:rsidP="00425629">
      <w:pPr>
        <w:widowControl/>
        <w:autoSpaceDE w:val="0"/>
        <w:autoSpaceDN/>
        <w:jc w:val="both"/>
        <w:rPr>
          <w:rFonts w:eastAsia="MS Mincho" w:cs="Times New Roman"/>
          <w:b/>
          <w:kern w:val="0"/>
          <w:lang w:eastAsia="ar-SA"/>
        </w:rPr>
      </w:pPr>
      <w:r w:rsidRPr="007E3608">
        <w:rPr>
          <w:rFonts w:eastAsia="MS Mincho" w:cs="Times New Roman"/>
          <w:b/>
          <w:kern w:val="0"/>
          <w:lang w:eastAsia="ar-SA"/>
        </w:rPr>
        <w:t xml:space="preserve">Самарской области                                                                    </w:t>
      </w:r>
      <w:proofErr w:type="spellStart"/>
      <w:r w:rsidRPr="007E3608">
        <w:rPr>
          <w:rFonts w:eastAsia="MS Mincho" w:cs="Times New Roman"/>
          <w:b/>
          <w:kern w:val="0"/>
          <w:lang w:eastAsia="ar-SA"/>
        </w:rPr>
        <w:t>Л.А.Карягина</w:t>
      </w:r>
      <w:proofErr w:type="spellEnd"/>
    </w:p>
    <w:p w:rsidR="00827880" w:rsidRDefault="00827880" w:rsidP="00425629">
      <w:pPr>
        <w:widowControl/>
        <w:autoSpaceDE w:val="0"/>
        <w:autoSpaceDN/>
        <w:jc w:val="both"/>
        <w:rPr>
          <w:rFonts w:eastAsia="MS Mincho" w:cs="Times New Roman"/>
          <w:b/>
          <w:kern w:val="0"/>
          <w:lang w:eastAsia="ar-SA"/>
        </w:rPr>
      </w:pPr>
    </w:p>
    <w:p w:rsidR="00827880" w:rsidRDefault="00827880" w:rsidP="00425629">
      <w:pPr>
        <w:widowControl/>
        <w:autoSpaceDE w:val="0"/>
        <w:autoSpaceDN/>
        <w:jc w:val="both"/>
        <w:rPr>
          <w:rFonts w:eastAsia="MS Mincho" w:cs="Times New Roman"/>
          <w:b/>
          <w:kern w:val="0"/>
          <w:lang w:eastAsia="ar-SA"/>
        </w:rPr>
      </w:pPr>
      <w:r>
        <w:rPr>
          <w:rFonts w:eastAsia="MS Mincho" w:cs="Times New Roman"/>
          <w:b/>
          <w:kern w:val="0"/>
          <w:lang w:eastAsia="ar-SA"/>
        </w:rPr>
        <w:t xml:space="preserve">Глава сельского поселения </w:t>
      </w:r>
      <w:proofErr w:type="gramStart"/>
      <w:r>
        <w:rPr>
          <w:rFonts w:eastAsia="MS Mincho" w:cs="Times New Roman"/>
          <w:b/>
          <w:kern w:val="0"/>
          <w:lang w:eastAsia="ar-SA"/>
        </w:rPr>
        <w:t>Троицкое</w:t>
      </w:r>
      <w:proofErr w:type="gramEnd"/>
    </w:p>
    <w:p w:rsidR="00827880" w:rsidRDefault="00827880" w:rsidP="00425629">
      <w:pPr>
        <w:widowControl/>
        <w:autoSpaceDE w:val="0"/>
        <w:autoSpaceDN/>
        <w:jc w:val="both"/>
        <w:rPr>
          <w:rFonts w:eastAsia="MS Mincho" w:cs="Times New Roman"/>
          <w:b/>
          <w:kern w:val="0"/>
          <w:lang w:eastAsia="ar-SA"/>
        </w:rPr>
      </w:pPr>
      <w:r>
        <w:rPr>
          <w:rFonts w:eastAsia="MS Mincho" w:cs="Times New Roman"/>
          <w:b/>
          <w:kern w:val="0"/>
          <w:lang w:eastAsia="ar-SA"/>
        </w:rPr>
        <w:t>муниципального района</w:t>
      </w:r>
      <w:r w:rsidR="00E3415C">
        <w:rPr>
          <w:rFonts w:eastAsia="MS Mincho" w:cs="Times New Roman"/>
          <w:b/>
          <w:kern w:val="0"/>
          <w:lang w:eastAsia="ar-SA"/>
        </w:rPr>
        <w:t xml:space="preserve"> </w:t>
      </w:r>
      <w:proofErr w:type="spellStart"/>
      <w:r w:rsidR="00E3415C">
        <w:rPr>
          <w:rFonts w:eastAsia="MS Mincho" w:cs="Times New Roman"/>
          <w:b/>
          <w:kern w:val="0"/>
          <w:lang w:eastAsia="ar-SA"/>
        </w:rPr>
        <w:t>Сызранский</w:t>
      </w:r>
      <w:proofErr w:type="spellEnd"/>
    </w:p>
    <w:p w:rsidR="00E3415C" w:rsidRPr="007E3608" w:rsidRDefault="00E3415C" w:rsidP="00425629">
      <w:pPr>
        <w:widowControl/>
        <w:autoSpaceDE w:val="0"/>
        <w:autoSpaceDN/>
        <w:jc w:val="both"/>
        <w:rPr>
          <w:rFonts w:eastAsia="MS Mincho" w:cs="Times New Roman"/>
          <w:b/>
          <w:kern w:val="0"/>
          <w:lang w:eastAsia="ar-SA"/>
        </w:rPr>
      </w:pPr>
      <w:r>
        <w:rPr>
          <w:rFonts w:eastAsia="MS Mincho" w:cs="Times New Roman"/>
          <w:b/>
          <w:kern w:val="0"/>
          <w:lang w:eastAsia="ar-SA"/>
        </w:rPr>
        <w:t xml:space="preserve">Самарской области                                                                     </w:t>
      </w:r>
      <w:proofErr w:type="spellStart"/>
      <w:r>
        <w:rPr>
          <w:rFonts w:eastAsia="MS Mincho" w:cs="Times New Roman"/>
          <w:b/>
          <w:kern w:val="0"/>
          <w:lang w:eastAsia="ar-SA"/>
        </w:rPr>
        <w:t>В.И.Торяник</w:t>
      </w:r>
      <w:proofErr w:type="spellEnd"/>
    </w:p>
    <w:p w:rsidR="00425629" w:rsidRPr="007E3608" w:rsidRDefault="00425629" w:rsidP="00425629">
      <w:pPr>
        <w:widowControl/>
        <w:autoSpaceDE w:val="0"/>
        <w:autoSpaceDN/>
        <w:ind w:firstLine="540"/>
        <w:jc w:val="both"/>
        <w:rPr>
          <w:rFonts w:eastAsia="MS Mincho" w:cs="Times New Roman"/>
          <w:b/>
          <w:kern w:val="0"/>
          <w:lang w:eastAsia="ar-SA"/>
        </w:rPr>
      </w:pPr>
    </w:p>
    <w:p w:rsidR="00425629" w:rsidRDefault="00425629" w:rsidP="00425629">
      <w:pPr>
        <w:widowControl/>
        <w:autoSpaceDE w:val="0"/>
        <w:autoSpaceDN/>
        <w:ind w:firstLine="540"/>
        <w:jc w:val="both"/>
        <w:rPr>
          <w:rFonts w:eastAsia="MS Mincho" w:cs="Times New Roman"/>
          <w:kern w:val="0"/>
          <w:lang w:eastAsia="ar-SA"/>
        </w:rPr>
      </w:pPr>
    </w:p>
    <w:p w:rsidR="00425629" w:rsidRDefault="00425629" w:rsidP="00425629">
      <w:pPr>
        <w:widowControl/>
        <w:autoSpaceDE w:val="0"/>
        <w:autoSpaceDN/>
        <w:ind w:firstLine="540"/>
        <w:jc w:val="both"/>
        <w:rPr>
          <w:rFonts w:eastAsia="MS Mincho" w:cs="Times New Roman"/>
          <w:kern w:val="0"/>
          <w:lang w:eastAsia="ar-SA"/>
        </w:rPr>
      </w:pPr>
    </w:p>
    <w:p w:rsidR="00425629" w:rsidRDefault="00425629" w:rsidP="00425629"/>
    <w:p w:rsidR="00522E9E" w:rsidRDefault="00522E9E"/>
    <w:sectPr w:rsidR="00522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21"/>
      <w:numFmt w:val="decimal"/>
      <w:lvlText w:val="%1."/>
      <w:lvlJc w:val="left"/>
      <w:pPr>
        <w:tabs>
          <w:tab w:val="num" w:pos="0"/>
        </w:tabs>
        <w:ind w:left="1211" w:hanging="360"/>
      </w:pPr>
    </w:lvl>
  </w:abstractNum>
  <w:abstractNum w:abstractNumId="1">
    <w:nsid w:val="00000003"/>
    <w:multiLevelType w:val="multilevel"/>
    <w:tmpl w:val="254AE45A"/>
    <w:name w:val="WW8Num13"/>
    <w:lvl w:ilvl="0">
      <w:start w:val="2"/>
      <w:numFmt w:val="decimal"/>
      <w:lvlText w:val="%1."/>
      <w:lvlJc w:val="left"/>
      <w:pPr>
        <w:tabs>
          <w:tab w:val="num" w:pos="0"/>
        </w:tabs>
        <w:ind w:left="720" w:hanging="360"/>
      </w:pPr>
      <w:rPr>
        <w:rFonts w:ascii="Times New Roman" w:hAnsi="Times New Roman" w:cs="Times New Roman" w:hint="default"/>
        <w:sz w:val="28"/>
        <w:szCs w:val="28"/>
      </w:rPr>
    </w:lvl>
    <w:lvl w:ilvl="1">
      <w:start w:val="1"/>
      <w:numFmt w:val="upperRoman"/>
      <w:lvlText w:val="Глава %2."/>
      <w:lvlJc w:val="left"/>
      <w:pPr>
        <w:ind w:left="0" w:firstLine="0"/>
      </w:pPr>
      <w:rPr>
        <w:rFonts w:ascii="Times New Roman" w:hAnsi="Times New Roman" w:cs="Times New Roman" w:hint="default"/>
        <w:b/>
        <w:bCs/>
        <w:i w:val="0"/>
        <w:iCs w:val="0"/>
        <w:sz w:val="28"/>
        <w:szCs w:val="28"/>
      </w:rPr>
    </w:lvl>
    <w:lvl w:ilvl="2">
      <w:start w:val="1"/>
      <w:numFmt w:val="decimal"/>
      <w:lvlText w:val="Статья %3."/>
      <w:lvlJc w:val="left"/>
      <w:pPr>
        <w:ind w:left="0" w:firstLine="0"/>
      </w:pPr>
      <w:rPr>
        <w:rFonts w:ascii="Times New Roman" w:hAnsi="Times New Roman" w:cs="Times New Roman" w:hint="default"/>
        <w:b/>
        <w:bCs/>
        <w:i w:val="0"/>
        <w:iCs w:val="0"/>
        <w:sz w:val="28"/>
        <w:szCs w:val="28"/>
      </w:rPr>
    </w:lvl>
    <w:lvl w:ilvl="3">
      <w:start w:val="1"/>
      <w:numFmt w:val="decimal"/>
      <w:lvlText w:val="%4."/>
      <w:lvlJc w:val="left"/>
      <w:pPr>
        <w:ind w:left="2880" w:hanging="360"/>
      </w:pPr>
    </w:lvl>
    <w:lvl w:ilvl="4">
      <w:start w:val="1"/>
      <w:numFmt w:val="decimal"/>
      <w:lvlText w:val="%5)"/>
      <w:lvlJc w:val="left"/>
      <w:pPr>
        <w:ind w:left="0" w:firstLine="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4"/>
    <w:multiLevelType w:val="multilevel"/>
    <w:tmpl w:val="00000004"/>
    <w:name w:val="WW8Num18"/>
    <w:lvl w:ilvl="0">
      <w:start w:val="2"/>
      <w:numFmt w:val="decimal"/>
      <w:lvlText w:val="%1."/>
      <w:lvlJc w:val="left"/>
      <w:pPr>
        <w:tabs>
          <w:tab w:val="num" w:pos="0"/>
        </w:tabs>
        <w:ind w:left="432" w:hanging="432"/>
      </w:pPr>
      <w:rPr>
        <w:rFonts w:ascii="Times New Roman" w:hAnsi="Times New Roman" w:cs="Times New Roman" w:hint="default"/>
        <w:sz w:val="28"/>
        <w:szCs w:val="28"/>
      </w:rPr>
    </w:lvl>
    <w:lvl w:ilvl="1">
      <w:start w:val="4"/>
      <w:numFmt w:val="decimal"/>
      <w:lvlText w:val="%1.%2."/>
      <w:lvlJc w:val="left"/>
      <w:pPr>
        <w:tabs>
          <w:tab w:val="num" w:pos="0"/>
        </w:tabs>
        <w:ind w:left="1713" w:hanging="720"/>
      </w:pPr>
      <w:rPr>
        <w:rFonts w:ascii="Times New Roman" w:hAnsi="Times New Roman" w:cs="Times New Roman" w:hint="default"/>
        <w:sz w:val="28"/>
        <w:szCs w:val="28"/>
      </w:rPr>
    </w:lvl>
    <w:lvl w:ilvl="2">
      <w:start w:val="1"/>
      <w:numFmt w:val="decimal"/>
      <w:lvlText w:val="%1.%2.%3."/>
      <w:lvlJc w:val="left"/>
      <w:pPr>
        <w:tabs>
          <w:tab w:val="num" w:pos="0"/>
        </w:tabs>
        <w:ind w:left="720" w:hanging="720"/>
      </w:pPr>
      <w:rPr>
        <w:rFonts w:ascii="Times New Roman" w:hAnsi="Times New Roman" w:cs="Times New Roman" w:hint="default"/>
        <w:sz w:val="28"/>
        <w:szCs w:val="28"/>
      </w:rPr>
    </w:lvl>
    <w:lvl w:ilvl="3">
      <w:start w:val="1"/>
      <w:numFmt w:val="decimal"/>
      <w:lvlText w:val="%1.%2.%3.%4."/>
      <w:lvlJc w:val="left"/>
      <w:pPr>
        <w:tabs>
          <w:tab w:val="num" w:pos="0"/>
        </w:tabs>
        <w:ind w:left="1080" w:hanging="1080"/>
      </w:pPr>
      <w:rPr>
        <w:rFonts w:ascii="Times New Roman" w:hAnsi="Times New Roman" w:cs="Times New Roman" w:hint="default"/>
        <w:sz w:val="28"/>
        <w:szCs w:val="28"/>
      </w:rPr>
    </w:lvl>
    <w:lvl w:ilvl="4">
      <w:start w:val="1"/>
      <w:numFmt w:val="decimal"/>
      <w:lvlText w:val="%1.%2.%3.%4.%5."/>
      <w:lvlJc w:val="left"/>
      <w:pPr>
        <w:tabs>
          <w:tab w:val="num" w:pos="0"/>
        </w:tabs>
        <w:ind w:left="1080" w:hanging="1080"/>
      </w:pPr>
      <w:rPr>
        <w:rFonts w:ascii="Times New Roman" w:hAnsi="Times New Roman" w:cs="Times New Roman" w:hint="default"/>
        <w:sz w:val="28"/>
        <w:szCs w:val="28"/>
      </w:rPr>
    </w:lvl>
    <w:lvl w:ilvl="5">
      <w:start w:val="1"/>
      <w:numFmt w:val="decimal"/>
      <w:lvlText w:val="%1.%2.%3.%4.%5.%6."/>
      <w:lvlJc w:val="left"/>
      <w:pPr>
        <w:tabs>
          <w:tab w:val="num" w:pos="0"/>
        </w:tabs>
        <w:ind w:left="1440" w:hanging="1440"/>
      </w:pPr>
      <w:rPr>
        <w:rFonts w:ascii="Times New Roman" w:hAnsi="Times New Roman" w:cs="Times New Roman" w:hint="default"/>
        <w:sz w:val="28"/>
        <w:szCs w:val="28"/>
      </w:rPr>
    </w:lvl>
    <w:lvl w:ilvl="6">
      <w:start w:val="1"/>
      <w:numFmt w:val="decimal"/>
      <w:lvlText w:val="%1.%2.%3.%4.%5.%6.%7."/>
      <w:lvlJc w:val="left"/>
      <w:pPr>
        <w:tabs>
          <w:tab w:val="num" w:pos="0"/>
        </w:tabs>
        <w:ind w:left="1800" w:hanging="1800"/>
      </w:pPr>
      <w:rPr>
        <w:rFonts w:ascii="Times New Roman" w:hAnsi="Times New Roman" w:cs="Times New Roman" w:hint="default"/>
        <w:sz w:val="28"/>
        <w:szCs w:val="28"/>
      </w:rPr>
    </w:lvl>
    <w:lvl w:ilvl="7">
      <w:start w:val="1"/>
      <w:numFmt w:val="decimal"/>
      <w:lvlText w:val="%1.%2.%3.%4.%5.%6.%7.%8."/>
      <w:lvlJc w:val="left"/>
      <w:pPr>
        <w:tabs>
          <w:tab w:val="num" w:pos="0"/>
        </w:tabs>
        <w:ind w:left="1800" w:hanging="1800"/>
      </w:pPr>
      <w:rPr>
        <w:rFonts w:ascii="Times New Roman" w:hAnsi="Times New Roman" w:cs="Times New Roman" w:hint="default"/>
        <w:sz w:val="28"/>
        <w:szCs w:val="28"/>
      </w:rPr>
    </w:lvl>
    <w:lvl w:ilvl="8">
      <w:start w:val="1"/>
      <w:numFmt w:val="decimal"/>
      <w:lvlText w:val="%1.%2.%3.%4.%5.%6.%7.%8.%9."/>
      <w:lvlJc w:val="left"/>
      <w:pPr>
        <w:tabs>
          <w:tab w:val="num" w:pos="0"/>
        </w:tabs>
        <w:ind w:left="2160" w:hanging="2160"/>
      </w:pPr>
      <w:rPr>
        <w:rFonts w:ascii="Times New Roman" w:hAnsi="Times New Roman" w:cs="Times New Roman" w:hint="default"/>
        <w:sz w:val="28"/>
        <w:szCs w:val="28"/>
      </w:rPr>
    </w:lvl>
  </w:abstractNum>
  <w:abstractNum w:abstractNumId="3">
    <w:nsid w:val="00000005"/>
    <w:multiLevelType w:val="singleLevel"/>
    <w:tmpl w:val="00000005"/>
    <w:name w:val="WW8Num19"/>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4">
    <w:nsid w:val="00000006"/>
    <w:multiLevelType w:val="multilevel"/>
    <w:tmpl w:val="00000006"/>
    <w:name w:val="WW8Num21"/>
    <w:lvl w:ilvl="0">
      <w:start w:val="1"/>
      <w:numFmt w:val="decimal"/>
      <w:lvlText w:val="%1."/>
      <w:lvlJc w:val="left"/>
      <w:pPr>
        <w:tabs>
          <w:tab w:val="num" w:pos="720"/>
        </w:tabs>
        <w:ind w:left="720" w:hanging="720"/>
      </w:pPr>
      <w:rPr>
        <w:rFonts w:ascii="Times New Roman" w:eastAsia="MS Mincho" w:hAnsi="Times New Roman" w:cs="Times New Roman"/>
        <w:sz w:val="28"/>
        <w:szCs w:val="28"/>
      </w:rPr>
    </w:lvl>
    <w:lvl w:ilvl="1">
      <w:start w:val="1"/>
      <w:numFmt w:val="decimal"/>
      <w:lvlText w:val="%1.%2."/>
      <w:lvlJc w:val="left"/>
      <w:pPr>
        <w:tabs>
          <w:tab w:val="num" w:pos="1590"/>
        </w:tabs>
        <w:ind w:left="1590" w:hanging="720"/>
      </w:pPr>
    </w:lvl>
    <w:lvl w:ilvl="2">
      <w:start w:val="1"/>
      <w:numFmt w:val="decimal"/>
      <w:lvlText w:val="%1.%2.%3."/>
      <w:lvlJc w:val="left"/>
      <w:pPr>
        <w:tabs>
          <w:tab w:val="num" w:pos="2460"/>
        </w:tabs>
        <w:ind w:left="2460" w:hanging="720"/>
      </w:pPr>
    </w:lvl>
    <w:lvl w:ilvl="3">
      <w:start w:val="1"/>
      <w:numFmt w:val="decimal"/>
      <w:lvlText w:val="%1.%2.%3.%4."/>
      <w:lvlJc w:val="left"/>
      <w:pPr>
        <w:tabs>
          <w:tab w:val="num" w:pos="3690"/>
        </w:tabs>
        <w:ind w:left="3690" w:hanging="1080"/>
      </w:pPr>
    </w:lvl>
    <w:lvl w:ilvl="4">
      <w:start w:val="1"/>
      <w:numFmt w:val="decimal"/>
      <w:lvlText w:val="%1.%2.%3.%4.%5."/>
      <w:lvlJc w:val="left"/>
      <w:pPr>
        <w:tabs>
          <w:tab w:val="num" w:pos="4560"/>
        </w:tabs>
        <w:ind w:left="4560" w:hanging="1080"/>
      </w:pPr>
    </w:lvl>
    <w:lvl w:ilvl="5">
      <w:start w:val="1"/>
      <w:numFmt w:val="decimal"/>
      <w:lvlText w:val="%1.%2.%3.%4.%5.%6."/>
      <w:lvlJc w:val="left"/>
      <w:pPr>
        <w:tabs>
          <w:tab w:val="num" w:pos="5790"/>
        </w:tabs>
        <w:ind w:left="5790" w:hanging="1440"/>
      </w:pPr>
    </w:lvl>
    <w:lvl w:ilvl="6">
      <w:start w:val="1"/>
      <w:numFmt w:val="decimal"/>
      <w:lvlText w:val="%1.%2.%3.%4.%5.%6.%7."/>
      <w:lvlJc w:val="left"/>
      <w:pPr>
        <w:tabs>
          <w:tab w:val="num" w:pos="7020"/>
        </w:tabs>
        <w:ind w:left="7020" w:hanging="1800"/>
      </w:pPr>
    </w:lvl>
    <w:lvl w:ilvl="7">
      <w:start w:val="1"/>
      <w:numFmt w:val="decimal"/>
      <w:lvlText w:val="%1.%2.%3.%4.%5.%6.%7.%8."/>
      <w:lvlJc w:val="left"/>
      <w:pPr>
        <w:tabs>
          <w:tab w:val="num" w:pos="7890"/>
        </w:tabs>
        <w:ind w:left="7890" w:hanging="1800"/>
      </w:pPr>
    </w:lvl>
    <w:lvl w:ilvl="8">
      <w:start w:val="1"/>
      <w:numFmt w:val="decimal"/>
      <w:lvlText w:val="%1.%2.%3.%4.%5.%6.%7.%8.%9."/>
      <w:lvlJc w:val="left"/>
      <w:pPr>
        <w:tabs>
          <w:tab w:val="num" w:pos="9120"/>
        </w:tabs>
        <w:ind w:left="9120" w:hanging="21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0"/>
    <w:lvlOverride w:ilvl="0">
      <w:startOverride w:val="2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A8"/>
    <w:rsid w:val="000A42FA"/>
    <w:rsid w:val="00425629"/>
    <w:rsid w:val="00522E9E"/>
    <w:rsid w:val="005D2F87"/>
    <w:rsid w:val="006369A8"/>
    <w:rsid w:val="007E3608"/>
    <w:rsid w:val="00827880"/>
    <w:rsid w:val="008B0249"/>
    <w:rsid w:val="00AF128C"/>
    <w:rsid w:val="00B97E5B"/>
    <w:rsid w:val="00E3415C"/>
    <w:rsid w:val="00E55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29"/>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29"/>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C027FAE21948CC87CE225FB761BEACB3D1426DDC8DA8C42D125ACE88E446428B5235ED1563cFk7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9C027FAE21948CC87CE225FB761BEACB3D1426DDC8DA8C42D125ACE88E446428B5235ED1563cFk1H" TargetMode="External"/><Relationship Id="rId12" Type="http://schemas.openxmlformats.org/officeDocument/2006/relationships/hyperlink" Target="http://docs.cntd.ru/document/90034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C027FAE21948CC87CE225FB761BEACB3D1426DDC8DA8C42D125ACE88E446428B5235ED1561cFk6H" TargetMode="External"/><Relationship Id="rId5" Type="http://schemas.openxmlformats.org/officeDocument/2006/relationships/settings" Target="settings.xml"/><Relationship Id="rId10" Type="http://schemas.openxmlformats.org/officeDocument/2006/relationships/hyperlink" Target="consultantplus://offline/ref=F9C027FAE21948CC87CE225FB761BEACB3D1426DDC8DA8C42D125ACE88E446428B5235ED1563cFk7H" TargetMode="External"/><Relationship Id="rId4" Type="http://schemas.microsoft.com/office/2007/relationships/stylesWithEffects" Target="stylesWithEffects.xml"/><Relationship Id="rId9" Type="http://schemas.openxmlformats.org/officeDocument/2006/relationships/hyperlink" Target="consultantplus://offline/ref=F9C027FAE21948CC87CE225FB761BEACB3D1426DDC8DA8C42D125ACE88E446428B5235ED1563cFk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7C28-E328-48F9-9CAD-21EF44DF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5648</Words>
  <Characters>32199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17</cp:revision>
  <cp:lastPrinted>2019-01-29T11:20:00Z</cp:lastPrinted>
  <dcterms:created xsi:type="dcterms:W3CDTF">2018-12-27T05:06:00Z</dcterms:created>
  <dcterms:modified xsi:type="dcterms:W3CDTF">2019-02-21T11:25:00Z</dcterms:modified>
</cp:coreProperties>
</file>