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2" w:rsidRPr="005F4E08" w:rsidRDefault="00121312" w:rsidP="005F4E08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5315B" w:rsidRDefault="0005315B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5315B" w:rsidRDefault="0005315B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05315B" w:rsidRDefault="0005315B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УСИНСКОЕ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21312" w:rsidRPr="0005315B" w:rsidRDefault="00121312" w:rsidP="005F4E0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5315B" w:rsidRDefault="00121312" w:rsidP="0005315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F4E08" w:rsidRPr="005F4E08" w:rsidRDefault="0005315B" w:rsidP="0005315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 w:rsidR="005F4E08">
        <w:rPr>
          <w:rFonts w:ascii="Times New Roman" w:hAnsi="Times New Roman"/>
          <w:b/>
          <w:sz w:val="28"/>
          <w:szCs w:val="28"/>
        </w:rPr>
        <w:t xml:space="preserve">2016 г.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___</w:t>
      </w:r>
      <w:bookmarkStart w:id="0" w:name="_GoBack"/>
      <w:bookmarkEnd w:id="0"/>
    </w:p>
    <w:p w:rsidR="00121312" w:rsidRDefault="00121312" w:rsidP="00121312">
      <w:pPr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121312" w:rsidRDefault="00121312" w:rsidP="001213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Усинское муниципального района Сызранский Самарской области </w:t>
      </w:r>
    </w:p>
    <w:p w:rsidR="00121312" w:rsidRDefault="00121312" w:rsidP="00121312">
      <w:pPr>
        <w:pStyle w:val="ConsPlusTitle"/>
        <w:jc w:val="center"/>
        <w:rPr>
          <w:sz w:val="28"/>
          <w:szCs w:val="28"/>
        </w:rPr>
      </w:pPr>
    </w:p>
    <w:p w:rsidR="00121312" w:rsidRDefault="00121312" w:rsidP="00121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</w:t>
      </w:r>
      <w:r w:rsidR="00491F8C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 муниципального района Сызранский</w:t>
      </w:r>
      <w:r w:rsidR="00491F8C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3E69B9">
        <w:rPr>
          <w:rFonts w:ascii="Times New Roman" w:hAnsi="Times New Roman" w:cs="Times New Roman"/>
          <w:sz w:val="28"/>
          <w:szCs w:val="28"/>
        </w:rPr>
        <w:t>ласти от 2</w:t>
      </w:r>
      <w:r w:rsidR="00491F8C">
        <w:rPr>
          <w:rFonts w:ascii="Times New Roman" w:hAnsi="Times New Roman" w:cs="Times New Roman"/>
          <w:sz w:val="28"/>
          <w:szCs w:val="28"/>
        </w:rPr>
        <w:t xml:space="preserve">3октября 2016 г. 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Усинское муниципального района Сызранский Самарской области решило: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Усинское муниципального района Сызранский Самарской области, утверждённые решением Собрания представителей сельского поселения Усинское муниципального района Сызранский Самарской области от 19 декабря 2013 № 25 (далее также – Правила)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21312" w:rsidRDefault="00121312" w:rsidP="0012131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статью 51 Правил частями 17-21 следующего содержания: </w:t>
      </w:r>
    </w:p>
    <w:p w:rsidR="00121312" w:rsidRDefault="00121312" w:rsidP="0012131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121312" w:rsidRDefault="00121312" w:rsidP="0012131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</w:t>
      </w:r>
      <w:r>
        <w:rPr>
          <w:sz w:val="28"/>
        </w:rPr>
        <w:lastRenderedPageBreak/>
        <w:t>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121312" w:rsidRDefault="00121312" w:rsidP="0012131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121312" w:rsidRDefault="00121312" w:rsidP="0012131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недвижимости.».</w:t>
      </w:r>
    </w:p>
    <w:p w:rsidR="00121312" w:rsidRDefault="00121312" w:rsidP="00121312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Дополнить в статье 53 Правил регламент для зоны Ж2 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</w:r>
    </w:p>
    <w:p w:rsidR="00121312" w:rsidRDefault="00121312" w:rsidP="00121312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ведения личного подсобного хозяйства.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Статьи 54, 55 Правил признать утратившими силу.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Дополнить Правила статьями 54.1-54.5 следующего содержания:</w:t>
      </w:r>
    </w:p>
    <w:p w:rsidR="00121312" w:rsidRDefault="00121312" w:rsidP="00121312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121312" w:rsidRDefault="00121312" w:rsidP="00121312">
      <w:pPr>
        <w:autoSpaceDE w:val="0"/>
        <w:autoSpaceDN w:val="0"/>
        <w:adjustRightInd w:val="0"/>
        <w:outlineLvl w:val="1"/>
        <w:rPr>
          <w:i/>
        </w:rPr>
      </w:pPr>
    </w:p>
    <w:p w:rsidR="00121312" w:rsidRDefault="00121312" w:rsidP="00121312">
      <w:pPr>
        <w:rPr>
          <w:i/>
        </w:rPr>
        <w:sectPr w:rsidR="00121312">
          <w:pgSz w:w="11900" w:h="16840"/>
          <w:pgMar w:top="1134" w:right="850" w:bottom="1134" w:left="1701" w:header="708" w:footer="708" w:gutter="0"/>
          <w:cols w:space="720"/>
        </w:sectPr>
      </w:pPr>
    </w:p>
    <w:p w:rsidR="00121312" w:rsidRDefault="00121312" w:rsidP="0012131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«Статья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121312" w:rsidRDefault="00121312" w:rsidP="0012131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5105"/>
        <w:gridCol w:w="992"/>
        <w:gridCol w:w="1134"/>
        <w:gridCol w:w="1134"/>
        <w:gridCol w:w="992"/>
        <w:gridCol w:w="1134"/>
        <w:gridCol w:w="992"/>
        <w:gridCol w:w="1134"/>
        <w:gridCol w:w="1276"/>
      </w:tblGrid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О3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</w:t>
            </w:r>
            <w:r>
              <w:rPr>
                <w:rFonts w:ascii="Times New Roman" w:eastAsia="Times New Roman" w:hAnsi="Times New Roman"/>
              </w:rPr>
              <w:lastRenderedPageBreak/>
              <w:t>учреждений и объектов начального общего и среднего (полного) общего образования,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красных линий,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 xml:space="preserve">участков до </w:t>
            </w:r>
            <w:r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Pr="00121312" w:rsidRDefault="00121312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</w:rPr>
              <w:t xml:space="preserve">для размещения </w:t>
            </w:r>
            <w:r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12131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121312" w:rsidTr="00121312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22-22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зданиями многоквартирной жилой застройки,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</w:pPr>
    </w:p>
    <w:p w:rsidR="00121312" w:rsidRDefault="00121312" w:rsidP="001213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54.2.</w:t>
      </w:r>
      <w:r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 и зонах инженерной и транспортной инфраструктур</w:t>
      </w:r>
    </w:p>
    <w:p w:rsidR="00121312" w:rsidRDefault="00121312" w:rsidP="0012131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1134"/>
        <w:gridCol w:w="7088"/>
        <w:gridCol w:w="6520"/>
      </w:tblGrid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992" w:type="dxa"/>
        <w:tblLook w:val="04A0" w:firstRow="1" w:lastRow="0" w:firstColumn="1" w:lastColumn="0" w:noHBand="0" w:noVBand="1"/>
      </w:tblPr>
      <w:tblGrid>
        <w:gridCol w:w="248"/>
        <w:gridCol w:w="1136"/>
        <w:gridCol w:w="7088"/>
        <w:gridCol w:w="1417"/>
        <w:gridCol w:w="1276"/>
        <w:gridCol w:w="1276"/>
        <w:gridCol w:w="1275"/>
        <w:gridCol w:w="1276"/>
      </w:tblGrid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121312" w:rsidRDefault="00121312" w:rsidP="001213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7090"/>
        <w:gridCol w:w="2409"/>
        <w:gridCol w:w="2127"/>
        <w:gridCol w:w="1984"/>
      </w:tblGrid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P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pStyle w:val="a3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53.4.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960"/>
        <w:gridCol w:w="7509"/>
        <w:gridCol w:w="1841"/>
        <w:gridCol w:w="1559"/>
        <w:gridCol w:w="1558"/>
        <w:gridCol w:w="1558"/>
      </w:tblGrid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12000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24"/>
        <w:gridCol w:w="7349"/>
        <w:gridCol w:w="3317"/>
        <w:gridCol w:w="3402"/>
      </w:tblGrid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Сп4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rPr>
          <w:trHeight w:val="8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121312" w:rsidRDefault="00121312" w:rsidP="00121312"/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  <w:sectPr w:rsidR="00121312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121312" w:rsidRDefault="00121312" w:rsidP="00121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«Усинский Вестник» и разместить на официальном сайте в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21312" w:rsidRDefault="00121312" w:rsidP="00121312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121312" w:rsidRDefault="00121312" w:rsidP="0012131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Усинское</w:t>
      </w: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Н.А.Логинов </w:t>
      </w:r>
    </w:p>
    <w:p w:rsidR="00121312" w:rsidRDefault="00121312" w:rsidP="00121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97" w:rsidRDefault="00726A97"/>
    <w:sectPr w:rsidR="0072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B"/>
    <w:rsid w:val="0005315B"/>
    <w:rsid w:val="0007099B"/>
    <w:rsid w:val="00121312"/>
    <w:rsid w:val="003E69B9"/>
    <w:rsid w:val="00491F8C"/>
    <w:rsid w:val="005F4E08"/>
    <w:rsid w:val="00726A97"/>
    <w:rsid w:val="007F0C2E"/>
    <w:rsid w:val="00D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1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13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1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13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dcterms:created xsi:type="dcterms:W3CDTF">2016-10-04T05:39:00Z</dcterms:created>
  <dcterms:modified xsi:type="dcterms:W3CDTF">2016-11-07T05:58:00Z</dcterms:modified>
</cp:coreProperties>
</file>