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B9" w:rsidRPr="00EF7CD0" w:rsidRDefault="00A50038" w:rsidP="00A5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D0">
        <w:rPr>
          <w:rFonts w:ascii="Times New Roman" w:hAnsi="Times New Roman" w:cs="Times New Roman"/>
          <w:b/>
          <w:sz w:val="28"/>
          <w:szCs w:val="28"/>
        </w:rPr>
        <w:t>Финансовые результаты деятельности малых предприятий за 2017 год</w:t>
      </w:r>
    </w:p>
    <w:p w:rsidR="00A50038" w:rsidRPr="00A50038" w:rsidRDefault="00A50038" w:rsidP="00A5003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0038">
        <w:rPr>
          <w:rFonts w:ascii="Times New Roman" w:hAnsi="Times New Roman" w:cs="Times New Roman"/>
          <w:sz w:val="28"/>
          <w:szCs w:val="28"/>
        </w:rPr>
        <w:t xml:space="preserve">По состоянию на 01.01.2018 в районе зарегистрировано </w:t>
      </w:r>
      <w:r w:rsidRPr="00A50038">
        <w:rPr>
          <w:rFonts w:ascii="Times New Roman" w:hAnsi="Times New Roman" w:cs="Times New Roman"/>
          <w:bCs/>
          <w:sz w:val="28"/>
          <w:szCs w:val="28"/>
        </w:rPr>
        <w:t>546 </w:t>
      </w:r>
      <w:r w:rsidRPr="00A50038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A50038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предпринимательства, в том числе 73 </w:t>
      </w:r>
      <w:r w:rsidRPr="00A50038">
        <w:rPr>
          <w:rFonts w:ascii="Times New Roman" w:hAnsi="Times New Roman" w:cs="Times New Roman"/>
          <w:bCs/>
          <w:iCs/>
          <w:sz w:val="28"/>
          <w:szCs w:val="28"/>
        </w:rPr>
        <w:t xml:space="preserve">(13,4 % от общего количества) </w:t>
      </w:r>
      <w:r w:rsidRPr="00A50038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 </w:t>
      </w:r>
      <w:r w:rsidRPr="00A50038">
        <w:rPr>
          <w:rFonts w:ascii="Times New Roman" w:hAnsi="Times New Roman" w:cs="Times New Roman"/>
          <w:bCs/>
          <w:iCs/>
          <w:sz w:val="28"/>
          <w:szCs w:val="28"/>
        </w:rPr>
        <w:t>– это вновь созданные, т.е. осуществляющие деятельность менее 1 года.</w:t>
      </w:r>
    </w:p>
    <w:p w:rsidR="00A50038" w:rsidRDefault="00A50038" w:rsidP="00A50038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50038">
        <w:rPr>
          <w:rFonts w:ascii="Times New Roman" w:eastAsia="Times New Roman" w:hAnsi="Times New Roman" w:cs="Times New Roman"/>
          <w:sz w:val="28"/>
          <w:szCs w:val="28"/>
        </w:rPr>
        <w:t>За 2017 год в бюджет муниципального района Сызранский налоговые поступления от применения специальных режимов налогообложения составили 15 млн</w:t>
      </w:r>
      <w:proofErr w:type="gramStart"/>
      <w:r w:rsidRPr="00A5003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50038">
        <w:rPr>
          <w:rFonts w:ascii="Times New Roman" w:eastAsia="Times New Roman" w:hAnsi="Times New Roman" w:cs="Times New Roman"/>
          <w:sz w:val="28"/>
          <w:szCs w:val="28"/>
        </w:rPr>
        <w:t xml:space="preserve">уб., что на 15,1 % больше , чем за этот же период 2016 года. Большая часть малых предприятий и индивидуальных предпринимателей, работающих на территории муниципального района Сызранский, являются плательщиками единого налога на вмененный доход (ЕНВД). Число плательщиков ЕНВД- 169. </w:t>
      </w:r>
      <w:r w:rsidRPr="00637D7A">
        <w:rPr>
          <w:rFonts w:ascii="Times New Roman" w:eastAsia="Times New Roman" w:hAnsi="Times New Roman" w:cs="Times New Roman"/>
          <w:sz w:val="28"/>
          <w:szCs w:val="28"/>
        </w:rPr>
        <w:t>Доля  ЕНВД в объеме налоговых и неналоговых доходов составляет 4,1 %.</w:t>
      </w:r>
    </w:p>
    <w:p w:rsidR="00A50038" w:rsidRDefault="00A50038" w:rsidP="00A50038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2017 году основные показатели финансово-хозяйственной деятельности субъектов малого и среднего предпринимательства составили:</w:t>
      </w:r>
    </w:p>
    <w:p w:rsidR="00A50038" w:rsidRDefault="00EF7CD0" w:rsidP="00A50038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50038" w:rsidRPr="00A50038">
        <w:rPr>
          <w:rFonts w:ascii="Times New Roman" w:hAnsi="Times New Roman" w:cs="Times New Roman"/>
          <w:sz w:val="28"/>
          <w:szCs w:val="28"/>
        </w:rPr>
        <w:t>рганизации получившие прибыль</w:t>
      </w:r>
      <w:r w:rsidR="00A500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38">
        <w:rPr>
          <w:rFonts w:ascii="Times New Roman" w:hAnsi="Times New Roman" w:cs="Times New Roman"/>
          <w:sz w:val="28"/>
          <w:szCs w:val="28"/>
        </w:rPr>
        <w:t>77 единиц(81,9 %)</w:t>
      </w:r>
      <w:r>
        <w:rPr>
          <w:rFonts w:ascii="Times New Roman" w:hAnsi="Times New Roman" w:cs="Times New Roman"/>
          <w:sz w:val="28"/>
          <w:szCs w:val="28"/>
        </w:rPr>
        <w:t>, сумма прибыли составила 86745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ублей.;</w:t>
      </w:r>
    </w:p>
    <w:p w:rsidR="00EF7CD0" w:rsidRDefault="00EF7CD0" w:rsidP="00A50038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50038">
        <w:rPr>
          <w:rFonts w:ascii="Times New Roman" w:hAnsi="Times New Roman" w:cs="Times New Roman"/>
          <w:sz w:val="28"/>
          <w:szCs w:val="28"/>
        </w:rPr>
        <w:t>рганизации получившие убыток</w:t>
      </w:r>
      <w:r>
        <w:rPr>
          <w:rFonts w:ascii="Times New Roman" w:hAnsi="Times New Roman" w:cs="Times New Roman"/>
          <w:sz w:val="28"/>
          <w:szCs w:val="28"/>
        </w:rPr>
        <w:t xml:space="preserve"> -17 единиц(18,1 % от общего числа), сумма убытка-25015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A50038" w:rsidRDefault="00EF7CD0" w:rsidP="00A50038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50038">
        <w:rPr>
          <w:rFonts w:ascii="Times New Roman" w:hAnsi="Times New Roman" w:cs="Times New Roman"/>
          <w:sz w:val="28"/>
          <w:szCs w:val="28"/>
        </w:rPr>
        <w:t>Доходы и расходы по обычным видам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 выручка-1809686 тыс.рублей, затраты на производство продаж-1735031 тыс.рублей,  прибыль, убыток от продаж-74655 тыс.рублей.</w:t>
      </w:r>
    </w:p>
    <w:p w:rsidR="00A50038" w:rsidRPr="00A50038" w:rsidRDefault="00A50038">
      <w:pPr>
        <w:rPr>
          <w:rFonts w:ascii="Times New Roman" w:hAnsi="Times New Roman" w:cs="Times New Roman"/>
          <w:sz w:val="28"/>
          <w:szCs w:val="28"/>
        </w:rPr>
      </w:pPr>
    </w:p>
    <w:sectPr w:rsidR="00A50038" w:rsidRPr="00A50038" w:rsidSect="0029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038"/>
    <w:rsid w:val="00297DB9"/>
    <w:rsid w:val="00774058"/>
    <w:rsid w:val="00A50038"/>
    <w:rsid w:val="00E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2018-10-18T11:15:00Z</dcterms:created>
  <dcterms:modified xsi:type="dcterms:W3CDTF">2018-10-19T06:02:00Z</dcterms:modified>
</cp:coreProperties>
</file>