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FC" w:rsidRPr="00172CF7" w:rsidRDefault="005918FC" w:rsidP="005918FC">
      <w:pPr>
        <w:pStyle w:val="a3"/>
        <w:shd w:val="clear" w:color="auto" w:fill="FDFDFD"/>
        <w:spacing w:before="105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172CF7">
        <w:rPr>
          <w:b/>
          <w:color w:val="000000"/>
          <w:sz w:val="28"/>
          <w:szCs w:val="28"/>
        </w:rPr>
        <w:t>Установлены п</w:t>
      </w:r>
      <w:r w:rsidRPr="00A660A2">
        <w:rPr>
          <w:b/>
          <w:color w:val="000000"/>
          <w:sz w:val="28"/>
          <w:szCs w:val="28"/>
        </w:rPr>
        <w:t>редельные значения годового дохода от предпринимательской деятельности</w:t>
      </w:r>
    </w:p>
    <w:p w:rsidR="005918FC" w:rsidRDefault="005918FC" w:rsidP="005918FC">
      <w:pPr>
        <w:pStyle w:val="a3"/>
        <w:shd w:val="clear" w:color="auto" w:fill="FDFDFD"/>
        <w:spacing w:before="105" w:beforeAutospacing="0" w:after="120" w:afterAutospacing="0"/>
        <w:jc w:val="both"/>
        <w:rPr>
          <w:color w:val="000000"/>
          <w:sz w:val="28"/>
          <w:szCs w:val="28"/>
        </w:rPr>
      </w:pPr>
    </w:p>
    <w:p w:rsidR="005918FC" w:rsidRPr="00172CF7" w:rsidRDefault="005918FC" w:rsidP="005918FC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CF7">
        <w:rPr>
          <w:color w:val="000000"/>
          <w:sz w:val="28"/>
          <w:szCs w:val="28"/>
        </w:rPr>
        <w:t>Федеральным законом от 29.12.2015 №408-ФЗ внесены изменения в ранее принятые законодательные акты в части критериев, применяемых при отнесении юридических лиц и индивидуальных предпринимателей к категории субъектов малого и среднего предпринимательства. В частности, одним из таких критериев стал объем дохода от предпринимательской деятельности.</w:t>
      </w:r>
    </w:p>
    <w:p w:rsidR="005918FC" w:rsidRPr="00A660A2" w:rsidRDefault="005918FC" w:rsidP="005918FC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предельные значения годового дохода от предпринимательской деятельности установлены постановлением Правительства РФ от 04.04.2016 №265: для </w:t>
      </w:r>
      <w:proofErr w:type="spellStart"/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- 120 млн. рублей, для малых предприятий - 800 млн. рублей, для средних предприятий - 2 млрд. рублей. Постановление вступает в силу с 1 августа 2016 года.</w:t>
      </w:r>
    </w:p>
    <w:p w:rsidR="005918FC" w:rsidRPr="00A660A2" w:rsidRDefault="005918FC" w:rsidP="005918FC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нормативные правовые акты позволят автоматически присваивать статус субъекта малого и среднего предпринимательства юридическим лицам и индивидуальным предпринимателям без прохождения административных процедур, связанных с предоставлением дополнительных документов.</w:t>
      </w:r>
    </w:p>
    <w:p w:rsidR="005918FC" w:rsidRDefault="005918FC" w:rsidP="005918FC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трехлетний запрет на плановые проверки юридических лиц и индивидуальных предпринимателей, отнесенных к субъектам малого бизнеса, действует с 1 января 2016 года по 31 декабря 2018 года.  Принятие постановления Правительства РФ от 04.04.2016 № 265 позволит расширить количество подпадающих под него хозяйствующих субъектов.</w:t>
      </w:r>
    </w:p>
    <w:p w:rsidR="005918FC" w:rsidRDefault="005918FC" w:rsidP="005918FC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8FC" w:rsidRDefault="005918FC" w:rsidP="005918FC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29.04.2016</w:t>
      </w:r>
    </w:p>
    <w:p w:rsidR="00D159AE" w:rsidRDefault="005918FC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FC"/>
    <w:rsid w:val="00026B7A"/>
    <w:rsid w:val="00432C3D"/>
    <w:rsid w:val="005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24CC-D4E5-48DC-AED6-3DA6D037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2016-10-07T05:59:00Z</dcterms:created>
  <dcterms:modified xsi:type="dcterms:W3CDTF">2016-10-07T05:59:00Z</dcterms:modified>
</cp:coreProperties>
</file>