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34" w:rsidRPr="00B62034" w:rsidRDefault="006E0FF7" w:rsidP="00B6203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953568">
        <w:rPr>
          <w:b/>
          <w:sz w:val="28"/>
          <w:szCs w:val="28"/>
        </w:rPr>
        <w:t xml:space="preserve">Сызранского района Самарской области                      </w:t>
      </w:r>
      <w:r w:rsidR="00E54404">
        <w:rPr>
          <w:b/>
          <w:sz w:val="28"/>
          <w:szCs w:val="28"/>
        </w:rPr>
        <w:t xml:space="preserve"> за 2021</w:t>
      </w:r>
      <w:r>
        <w:rPr>
          <w:b/>
          <w:sz w:val="28"/>
          <w:szCs w:val="28"/>
        </w:rPr>
        <w:t xml:space="preserve"> год</w:t>
      </w:r>
    </w:p>
    <w:p w:rsidR="00427F16" w:rsidRDefault="00427F16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034">
        <w:rPr>
          <w:sz w:val="28"/>
          <w:szCs w:val="28"/>
        </w:rPr>
        <w:t>Общие положения</w:t>
      </w:r>
    </w:p>
    <w:p w:rsidR="00427F16" w:rsidRPr="00B62034" w:rsidRDefault="00427F16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t>Настоящий об</w:t>
      </w:r>
      <w:r w:rsidR="00E54404">
        <w:rPr>
          <w:sz w:val="28"/>
          <w:szCs w:val="28"/>
        </w:rPr>
        <w:t>зор практики подготовлен за 2021</w:t>
      </w:r>
      <w:r w:rsidRPr="00B62034">
        <w:rPr>
          <w:sz w:val="28"/>
          <w:szCs w:val="28"/>
        </w:rPr>
        <w:t xml:space="preserve"> год по результатам осуществления муниципального земельного контроля на территории </w:t>
      </w:r>
      <w:r w:rsidR="00427F16">
        <w:rPr>
          <w:sz w:val="28"/>
          <w:szCs w:val="28"/>
        </w:rPr>
        <w:t>Сызранского района Самарской области</w:t>
      </w:r>
      <w:r w:rsidRPr="00B62034">
        <w:rPr>
          <w:sz w:val="28"/>
          <w:szCs w:val="28"/>
        </w:rPr>
        <w:t xml:space="preserve"> во исполнение пункта 3 части 2 статьи 8.2 Федерального закона от 26 декабря 2008 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t>Согласно статьи</w:t>
      </w:r>
      <w:proofErr w:type="gramEnd"/>
      <w:r w:rsidRPr="00B62034">
        <w:rPr>
          <w:sz w:val="28"/>
          <w:szCs w:val="28"/>
        </w:rPr>
        <w:t xml:space="preserve">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Согласно статьи 7 Закона Самарской области от 31.12.2014 № 137-ГД «О порядке осуществления муниципального земельного контроля на территории Самарской области» в случае выявления при проведении проверок нарушений юридическим лицом, индивидуальным предпринимателем обязательных требований должностные лица органов муниципального земельного контроля, проводившие проверку: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- выдают предписания юридическому лицу, индивидуальному предпринимателю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требований;</w:t>
      </w:r>
    </w:p>
    <w:p w:rsidR="00B62034" w:rsidRP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B62034">
        <w:rPr>
          <w:sz w:val="28"/>
          <w:szCs w:val="28"/>
        </w:rPr>
        <w:lastRenderedPageBreak/>
        <w:t>-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 путем направления в уполномоченные органы материалов, связанных с нарушениями обязательных требований в сфере</w:t>
      </w:r>
      <w:proofErr w:type="gramEnd"/>
      <w:r w:rsidRPr="00B62034">
        <w:rPr>
          <w:sz w:val="28"/>
          <w:szCs w:val="28"/>
        </w:rPr>
        <w:t xml:space="preserve"> земельных правоотношений,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преступлений;</w:t>
      </w:r>
    </w:p>
    <w:p w:rsidR="00B62034" w:rsidRDefault="00B62034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2034">
        <w:rPr>
          <w:sz w:val="28"/>
          <w:szCs w:val="28"/>
        </w:rPr>
        <w:t>- обращаются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прекращении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</w:p>
    <w:p w:rsidR="00427F16" w:rsidRDefault="00427F16" w:rsidP="00427F1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34" w:rsidRPr="00DB33D5" w:rsidRDefault="00B62034" w:rsidP="00427F16">
      <w:pPr>
        <w:pStyle w:val="a4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33D5">
        <w:rPr>
          <w:rFonts w:ascii="Times New Roman" w:hAnsi="Times New Roman" w:cs="Times New Roman"/>
          <w:sz w:val="28"/>
          <w:szCs w:val="28"/>
        </w:rPr>
        <w:t>Обзор практики</w:t>
      </w:r>
    </w:p>
    <w:p w:rsidR="00B62034" w:rsidRPr="00DB33D5" w:rsidRDefault="00B62034" w:rsidP="00427F16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FF7" w:rsidRPr="0021470D" w:rsidRDefault="00B976DF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5440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проведено </w:t>
      </w:r>
      <w:r w:rsidR="00EE634A">
        <w:rPr>
          <w:sz w:val="28"/>
          <w:szCs w:val="28"/>
        </w:rPr>
        <w:t>330</w:t>
      </w:r>
      <w:r w:rsidR="00B62034">
        <w:rPr>
          <w:sz w:val="28"/>
          <w:szCs w:val="28"/>
        </w:rPr>
        <w:t xml:space="preserve"> мероприятия</w:t>
      </w:r>
      <w:r w:rsidR="006E0FF7" w:rsidRPr="0021470D">
        <w:rPr>
          <w:sz w:val="28"/>
          <w:szCs w:val="28"/>
        </w:rPr>
        <w:t xml:space="preserve"> по муниципальному земельному контролю: </w:t>
      </w:r>
    </w:p>
    <w:p w:rsidR="006E0FF7" w:rsidRPr="0021470D" w:rsidRDefault="006E0FF7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1470D">
        <w:rPr>
          <w:sz w:val="28"/>
          <w:szCs w:val="28"/>
        </w:rPr>
        <w:t xml:space="preserve">- </w:t>
      </w:r>
      <w:r w:rsidR="00EE634A">
        <w:rPr>
          <w:sz w:val="28"/>
          <w:szCs w:val="28"/>
        </w:rPr>
        <w:t>180</w:t>
      </w:r>
      <w:r w:rsidRPr="0021470D">
        <w:rPr>
          <w:sz w:val="28"/>
          <w:szCs w:val="28"/>
        </w:rPr>
        <w:t xml:space="preserve"> плановых проверок физических лиц; </w:t>
      </w:r>
    </w:p>
    <w:p w:rsidR="006E0FF7" w:rsidRPr="0021470D" w:rsidRDefault="00E71299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34A">
        <w:rPr>
          <w:sz w:val="28"/>
          <w:szCs w:val="28"/>
        </w:rPr>
        <w:t>115</w:t>
      </w:r>
      <w:r w:rsidR="006A6FBF">
        <w:rPr>
          <w:sz w:val="28"/>
          <w:szCs w:val="28"/>
        </w:rPr>
        <w:t xml:space="preserve"> внеплановых проверок</w:t>
      </w:r>
      <w:r w:rsidR="006E0FF7" w:rsidRPr="0021470D">
        <w:rPr>
          <w:sz w:val="28"/>
          <w:szCs w:val="28"/>
        </w:rPr>
        <w:t xml:space="preserve"> физических лиц; </w:t>
      </w:r>
    </w:p>
    <w:p w:rsidR="006E0FF7" w:rsidRPr="0021470D" w:rsidRDefault="00B976DF" w:rsidP="00427F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34A">
        <w:rPr>
          <w:sz w:val="28"/>
          <w:szCs w:val="28"/>
        </w:rPr>
        <w:t>35</w:t>
      </w:r>
      <w:r w:rsidR="007C7823">
        <w:rPr>
          <w:sz w:val="28"/>
          <w:szCs w:val="28"/>
        </w:rPr>
        <w:t xml:space="preserve"> </w:t>
      </w:r>
      <w:r w:rsidR="006A6FBF">
        <w:rPr>
          <w:sz w:val="28"/>
          <w:szCs w:val="28"/>
        </w:rPr>
        <w:t>обследования</w:t>
      </w:r>
      <w:r w:rsidR="006E0FF7" w:rsidRPr="0021470D">
        <w:rPr>
          <w:sz w:val="28"/>
          <w:szCs w:val="28"/>
        </w:rPr>
        <w:t xml:space="preserve"> земельных участков;</w:t>
      </w:r>
    </w:p>
    <w:p w:rsidR="00B976DF" w:rsidRDefault="00EE634A" w:rsidP="00427F16">
      <w:pPr>
        <w:pStyle w:val="ConsPlusTitle"/>
        <w:numPr>
          <w:ilvl w:val="1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Выдано 159</w:t>
      </w:r>
      <w:r w:rsidR="006E0FF7" w:rsidRPr="0021470D">
        <w:rPr>
          <w:rFonts w:ascii="Times New Roman" w:hAnsi="Times New Roman" w:cs="Times New Roman"/>
          <w:b w:val="0"/>
          <w:sz w:val="28"/>
          <w:szCs w:val="28"/>
        </w:rPr>
        <w:t xml:space="preserve"> предписаний об устранении выявленных нарушений. </w:t>
      </w:r>
    </w:p>
    <w:p w:rsidR="006E0FF7" w:rsidRPr="0021470D" w:rsidRDefault="00EE634A" w:rsidP="00427F16">
      <w:pPr>
        <w:pStyle w:val="ConsPlusTitle"/>
        <w:numPr>
          <w:ilvl w:val="1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54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B141C2">
        <w:rPr>
          <w:rFonts w:ascii="Times New Roman" w:hAnsi="Times New Roman" w:cs="Times New Roman"/>
          <w:b w:val="0"/>
          <w:sz w:val="28"/>
          <w:szCs w:val="28"/>
        </w:rPr>
        <w:t>редписание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исполнено. Из них: 15</w:t>
      </w:r>
      <w:r w:rsidR="00B141C2">
        <w:rPr>
          <w:rFonts w:ascii="Times New Roman" w:hAnsi="Times New Roman" w:cs="Times New Roman"/>
          <w:b w:val="0"/>
          <w:sz w:val="28"/>
          <w:szCs w:val="28"/>
        </w:rPr>
        <w:t xml:space="preserve"> предписания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исполнено путем осв</w:t>
      </w:r>
      <w:r>
        <w:rPr>
          <w:rFonts w:ascii="Times New Roman" w:hAnsi="Times New Roman" w:cs="Times New Roman"/>
          <w:b w:val="0"/>
          <w:sz w:val="28"/>
          <w:szCs w:val="28"/>
        </w:rPr>
        <w:t>обождения земельных участков, 39</w:t>
      </w:r>
      <w:r w:rsidR="007C7823">
        <w:rPr>
          <w:rFonts w:ascii="Times New Roman" w:hAnsi="Times New Roman" w:cs="Times New Roman"/>
          <w:b w:val="0"/>
          <w:sz w:val="28"/>
          <w:szCs w:val="28"/>
        </w:rPr>
        <w:t xml:space="preserve"> – путем оформления.</w:t>
      </w:r>
    </w:p>
    <w:p w:rsidR="006E0FF7" w:rsidRPr="0021470D" w:rsidRDefault="006E0FF7" w:rsidP="00427F16">
      <w:pPr>
        <w:pStyle w:val="ConsPlusNonformat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>Всег</w:t>
      </w:r>
      <w:r w:rsidR="00B976DF">
        <w:rPr>
          <w:rFonts w:ascii="Times New Roman" w:hAnsi="Times New Roman" w:cs="Times New Roman"/>
          <w:sz w:val="28"/>
          <w:szCs w:val="28"/>
        </w:rPr>
        <w:t xml:space="preserve">о за отчетный период выявлено </w:t>
      </w:r>
      <w:r w:rsidR="00EE634A">
        <w:rPr>
          <w:rFonts w:ascii="Times New Roman" w:hAnsi="Times New Roman" w:cs="Times New Roman"/>
          <w:sz w:val="28"/>
          <w:szCs w:val="28"/>
        </w:rPr>
        <w:t>159</w:t>
      </w:r>
      <w:r w:rsidR="007C782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21470D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 Из них:</w:t>
      </w:r>
    </w:p>
    <w:p w:rsidR="006E0FF7" w:rsidRPr="0021470D" w:rsidRDefault="00690811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34A">
        <w:rPr>
          <w:rFonts w:ascii="Times New Roman" w:hAnsi="Times New Roman" w:cs="Times New Roman"/>
          <w:sz w:val="28"/>
          <w:szCs w:val="28"/>
        </w:rPr>
        <w:t>157</w:t>
      </w:r>
      <w:r w:rsidR="001D24CD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D5937">
        <w:rPr>
          <w:rFonts w:ascii="Times New Roman" w:hAnsi="Times New Roman" w:cs="Times New Roman"/>
          <w:sz w:val="28"/>
          <w:szCs w:val="28"/>
        </w:rPr>
        <w:t xml:space="preserve"> по</w:t>
      </w:r>
      <w:r w:rsidR="006E0FF7" w:rsidRPr="0021470D">
        <w:rPr>
          <w:rFonts w:ascii="Times New Roman" w:hAnsi="Times New Roman" w:cs="Times New Roman"/>
          <w:sz w:val="28"/>
          <w:szCs w:val="28"/>
        </w:rPr>
        <w:t xml:space="preserve"> ст. 25, 26 Земельного кодекса РФ (использование земельного участка без правоустанавливающих документов на землю). Ответственность за данные нарушения предусмотрена ст.7.1 КоАП РФ;</w:t>
      </w:r>
    </w:p>
    <w:p w:rsidR="006A6FBF" w:rsidRDefault="006E0FF7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 xml:space="preserve">- </w:t>
      </w:r>
      <w:r w:rsidR="00EE634A">
        <w:rPr>
          <w:rFonts w:ascii="Times New Roman" w:hAnsi="Times New Roman" w:cs="Times New Roman"/>
          <w:sz w:val="28"/>
          <w:szCs w:val="28"/>
        </w:rPr>
        <w:t>2</w:t>
      </w:r>
      <w:r w:rsidR="006A6FBF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21470D">
        <w:rPr>
          <w:rFonts w:ascii="Times New Roman" w:hAnsi="Times New Roman" w:cs="Times New Roman"/>
          <w:sz w:val="28"/>
          <w:szCs w:val="28"/>
        </w:rPr>
        <w:t xml:space="preserve"> </w:t>
      </w:r>
      <w:r w:rsidR="001D5937">
        <w:rPr>
          <w:rFonts w:ascii="Times New Roman" w:hAnsi="Times New Roman" w:cs="Times New Roman"/>
          <w:sz w:val="28"/>
          <w:szCs w:val="28"/>
        </w:rPr>
        <w:t>по ст. 42 Земельного кодекса РФ</w:t>
      </w:r>
      <w:r w:rsidR="00690811">
        <w:rPr>
          <w:rFonts w:ascii="Times New Roman" w:hAnsi="Times New Roman" w:cs="Times New Roman"/>
          <w:sz w:val="28"/>
          <w:szCs w:val="28"/>
        </w:rPr>
        <w:t>, о</w:t>
      </w:r>
      <w:r w:rsidRPr="0021470D">
        <w:rPr>
          <w:rFonts w:ascii="Times New Roman" w:hAnsi="Times New Roman" w:cs="Times New Roman"/>
          <w:sz w:val="28"/>
          <w:szCs w:val="28"/>
        </w:rPr>
        <w:t>тветственность за данное нарушение предусмотрена</w:t>
      </w:r>
      <w:r w:rsidR="00690811">
        <w:rPr>
          <w:rFonts w:ascii="Times New Roman" w:hAnsi="Times New Roman" w:cs="Times New Roman"/>
          <w:sz w:val="28"/>
          <w:szCs w:val="28"/>
        </w:rPr>
        <w:t>:</w:t>
      </w:r>
      <w:r w:rsidR="001D5937">
        <w:rPr>
          <w:rFonts w:ascii="Times New Roman" w:hAnsi="Times New Roman" w:cs="Times New Roman"/>
          <w:sz w:val="28"/>
          <w:szCs w:val="28"/>
        </w:rPr>
        <w:t xml:space="preserve"> </w:t>
      </w:r>
      <w:r w:rsidR="00690811">
        <w:rPr>
          <w:rFonts w:ascii="Times New Roman" w:hAnsi="Times New Roman" w:cs="Times New Roman"/>
          <w:sz w:val="28"/>
          <w:szCs w:val="28"/>
        </w:rPr>
        <w:t>ч. 1</w:t>
      </w:r>
      <w:r w:rsidRPr="0021470D">
        <w:rPr>
          <w:rFonts w:ascii="Times New Roman" w:hAnsi="Times New Roman" w:cs="Times New Roman"/>
          <w:sz w:val="28"/>
          <w:szCs w:val="28"/>
        </w:rPr>
        <w:t xml:space="preserve"> ст.</w:t>
      </w:r>
      <w:r w:rsidR="00690811">
        <w:rPr>
          <w:rFonts w:ascii="Times New Roman" w:hAnsi="Times New Roman" w:cs="Times New Roman"/>
          <w:sz w:val="28"/>
          <w:szCs w:val="28"/>
        </w:rPr>
        <w:t xml:space="preserve"> 8.8 </w:t>
      </w:r>
      <w:proofErr w:type="spellStart"/>
      <w:r w:rsidR="0069081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90811">
        <w:rPr>
          <w:rFonts w:ascii="Times New Roman" w:hAnsi="Times New Roman" w:cs="Times New Roman"/>
          <w:sz w:val="28"/>
          <w:szCs w:val="28"/>
        </w:rPr>
        <w:t xml:space="preserve"> РФ, то есть </w:t>
      </w:r>
      <w:r w:rsidR="00690811" w:rsidRPr="0021470D">
        <w:rPr>
          <w:rFonts w:ascii="Times New Roman" w:hAnsi="Times New Roman" w:cs="Times New Roman"/>
          <w:sz w:val="28"/>
          <w:szCs w:val="28"/>
        </w:rPr>
        <w:t>использование земельного уч</w:t>
      </w:r>
      <w:r w:rsidR="00690811">
        <w:rPr>
          <w:rFonts w:ascii="Times New Roman" w:hAnsi="Times New Roman" w:cs="Times New Roman"/>
          <w:sz w:val="28"/>
          <w:szCs w:val="28"/>
        </w:rPr>
        <w:t xml:space="preserve">астка не по целевому назначению </w:t>
      </w:r>
    </w:p>
    <w:p w:rsidR="006E0FF7" w:rsidRPr="0021470D" w:rsidRDefault="00690811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нарушение</w:t>
      </w:r>
      <w:r w:rsidR="006E0FF7" w:rsidRPr="0021470D">
        <w:rPr>
          <w:rFonts w:ascii="Times New Roman" w:hAnsi="Times New Roman" w:cs="Times New Roman"/>
          <w:sz w:val="28"/>
          <w:szCs w:val="28"/>
        </w:rPr>
        <w:t xml:space="preserve"> ст. 51 Градостроительного кодекса РФ (строительство без получения разрешительной документации)</w:t>
      </w:r>
      <w:r w:rsidR="00B60731">
        <w:rPr>
          <w:rFonts w:ascii="Times New Roman" w:hAnsi="Times New Roman" w:cs="Times New Roman"/>
          <w:sz w:val="28"/>
          <w:szCs w:val="28"/>
        </w:rPr>
        <w:t>.</w:t>
      </w:r>
    </w:p>
    <w:p w:rsidR="006E0FF7" w:rsidRDefault="006E0FF7" w:rsidP="00427F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0D">
        <w:rPr>
          <w:rFonts w:ascii="Times New Roman" w:hAnsi="Times New Roman" w:cs="Times New Roman"/>
          <w:sz w:val="28"/>
          <w:szCs w:val="28"/>
        </w:rPr>
        <w:t xml:space="preserve">По всем нарушениям </w:t>
      </w:r>
      <w:r w:rsidR="001D24CD">
        <w:rPr>
          <w:rFonts w:ascii="Times New Roman" w:hAnsi="Times New Roman" w:cs="Times New Roman"/>
          <w:sz w:val="28"/>
          <w:szCs w:val="28"/>
        </w:rPr>
        <w:t>выданы предписания об устранении нарушения использования земельных участков.</w:t>
      </w:r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B607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0731">
        <w:rPr>
          <w:rFonts w:ascii="Times New Roman" w:hAnsi="Times New Roman" w:cs="Times New Roman"/>
          <w:sz w:val="28"/>
          <w:szCs w:val="28"/>
        </w:rPr>
        <w:t xml:space="preserve"> санкции данных статей 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РФ подразумевают следующие наказания в отношении юридических лиц:</w:t>
      </w:r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31">
        <w:rPr>
          <w:rFonts w:ascii="Times New Roman" w:hAnsi="Times New Roman" w:cs="Times New Roman"/>
          <w:sz w:val="28"/>
          <w:szCs w:val="28"/>
        </w:rPr>
        <w:t xml:space="preserve">- ст. 7.1 </w:t>
      </w:r>
      <w:proofErr w:type="spellStart"/>
      <w:r w:rsidRPr="00B607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юридических лиц - от ста тысяч до двухсот тысяч рублей.</w:t>
      </w:r>
      <w:proofErr w:type="gramEnd"/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07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60731">
        <w:rPr>
          <w:rFonts w:ascii="Times New Roman" w:hAnsi="Times New Roman" w:cs="Times New Roman"/>
          <w:sz w:val="28"/>
          <w:szCs w:val="28"/>
        </w:rPr>
        <w:t xml:space="preserve">. 1 ст. 8.8. </w:t>
      </w:r>
      <w:proofErr w:type="spellStart"/>
      <w:proofErr w:type="gramStart"/>
      <w:r w:rsidRPr="00B6073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60731">
        <w:rPr>
          <w:rFonts w:ascii="Times New Roman" w:hAnsi="Times New Roman" w:cs="Times New Roman"/>
          <w:sz w:val="28"/>
          <w:szCs w:val="28"/>
        </w:rPr>
        <w:t xml:space="preserve"> РФ влечет наложение административного штрафа в случае, если определена кадастровая стоимость земельного участка,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юридических лиц - от ста тысяч до двухсот тысяч рублей.</w:t>
      </w:r>
      <w:proofErr w:type="gramEnd"/>
    </w:p>
    <w:p w:rsidR="0021470D" w:rsidRPr="00B60731" w:rsidRDefault="0021470D" w:rsidP="00B607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731">
        <w:rPr>
          <w:sz w:val="28"/>
          <w:szCs w:val="28"/>
        </w:rPr>
        <w:t>Наиболее часто встречающиеся случаи нарушения обязательных требований при осуществлении муниципального земельного контроля:</w:t>
      </w:r>
    </w:p>
    <w:p w:rsidR="0021470D" w:rsidRPr="00B60731" w:rsidRDefault="0021470D" w:rsidP="00B607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60731">
        <w:rPr>
          <w:sz w:val="28"/>
          <w:szCs w:val="28"/>
        </w:rPr>
        <w:t>использование земельного участка без оформленных в надлежащем порядке правоуста</w:t>
      </w:r>
      <w:r w:rsidR="006A6FBF" w:rsidRPr="00B60731">
        <w:rPr>
          <w:sz w:val="28"/>
          <w:szCs w:val="28"/>
        </w:rPr>
        <w:t>навливающих документов на землю.</w:t>
      </w:r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31">
        <w:rPr>
          <w:rFonts w:ascii="Times New Roman" w:hAnsi="Times New Roman" w:cs="Times New Roman"/>
          <w:sz w:val="28"/>
          <w:szCs w:val="28"/>
        </w:rPr>
        <w:t>В целях недопущения таких нарушений, участники земельных отношений должны использовать земельные участки в соответствии с видом разрешенного использования и в отведенных правоустанавливающими документами границах, проводить деятельность, направленную на сохранение земли как важнейшего компонента окружающей среды и природного ресурса, в соответствии с Земельным Кодексом Российской Федерации от  25.10.2001, Федеральным законом от 16 июля 1998 года № 101-ФЗ «О государственном регулировании обеспечения плодородия</w:t>
      </w:r>
      <w:proofErr w:type="gramEnd"/>
      <w:r w:rsidRPr="00B60731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назначения», Федеральным законом от 10 января 2002 года № 7-ФЗ «Об охране окружающей среды», проводить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31">
        <w:rPr>
          <w:rFonts w:ascii="Times New Roman" w:hAnsi="Times New Roman" w:cs="Times New Roman"/>
          <w:sz w:val="28"/>
          <w:szCs w:val="28"/>
        </w:rPr>
        <w:t>участниками земельных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Pr="00B6073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рекомендует своевременно оформлять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31">
        <w:rPr>
          <w:rFonts w:ascii="Times New Roman" w:hAnsi="Times New Roman" w:cs="Times New Roman"/>
          <w:sz w:val="28"/>
          <w:szCs w:val="28"/>
        </w:rPr>
        <w:t>документы на земельные участки, использовать земельные участки в соответствии с видом разрешенного использования, а также самостоятельно производить соотнесение фактически используемых границ с правоустанавливающими документами на землю.</w:t>
      </w:r>
    </w:p>
    <w:p w:rsidR="00B60731" w:rsidRPr="00B60731" w:rsidRDefault="00B60731" w:rsidP="00B607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31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возможно посредством письменного или личного обращения в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Pr="00B60731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администрации </w:t>
      </w:r>
      <w:r>
        <w:rPr>
          <w:rFonts w:ascii="Times New Roman" w:hAnsi="Times New Roman" w:cs="Times New Roman"/>
          <w:sz w:val="28"/>
          <w:szCs w:val="28"/>
        </w:rPr>
        <w:t>Сызранского</w:t>
      </w:r>
      <w:r w:rsidRPr="00B60731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B60731" w:rsidRDefault="00B60731" w:rsidP="00B60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31" w:rsidRDefault="00B60731" w:rsidP="00B607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B60731" w:rsidRDefault="00B60731" w:rsidP="00B607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60731" w:rsidRPr="0021470D" w:rsidRDefault="00B60731" w:rsidP="00B60731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98-60-71</w:t>
      </w:r>
    </w:p>
    <w:sectPr w:rsidR="00B60731" w:rsidRPr="0021470D" w:rsidSect="005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61FFD"/>
    <w:multiLevelType w:val="hybridMultilevel"/>
    <w:tmpl w:val="A96E860C"/>
    <w:lvl w:ilvl="0" w:tplc="23D27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33890"/>
    <w:multiLevelType w:val="hybridMultilevel"/>
    <w:tmpl w:val="08F63F56"/>
    <w:lvl w:ilvl="0" w:tplc="DB5622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E0FF7"/>
    <w:rsid w:val="00014873"/>
    <w:rsid w:val="001D24CD"/>
    <w:rsid w:val="001D5937"/>
    <w:rsid w:val="0021470D"/>
    <w:rsid w:val="00427F16"/>
    <w:rsid w:val="00492B44"/>
    <w:rsid w:val="00592A1C"/>
    <w:rsid w:val="005F77F2"/>
    <w:rsid w:val="00690811"/>
    <w:rsid w:val="006A6FBF"/>
    <w:rsid w:val="006E0FF7"/>
    <w:rsid w:val="007C7823"/>
    <w:rsid w:val="00953568"/>
    <w:rsid w:val="00B141C2"/>
    <w:rsid w:val="00B37925"/>
    <w:rsid w:val="00B51041"/>
    <w:rsid w:val="00B60731"/>
    <w:rsid w:val="00B62034"/>
    <w:rsid w:val="00B976DF"/>
    <w:rsid w:val="00BB4C32"/>
    <w:rsid w:val="00C47F49"/>
    <w:rsid w:val="00D423AB"/>
    <w:rsid w:val="00D51799"/>
    <w:rsid w:val="00E54404"/>
    <w:rsid w:val="00E71299"/>
    <w:rsid w:val="00EE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0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20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E0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София Сергеевна</dc:creator>
  <cp:lastModifiedBy>Пользователь Windows</cp:lastModifiedBy>
  <cp:revision>4</cp:revision>
  <cp:lastPrinted>2019-12-30T10:45:00Z</cp:lastPrinted>
  <dcterms:created xsi:type="dcterms:W3CDTF">2022-02-08T05:24:00Z</dcterms:created>
  <dcterms:modified xsi:type="dcterms:W3CDTF">2022-02-09T07:19:00Z</dcterms:modified>
</cp:coreProperties>
</file>