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3" w:rsidRPr="00705873" w:rsidRDefault="00705873" w:rsidP="00705873">
      <w:pPr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ПРОЕКТ</w:t>
      </w: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705873">
        <w:rPr>
          <w:b/>
          <w:bCs/>
          <w:color w:val="000000" w:themeColor="text1"/>
          <w:sz w:val="28"/>
          <w:szCs w:val="28"/>
        </w:rPr>
        <w:t xml:space="preserve">городских и сельских поселений муниципального района Сызранский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2"/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7058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705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705873">
        <w:rPr>
          <w:color w:val="000000" w:themeColor="text1"/>
          <w:sz w:val="28"/>
          <w:szCs w:val="28"/>
        </w:rPr>
        <w:t>муниципального района Сызранский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705873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</w:t>
      </w:r>
      <w:r w:rsidR="00471CB9" w:rsidRPr="00705873">
        <w:rPr>
          <w:color w:val="000000" w:themeColor="text1"/>
          <w:spacing w:val="-6"/>
          <w:sz w:val="28"/>
          <w:szCs w:val="28"/>
        </w:rPr>
        <w:t>границах</w:t>
      </w:r>
      <w:r w:rsidR="00705873" w:rsidRPr="00705873">
        <w:rPr>
          <w:bCs/>
          <w:color w:val="000000" w:themeColor="text1"/>
          <w:sz w:val="28"/>
          <w:szCs w:val="28"/>
        </w:rPr>
        <w:t xml:space="preserve"> городских и сельских поселений муниципального района Сызранский Самарской области</w:t>
      </w:r>
      <w:r w:rsidRPr="00705873">
        <w:rPr>
          <w:i/>
          <w:iCs/>
          <w:color w:val="000000" w:themeColor="text1"/>
        </w:rPr>
        <w:t xml:space="preserve"> </w:t>
      </w:r>
      <w:r w:rsidR="008B3C80" w:rsidRPr="00705873">
        <w:rPr>
          <w:color w:val="000000" w:themeColor="text1"/>
          <w:sz w:val="28"/>
          <w:szCs w:val="28"/>
        </w:rPr>
        <w:t>на</w:t>
      </w:r>
      <w:r w:rsidR="002235FA" w:rsidRPr="00705873">
        <w:rPr>
          <w:color w:val="000000" w:themeColor="text1"/>
          <w:sz w:val="28"/>
          <w:szCs w:val="28"/>
        </w:rPr>
        <w:t xml:space="preserve"> 2022 год </w:t>
      </w:r>
      <w:r w:rsidRPr="00705873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705873" w:rsidRPr="00705873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5873" w:rsidRDefault="0060606B" w:rsidP="0060606B">
      <w:pPr>
        <w:rPr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705873" w:rsidRPr="00705873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:rsidR="0060606B" w:rsidRPr="0060606B" w:rsidRDefault="00705873" w:rsidP="0060606B">
      <w:pPr>
        <w:rPr>
          <w:color w:val="000000" w:themeColor="text1"/>
          <w:sz w:val="28"/>
          <w:szCs w:val="28"/>
        </w:rPr>
      </w:pPr>
      <w:r w:rsidRPr="00705873">
        <w:rPr>
          <w:bCs/>
          <w:color w:val="000000" w:themeColor="text1"/>
          <w:sz w:val="28"/>
          <w:szCs w:val="28"/>
        </w:rPr>
        <w:t>Сызранский 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В.А. Кузнецова</w:t>
      </w: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705873" w:rsidRDefault="0060606B" w:rsidP="00705873">
      <w:pPr>
        <w:ind w:left="4536"/>
        <w:jc w:val="center"/>
        <w:rPr>
          <w:i/>
          <w:iCs/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05873" w:rsidRPr="00705873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705873" w:rsidRPr="00705873">
        <w:rPr>
          <w:i/>
          <w:iCs/>
          <w:color w:val="000000" w:themeColor="text1"/>
        </w:rPr>
        <w:t xml:space="preserve"> </w:t>
      </w:r>
    </w:p>
    <w:p w:rsidR="0060606B" w:rsidRPr="0060606B" w:rsidRDefault="0060606B" w:rsidP="00705873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705873">
        <w:rPr>
          <w:b/>
          <w:bCs/>
          <w:color w:val="000000" w:themeColor="text1"/>
          <w:sz w:val="28"/>
          <w:szCs w:val="28"/>
        </w:rPr>
        <w:t>городских и сельских поселений муниципального района Сызранский Самарской области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705873" w:rsidRPr="00705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городских и сельских поселений муниципального района Сызранский Самарской области</w:t>
      </w:r>
      <w:r w:rsidR="00705873">
        <w:rPr>
          <w:b/>
          <w:bCs/>
          <w:color w:val="000000" w:themeColor="text1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4A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4A7644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873">
        <w:rPr>
          <w:color w:val="000000" w:themeColor="text1"/>
          <w:sz w:val="28"/>
          <w:szCs w:val="28"/>
        </w:rPr>
        <w:t>Профилактическая деятельность</w:t>
      </w:r>
      <w:r w:rsidR="004A7644" w:rsidRPr="00705873">
        <w:rPr>
          <w:color w:val="000000" w:themeColor="text1"/>
          <w:sz w:val="28"/>
          <w:szCs w:val="28"/>
        </w:rPr>
        <w:t xml:space="preserve"> </w:t>
      </w:r>
      <w:r w:rsidRPr="00705873">
        <w:rPr>
          <w:color w:val="000000"/>
          <w:sz w:val="28"/>
          <w:szCs w:val="28"/>
        </w:rPr>
        <w:t>администрации</w:t>
      </w:r>
      <w:r w:rsidR="00705873" w:rsidRPr="00705873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Pr="00705873">
        <w:rPr>
          <w:i/>
          <w:iCs/>
          <w:color w:val="000000"/>
        </w:rPr>
        <w:t xml:space="preserve"> </w:t>
      </w:r>
      <w:r w:rsidRPr="00705873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="007058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4A7644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 xml:space="preserve">еадминистрации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4"/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="004A7644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FD3C4D" w:rsidRPr="00FD3C4D" w:rsidRDefault="00FD3C4D" w:rsidP="004A76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FD3C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Отчет по реализации программы профилактики нарушений на территории муниципального района Сызранский Самарской области за 2020 г.</w:t>
        </w:r>
      </w:hyperlink>
      <w:r>
        <w:rPr>
          <w:sz w:val="28"/>
          <w:szCs w:val="28"/>
        </w:rPr>
        <w:t>;</w:t>
      </w:r>
    </w:p>
    <w:p w:rsidR="00FD3C4D" w:rsidRPr="00FD3C4D" w:rsidRDefault="00FD3C4D" w:rsidP="004A76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FD3C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Обобщение практики осуществления муниципального земельного контроля на территории Сызранского района Самарской области за 2020 год</w:t>
        </w:r>
      </w:hyperlink>
      <w:r>
        <w:rPr>
          <w:sz w:val="28"/>
          <w:szCs w:val="28"/>
        </w:rPr>
        <w:t>;</w:t>
      </w:r>
    </w:p>
    <w:p w:rsidR="00FD3C4D" w:rsidRPr="00FD3C4D" w:rsidRDefault="00FD3C4D" w:rsidP="004A76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FD3C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ПЕРЕЧЕНЬ актов, содержащих обязательные требования, соблюдение которых оценивается при проведении мероприятий при осуществлении муниципального земельного контроля администрацией муниципального района Сызранский Самарской области</w:t>
        </w:r>
      </w:hyperlink>
      <w:r>
        <w:rPr>
          <w:sz w:val="28"/>
          <w:szCs w:val="28"/>
        </w:rPr>
        <w:t>;</w:t>
      </w:r>
    </w:p>
    <w:p w:rsidR="00FD3C4D" w:rsidRPr="00FD3C4D" w:rsidRDefault="00FD3C4D" w:rsidP="004A76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FD3C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Нормативно-правовые акты, содержащие обязательные требования</w:t>
        </w:r>
      </w:hyperlink>
      <w:r>
        <w:rPr>
          <w:sz w:val="28"/>
          <w:szCs w:val="28"/>
        </w:rPr>
        <w:t>.</w:t>
      </w:r>
    </w:p>
    <w:p w:rsidR="004A7644" w:rsidRDefault="00C3454D" w:rsidP="004A76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</w:t>
      </w:r>
      <w:r w:rsidR="004A7644">
        <w:rPr>
          <w:color w:val="000000" w:themeColor="text1"/>
          <w:sz w:val="28"/>
          <w:szCs w:val="28"/>
          <w:u w:val="single"/>
        </w:rPr>
        <w:t>_____-______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4A7644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A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A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 w:rsidR="007058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4A764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E307F4" w:rsidRDefault="00DF5417" w:rsidP="00E30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4A764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208"/>
        <w:gridCol w:w="2623"/>
        <w:gridCol w:w="2809"/>
        <w:gridCol w:w="2141"/>
      </w:tblGrid>
      <w:tr w:rsidR="007934FC" w:rsidRPr="003C5466" w:rsidTr="00E307F4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307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307F4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307F4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307F4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307F4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E307F4"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E307F4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E307F4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926515" w:rsidRDefault="00226AC2" w:rsidP="00E307F4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F4" w:rsidRDefault="00226AC2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4A7644">
              <w:rPr>
                <w:color w:val="000000" w:themeColor="text1"/>
              </w:rPr>
              <w:t xml:space="preserve"> Сызранского района</w:t>
            </w:r>
            <w:r>
              <w:rPr>
                <w:color w:val="000000" w:themeColor="text1"/>
              </w:rPr>
              <w:t>,</w:t>
            </w:r>
            <w:r w:rsidR="004A7644">
              <w:rPr>
                <w:color w:val="000000" w:themeColor="text1"/>
              </w:rPr>
              <w:t xml:space="preserve"> сектор земельного контроля</w:t>
            </w:r>
            <w:r>
              <w:rPr>
                <w:color w:val="000000" w:themeColor="text1"/>
              </w:rPr>
              <w:t xml:space="preserve"> </w:t>
            </w:r>
          </w:p>
          <w:p w:rsidR="00226AC2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7F4" w:rsidRPr="00926515" w:rsidRDefault="00E307F4" w:rsidP="00E307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7F4" w:rsidRDefault="00E307F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226AC2" w:rsidRDefault="00E307F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E307F4" w:rsidRPr="00926515" w:rsidRDefault="00E307F4" w:rsidP="00E307F4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926515" w:rsidRDefault="00E307F4" w:rsidP="00E307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E307F4" w:rsidRDefault="00E307F4" w:rsidP="00E307F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307F4" w:rsidRDefault="00E307F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07F4" w:rsidRPr="00926515" w:rsidRDefault="00E307F4" w:rsidP="00E307F4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07F4" w:rsidRPr="00926515" w:rsidRDefault="00E307F4" w:rsidP="00E307F4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F4" w:rsidRDefault="00E307F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E307F4" w:rsidRPr="00926515" w:rsidRDefault="00E307F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F4" w:rsidRPr="00926515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926515" w:rsidRDefault="00E307F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1B3930">
            <w:pPr>
              <w:rPr>
                <w:color w:val="000000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926515" w:rsidRDefault="00E307F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926515" w:rsidRDefault="00E307F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926515" w:rsidRDefault="00E307F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E307F4" w:rsidRDefault="00E307F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926515" w:rsidRDefault="00E307F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0066FA" w:rsidRDefault="00E307F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 xml:space="preserve">администрацией </w:t>
            </w:r>
            <w:r w:rsidRPr="000066FA">
              <w:rPr>
                <w:color w:val="000000"/>
              </w:rPr>
              <w:t>указанных сведений</w:t>
            </w:r>
          </w:p>
          <w:p w:rsidR="00E307F4" w:rsidRPr="000066FA" w:rsidRDefault="00E307F4" w:rsidP="000066FA">
            <w:pPr>
              <w:rPr>
                <w:color w:val="000000" w:themeColor="text1"/>
              </w:rPr>
            </w:pPr>
          </w:p>
          <w:p w:rsidR="00E307F4" w:rsidRPr="00926515" w:rsidRDefault="00E307F4" w:rsidP="000066FA">
            <w:pPr>
              <w:rPr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7F4" w:rsidRPr="007541B3" w:rsidRDefault="00E307F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7F4" w:rsidRPr="00D5164C" w:rsidRDefault="00E307F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07F4" w:rsidRPr="00D5164C" w:rsidRDefault="00E307F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E307F4" w:rsidRPr="00D5164C" w:rsidRDefault="00E307F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705873" w:rsidRPr="007058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городских и сельских поселений муниципального района Сызранский Самарской области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E307F4" w:rsidRDefault="00E307F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307F4" w:rsidRPr="00C837AD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C837AD" w:rsidRDefault="00E307F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E307F4" w:rsidRPr="00C837AD" w:rsidRDefault="00E307F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307F4" w:rsidRPr="00C837AD" w:rsidRDefault="00E307F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0066FA" w:rsidRDefault="00E307F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E307F4" w:rsidRPr="000066FA" w:rsidRDefault="00E307F4" w:rsidP="006E0E86">
            <w:pPr>
              <w:rPr>
                <w:color w:val="000000" w:themeColor="text1"/>
              </w:rPr>
            </w:pPr>
          </w:p>
          <w:p w:rsidR="00E307F4" w:rsidRPr="00926515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7F4" w:rsidRDefault="00E307F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7F4" w:rsidRPr="00C837AD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0066FA" w:rsidRDefault="00E307F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</w:t>
            </w:r>
            <w:r w:rsidR="007058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307F4" w:rsidRPr="000066FA" w:rsidRDefault="00E307F4" w:rsidP="006E0E86">
            <w:pPr>
              <w:rPr>
                <w:color w:val="000000" w:themeColor="text1"/>
              </w:rPr>
            </w:pPr>
          </w:p>
          <w:p w:rsidR="00E307F4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7F4" w:rsidRPr="00D5164C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07F4" w:rsidRPr="00D5164C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705873" w:rsidRPr="00705873">
              <w:rPr>
                <w:bCs/>
                <w:color w:val="000000" w:themeColor="text1"/>
              </w:rPr>
              <w:t>муниципального района Сызранский Самарской области</w:t>
            </w:r>
            <w:r w:rsidR="0070587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E307F4" w:rsidRDefault="00E307F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0066FA" w:rsidRDefault="00E307F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E307F4" w:rsidRPr="00926515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  <w:tr w:rsidR="00E307F4" w:rsidRPr="003C5466" w:rsidTr="00E307F4"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D5164C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D5164C" w:rsidRDefault="00E307F4" w:rsidP="006E0E86">
            <w:pPr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Pr="007934FC" w:rsidRDefault="00E307F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7F4" w:rsidRDefault="00E307F4" w:rsidP="00E3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Сызранского района, сектор земельного контроля </w:t>
            </w:r>
          </w:p>
          <w:p w:rsidR="00E307F4" w:rsidRPr="00E307F4" w:rsidRDefault="00E307F4" w:rsidP="00E307F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земельного контроля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307F4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307F4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E307F4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307F4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307F4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4A7644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307F4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E307F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E307F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E307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4A7644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4A7644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05873" w:rsidRDefault="007F1790" w:rsidP="00312946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705873" w:rsidRPr="00705873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705873">
        <w:rPr>
          <w:b/>
          <w:bCs/>
          <w:color w:val="000000" w:themeColor="text1"/>
          <w:sz w:val="28"/>
          <w:szCs w:val="28"/>
        </w:rPr>
        <w:t>.</w:t>
      </w:r>
    </w:p>
    <w:p w:rsidR="00B4757F" w:rsidRDefault="00705873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F1790"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="007F1790"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="007F1790" w:rsidRPr="005F360F">
        <w:rPr>
          <w:sz w:val="28"/>
          <w:szCs w:val="28"/>
        </w:rPr>
        <w:t xml:space="preserve"> результативности и эффективности </w:t>
      </w:r>
      <w:r w:rsidR="007F1790"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="007F1790" w:rsidRPr="005F360F">
        <w:rPr>
          <w:color w:val="22272F"/>
          <w:sz w:val="28"/>
          <w:szCs w:val="28"/>
        </w:rPr>
        <w:t xml:space="preserve"> представителей ____________ </w:t>
      </w:r>
      <w:r w:rsidR="007F1790" w:rsidRPr="005F360F">
        <w:rPr>
          <w:i/>
          <w:iCs/>
          <w:color w:val="22272F"/>
        </w:rPr>
        <w:t>(название муниципального образования)</w:t>
      </w:r>
      <w:r w:rsidR="007F1790" w:rsidRPr="005F360F">
        <w:rPr>
          <w:color w:val="22272F"/>
          <w:sz w:val="28"/>
          <w:szCs w:val="28"/>
        </w:rPr>
        <w:t>.</w:t>
      </w:r>
      <w:r w:rsidR="00F4232E" w:rsidRPr="005F360F">
        <w:rPr>
          <w:rStyle w:val="a7"/>
          <w:color w:val="22272F"/>
          <w:sz w:val="28"/>
          <w:szCs w:val="28"/>
        </w:rPr>
        <w:footnoteReference w:id="6"/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____________ </w:t>
      </w:r>
      <w:r w:rsidR="00CF1FDE" w:rsidRPr="005F360F">
        <w:rPr>
          <w:i/>
          <w:iCs/>
          <w:color w:val="22272F"/>
        </w:rPr>
        <w:t>(название муниципального образования)</w:t>
      </w:r>
      <w:r>
        <w:rPr>
          <w:i/>
          <w:iCs/>
          <w:color w:val="22272F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</w:p>
    <w:p w:rsidR="00705873" w:rsidRDefault="00705873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705873" w:rsidRDefault="00705873" w:rsidP="00705873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</w:p>
    <w:p w:rsidR="00705873" w:rsidRPr="00705873" w:rsidRDefault="00705873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5873">
        <w:rPr>
          <w:bCs/>
          <w:iCs/>
          <w:sz w:val="28"/>
          <w:szCs w:val="28"/>
        </w:rPr>
        <w:t xml:space="preserve">Предложения по изменению и дополнению данной Программы профилактики </w:t>
      </w:r>
      <w:r w:rsidRPr="00705873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705873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705873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705873">
        <w:rPr>
          <w:bCs/>
          <w:color w:val="000000" w:themeColor="text1"/>
          <w:sz w:val="28"/>
          <w:szCs w:val="28"/>
        </w:rPr>
        <w:t xml:space="preserve">городских и сельских поселений муниципального района Сызранский </w:t>
      </w:r>
      <w:r w:rsidRPr="00705873">
        <w:rPr>
          <w:bCs/>
          <w:sz w:val="28"/>
          <w:szCs w:val="28"/>
        </w:rPr>
        <w:t xml:space="preserve">Самарской области на 2022 год можно направлять на электронный адрес: </w:t>
      </w:r>
      <w:hyperlink r:id="rId11" w:history="1">
        <w:r w:rsidRPr="00705873">
          <w:rPr>
            <w:rStyle w:val="a3"/>
            <w:color w:val="auto"/>
            <w:sz w:val="28"/>
            <w:szCs w:val="28"/>
            <w:shd w:val="clear" w:color="auto" w:fill="FFFFFF"/>
          </w:rPr>
          <w:t>syzrayon@yandex.ru</w:t>
        </w:r>
      </w:hyperlink>
      <w:r w:rsidRPr="00705873">
        <w:rPr>
          <w:sz w:val="28"/>
          <w:szCs w:val="28"/>
          <w:shd w:val="clear" w:color="auto" w:fill="FFFFFF"/>
        </w:rPr>
        <w:t xml:space="preserve"> с пометкой «программа профилактики»</w:t>
      </w:r>
      <w:r>
        <w:rPr>
          <w:sz w:val="28"/>
          <w:szCs w:val="28"/>
          <w:shd w:val="clear" w:color="auto" w:fill="FFFFFF"/>
        </w:rPr>
        <w:t>.</w:t>
      </w:r>
    </w:p>
    <w:sectPr w:rsidR="00705873" w:rsidRPr="00705873" w:rsidSect="00705873">
      <w:headerReference w:type="even" r:id="rId12"/>
      <w:headerReference w:type="default" r:id="rId13"/>
      <w:pgSz w:w="11900" w:h="16840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C7" w:rsidRDefault="009401C7" w:rsidP="000C41D0">
      <w:r>
        <w:separator/>
      </w:r>
    </w:p>
  </w:endnote>
  <w:endnote w:type="continuationSeparator" w:id="1">
    <w:p w:rsidR="009401C7" w:rsidRDefault="009401C7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C7" w:rsidRDefault="009401C7" w:rsidP="000C41D0">
      <w:r>
        <w:separator/>
      </w:r>
    </w:p>
  </w:footnote>
  <w:footnote w:type="continuationSeparator" w:id="1">
    <w:p w:rsidR="009401C7" w:rsidRDefault="009401C7" w:rsidP="000C41D0">
      <w:r>
        <w:continuationSeparator/>
      </w:r>
    </w:p>
  </w:footnote>
  <w:footnote w:id="2">
    <w:p w:rsidR="00E307F4" w:rsidRDefault="00E307F4" w:rsidP="005F360F">
      <w:pPr>
        <w:pStyle w:val="a5"/>
        <w:jc w:val="both"/>
      </w:pPr>
      <w:r>
        <w:rPr>
          <w:rStyle w:val="a7"/>
        </w:rPr>
        <w:footnoteRef/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3">
    <w:p w:rsidR="00E307F4" w:rsidRDefault="00E307F4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E307F4" w:rsidRPr="000C41D0" w:rsidRDefault="00E307F4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E307F4" w:rsidRDefault="00E307F4">
      <w:pPr>
        <w:pStyle w:val="a5"/>
      </w:pPr>
    </w:p>
  </w:footnote>
  <w:footnote w:id="4">
    <w:p w:rsidR="00E307F4" w:rsidRDefault="00E307F4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</w:p>
    <w:p w:rsidR="00E307F4" w:rsidRDefault="00E307F4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то же время предупреждаем о том, что нереализация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E307F4" w:rsidRPr="00C3454D" w:rsidRDefault="00E307F4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E307F4" w:rsidRDefault="00E307F4" w:rsidP="00DB2639">
      <w:pPr>
        <w:pStyle w:val="a5"/>
      </w:pPr>
    </w:p>
  </w:footnote>
  <w:footnote w:id="5">
    <w:p w:rsidR="00E307F4" w:rsidRPr="00CA342B" w:rsidRDefault="00E307F4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E307F4" w:rsidRDefault="00E307F4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E307F4" w:rsidRPr="005E42BF" w:rsidRDefault="00E307F4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E307F4" w:rsidRDefault="00E307F4" w:rsidP="00E307F4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307F4" w:rsidRDefault="00E307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E307F4" w:rsidRDefault="00E307F4" w:rsidP="00E307F4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D3C4D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E307F4" w:rsidRDefault="00E307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A7644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05873"/>
    <w:rsid w:val="007541B3"/>
    <w:rsid w:val="00755C6E"/>
    <w:rsid w:val="0076056A"/>
    <w:rsid w:val="00774703"/>
    <w:rsid w:val="007934FC"/>
    <w:rsid w:val="007964F6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401C7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307F4"/>
    <w:rsid w:val="00E6403A"/>
    <w:rsid w:val="00EB41B6"/>
    <w:rsid w:val="00F4232E"/>
    <w:rsid w:val="00F4254F"/>
    <w:rsid w:val="00F919A7"/>
    <w:rsid w:val="00FA48B2"/>
    <w:rsid w:val="00FC28B3"/>
    <w:rsid w:val="00FD3C4D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munitsipalnyj-gosudarstvennyj-kontrol/zemelnyj-kontrol.html?download=21872:obobshchenie-praktiki-osushchestvleniya-munitsipalnogo-zemelnogo-kontrolya-na-territorii-syzranskogo-rajona-samarskoj-oblasti-za-2020-god&amp;start=4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yzrayon.ru/munitsipalnyj-gosudarstvennyj-kontrol/zemelnyj-kontrol.html?download=21871:otchet-po-realizatsii-programmy-profilaktiki-narushenij-na-territorii-munitsipalnogo-rajona-syzranskij-samarskoj-oblasti-za-2020-g&amp;start=4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zrayon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yzrayon.ru/munitsipalnyj-gosudarstvennyj-kontrol/zemelnyj-kontrol.html?download=23304:normativno-pravovye-akty-soderzhashchie-obyazatelnye-trebovaniya&amp;start=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zrayon.ru/munitsipalnyj-gosudarstvennyj-kontrol/zemelnyj-kontrol.html?download=23303:perechen-aktov-soderzhashchikh-obyazatelnye-trebovaniya-soblyudenie-kotorykh-otsenivaetsya-pri-provedenii-meropriyatij-pri-osushchestvlenii-munitsipalnogo-zemelnogo-kontrolya-administratsiej-munitsipalnogo-rajona-syzranskij-samarskoj-oblasti&amp;start=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3249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2021-09-10T07:31:00Z</cp:lastPrinted>
  <dcterms:created xsi:type="dcterms:W3CDTF">2021-10-01T07:52:00Z</dcterms:created>
  <dcterms:modified xsi:type="dcterms:W3CDTF">2021-10-01T07:52:00Z</dcterms:modified>
</cp:coreProperties>
</file>