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97" w:rsidRPr="002E6353" w:rsidRDefault="008B6433" w:rsidP="008B6433">
      <w:pPr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203835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DFD">
        <w:rPr>
          <w:b/>
        </w:rPr>
        <w:tab/>
      </w:r>
      <w:r w:rsidR="00C211A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168275</wp:posOffset>
                </wp:positionV>
                <wp:extent cx="3000375" cy="3541395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1AC" w:rsidRPr="002E6353" w:rsidRDefault="005A51AC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</w:p>
                          <w:p w:rsidR="005A51AC" w:rsidRPr="002E6353" w:rsidRDefault="005A51AC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>М.П.  «УТВЕРЖДАЮ»</w:t>
                            </w:r>
                          </w:p>
                          <w:p w:rsidR="005A51AC" w:rsidRPr="002E6353" w:rsidRDefault="005A51AC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5A51AC" w:rsidRPr="002E6353" w:rsidRDefault="005A51AC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___________ </w:t>
                            </w:r>
                            <w:r>
                              <w:rPr>
                                <w:szCs w:val="28"/>
                              </w:rPr>
                              <w:t>Ю.Е.Филашина</w:t>
                            </w:r>
                          </w:p>
                          <w:p w:rsidR="005A51AC" w:rsidRPr="002E6353" w:rsidRDefault="005A51AC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>(подпись)</w:t>
                            </w:r>
                          </w:p>
                          <w:p w:rsidR="005A51AC" w:rsidRPr="00F31FD0" w:rsidRDefault="005A51AC" w:rsidP="00B512AB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E6353">
                              <w:rPr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Cs w:val="28"/>
                              </w:rPr>
                              <w:t xml:space="preserve"> декабря </w:t>
                            </w:r>
                            <w:r w:rsidRPr="002E6353">
                              <w:rPr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Cs w:val="28"/>
                              </w:rPr>
                              <w:t xml:space="preserve">21 </w:t>
                            </w:r>
                            <w:r w:rsidRPr="002E6353">
                              <w:rPr>
                                <w:szCs w:val="28"/>
                              </w:rPr>
                              <w:t>г.</w:t>
                            </w:r>
                          </w:p>
                          <w:p w:rsidR="005A51AC" w:rsidRPr="00A746D9" w:rsidRDefault="005A51AC" w:rsidP="00682A9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0.6pt;margin-top:13.25pt;width:236.25pt;height:2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tp8wEAAMgDAAAOAAAAZHJzL2Uyb0RvYy54bWysU9uO0zAQfUfiHyy/06Q3l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" filled="f" stroked="f">
                <v:textbox>
                  <w:txbxContent>
                    <w:p w:rsidR="005A51AC" w:rsidRPr="002E6353" w:rsidRDefault="005A51AC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</w:p>
                    <w:p w:rsidR="005A51AC" w:rsidRPr="002E6353" w:rsidRDefault="005A51AC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>М.П.  «УТВЕРЖДАЮ»</w:t>
                      </w:r>
                    </w:p>
                    <w:p w:rsidR="005A51AC" w:rsidRPr="002E6353" w:rsidRDefault="005A51AC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Председатель палаты</w:t>
                      </w:r>
                    </w:p>
                    <w:p w:rsidR="005A51AC" w:rsidRPr="002E6353" w:rsidRDefault="005A51AC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___________ </w:t>
                      </w:r>
                      <w:r>
                        <w:rPr>
                          <w:szCs w:val="28"/>
                        </w:rPr>
                        <w:t>Ю.Е.Филашина</w:t>
                      </w:r>
                    </w:p>
                    <w:p w:rsidR="005A51AC" w:rsidRPr="002E6353" w:rsidRDefault="005A51AC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>(подпись)</w:t>
                      </w:r>
                    </w:p>
                    <w:p w:rsidR="005A51AC" w:rsidRPr="00F31FD0" w:rsidRDefault="005A51AC" w:rsidP="00B512AB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>«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E6353">
                        <w:rPr>
                          <w:szCs w:val="28"/>
                        </w:rPr>
                        <w:t>»</w:t>
                      </w:r>
                      <w:r>
                        <w:rPr>
                          <w:szCs w:val="28"/>
                        </w:rPr>
                        <w:t xml:space="preserve"> декабря </w:t>
                      </w:r>
                      <w:r w:rsidRPr="002E6353">
                        <w:rPr>
                          <w:szCs w:val="28"/>
                        </w:rPr>
                        <w:t>20</w:t>
                      </w:r>
                      <w:r>
                        <w:rPr>
                          <w:szCs w:val="28"/>
                        </w:rPr>
                        <w:t xml:space="preserve">21 </w:t>
                      </w:r>
                      <w:r w:rsidRPr="002E6353">
                        <w:rPr>
                          <w:szCs w:val="28"/>
                        </w:rPr>
                        <w:t>г.</w:t>
                      </w:r>
                    </w:p>
                    <w:p w:rsidR="005A51AC" w:rsidRPr="00A746D9" w:rsidRDefault="005A51AC" w:rsidP="00682A97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43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КОНТРОЛЬНО-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СЧЕТНАЯ ПАЛАТА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Сызранского района</w:t>
      </w:r>
    </w:p>
    <w:p w:rsidR="00682A97" w:rsidRPr="002E6353" w:rsidRDefault="00682A97" w:rsidP="008B6433">
      <w:pPr>
        <w:spacing w:after="0" w:line="36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Самарской области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446001, г.Сызрань, 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ул.Советская, 39,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телефон (8464) 98-66-71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факс (8464) 98-66-61</w:t>
      </w:r>
    </w:p>
    <w:p w:rsidR="00682A97" w:rsidRDefault="00682A97" w:rsidP="00281986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 «</w:t>
      </w:r>
      <w:r w:rsidR="005A51AC">
        <w:rPr>
          <w:sz w:val="24"/>
          <w:szCs w:val="24"/>
        </w:rPr>
        <w:t>20</w:t>
      </w:r>
      <w:r w:rsidRPr="002E6353">
        <w:rPr>
          <w:sz w:val="24"/>
          <w:szCs w:val="24"/>
        </w:rPr>
        <w:t>»</w:t>
      </w:r>
      <w:r w:rsidR="00AA54FD">
        <w:rPr>
          <w:sz w:val="24"/>
          <w:szCs w:val="24"/>
        </w:rPr>
        <w:t xml:space="preserve"> </w:t>
      </w:r>
      <w:r w:rsidR="003A30BA">
        <w:rPr>
          <w:sz w:val="24"/>
          <w:szCs w:val="24"/>
        </w:rPr>
        <w:t>декабря</w:t>
      </w:r>
      <w:r w:rsidRPr="002E6353">
        <w:rPr>
          <w:sz w:val="24"/>
          <w:szCs w:val="24"/>
        </w:rPr>
        <w:t xml:space="preserve"> 20</w:t>
      </w:r>
      <w:r w:rsidR="00DE381E">
        <w:rPr>
          <w:sz w:val="24"/>
          <w:szCs w:val="24"/>
        </w:rPr>
        <w:t>2</w:t>
      </w:r>
      <w:r w:rsidR="009C431F">
        <w:rPr>
          <w:sz w:val="24"/>
          <w:szCs w:val="24"/>
        </w:rPr>
        <w:t>1</w:t>
      </w:r>
      <w:r w:rsidRPr="002E6353">
        <w:rPr>
          <w:sz w:val="24"/>
          <w:szCs w:val="24"/>
        </w:rPr>
        <w:t xml:space="preserve"> г. № </w:t>
      </w:r>
      <w:r w:rsidR="000D683F">
        <w:rPr>
          <w:sz w:val="24"/>
          <w:szCs w:val="24"/>
        </w:rPr>
        <w:t>115</w:t>
      </w: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281986" w:rsidRDefault="00682A97">
      <w:pPr>
        <w:spacing w:after="4" w:line="270" w:lineRule="auto"/>
        <w:ind w:left="432" w:right="711" w:hanging="10"/>
        <w:jc w:val="center"/>
        <w:rPr>
          <w:b/>
        </w:rPr>
      </w:pPr>
      <w:r w:rsidRPr="00682A97">
        <w:rPr>
          <w:b/>
        </w:rPr>
        <w:t>ЗАКЛЮЧЕНИЕ №</w:t>
      </w:r>
      <w:r w:rsidR="006E7846">
        <w:rPr>
          <w:b/>
        </w:rPr>
        <w:t xml:space="preserve"> </w:t>
      </w:r>
      <w:r w:rsidR="005A51AC">
        <w:rPr>
          <w:b/>
        </w:rPr>
        <w:t>115</w:t>
      </w:r>
    </w:p>
    <w:p w:rsidR="00AE50EB" w:rsidRDefault="00BC16C4">
      <w:pPr>
        <w:spacing w:after="4" w:line="270" w:lineRule="auto"/>
        <w:ind w:left="432" w:right="711" w:hanging="10"/>
        <w:jc w:val="center"/>
      </w:pPr>
      <w:r>
        <w:rPr>
          <w:b/>
        </w:rPr>
        <w:t xml:space="preserve">ПО РЕЗУЛЬТАТАМ ЭКСПЕРТИЗЫ ПРОЕКТА </w:t>
      </w:r>
      <w:r w:rsidR="00D92B64">
        <w:rPr>
          <w:b/>
        </w:rPr>
        <w:t xml:space="preserve">РЕШЕНИЯ </w:t>
      </w:r>
      <w:r w:rsidR="003D2588">
        <w:rPr>
          <w:b/>
        </w:rPr>
        <w:t>СОБРАНИЯ ПРЕДСТАВИТЕЛЕЙ</w:t>
      </w:r>
      <w:r w:rsidR="00B00268">
        <w:rPr>
          <w:b/>
        </w:rPr>
        <w:t xml:space="preserve"> </w:t>
      </w:r>
      <w:r w:rsidR="008E7DB7">
        <w:rPr>
          <w:b/>
        </w:rPr>
        <w:t>СЫЗРАНСКОГО</w:t>
      </w:r>
      <w:r w:rsidR="003D2588">
        <w:rPr>
          <w:b/>
        </w:rPr>
        <w:t xml:space="preserve"> РАЙОНА</w:t>
      </w:r>
    </w:p>
    <w:p w:rsidR="00AE50EB" w:rsidRDefault="00D92B64">
      <w:pPr>
        <w:spacing w:after="4" w:line="270" w:lineRule="auto"/>
        <w:ind w:left="432" w:right="709" w:hanging="10"/>
        <w:jc w:val="center"/>
      </w:pPr>
      <w:r>
        <w:rPr>
          <w:b/>
        </w:rPr>
        <w:t xml:space="preserve">«О БЮДЖЕТЕ </w:t>
      </w:r>
      <w:r w:rsidR="003D2588">
        <w:rPr>
          <w:b/>
        </w:rPr>
        <w:t>МУНИЦИПАЛЬНОГО РАЙОНА</w:t>
      </w:r>
      <w:r w:rsidR="00F64246">
        <w:rPr>
          <w:b/>
        </w:rPr>
        <w:t xml:space="preserve"> </w:t>
      </w:r>
      <w:r w:rsidR="008E7DB7">
        <w:rPr>
          <w:b/>
        </w:rPr>
        <w:t>СЫЗРАНСКИЙ</w:t>
      </w:r>
      <w:r w:rsidR="00F64246">
        <w:rPr>
          <w:b/>
        </w:rPr>
        <w:t xml:space="preserve"> </w:t>
      </w:r>
      <w:r w:rsidR="00B00268">
        <w:rPr>
          <w:b/>
        </w:rPr>
        <w:t xml:space="preserve">САМАРСКОЙ ОБЛАСТИ </w:t>
      </w:r>
      <w:r>
        <w:rPr>
          <w:b/>
        </w:rPr>
        <w:t>НА 20</w:t>
      </w:r>
      <w:r w:rsidR="00FC7AEC">
        <w:rPr>
          <w:b/>
        </w:rPr>
        <w:t>2</w:t>
      </w:r>
      <w:r w:rsidR="009C431F">
        <w:rPr>
          <w:b/>
        </w:rPr>
        <w:t>2</w:t>
      </w:r>
      <w:r>
        <w:rPr>
          <w:b/>
        </w:rPr>
        <w:t xml:space="preserve"> ГОД И ПЛАНОВЫЙ ПЕРИОД 20</w:t>
      </w:r>
      <w:r w:rsidR="00281986">
        <w:rPr>
          <w:b/>
        </w:rPr>
        <w:t>2</w:t>
      </w:r>
      <w:r w:rsidR="009C431F">
        <w:rPr>
          <w:b/>
        </w:rPr>
        <w:t>3</w:t>
      </w:r>
      <w:r>
        <w:rPr>
          <w:b/>
        </w:rPr>
        <w:t xml:space="preserve"> </w:t>
      </w:r>
      <w:r w:rsidR="00F64246">
        <w:rPr>
          <w:b/>
        </w:rPr>
        <w:t>и</w:t>
      </w:r>
      <w:r>
        <w:rPr>
          <w:b/>
        </w:rPr>
        <w:t xml:space="preserve"> 2</w:t>
      </w:r>
      <w:r w:rsidR="003A30BA">
        <w:rPr>
          <w:b/>
        </w:rPr>
        <w:t>02</w:t>
      </w:r>
      <w:r w:rsidR="009C431F">
        <w:rPr>
          <w:b/>
        </w:rPr>
        <w:t>4</w:t>
      </w:r>
      <w:r>
        <w:rPr>
          <w:b/>
        </w:rPr>
        <w:t xml:space="preserve"> ГОДОВ» </w:t>
      </w:r>
    </w:p>
    <w:p w:rsidR="00AE50EB" w:rsidRDefault="00AE50EB">
      <w:pPr>
        <w:spacing w:after="0" w:line="259" w:lineRule="auto"/>
        <w:ind w:left="0" w:firstLine="0"/>
        <w:jc w:val="left"/>
      </w:pPr>
    </w:p>
    <w:p w:rsidR="009C431F" w:rsidRDefault="00D92B64" w:rsidP="009C431F">
      <w:pPr>
        <w:spacing w:after="0" w:line="360" w:lineRule="auto"/>
        <w:ind w:firstLine="708"/>
        <w:rPr>
          <w:szCs w:val="28"/>
        </w:rPr>
      </w:pPr>
      <w:r>
        <w:t xml:space="preserve">Заключение </w:t>
      </w:r>
      <w:r w:rsidR="001E23AA">
        <w:t>к</w:t>
      </w:r>
      <w:r>
        <w:t xml:space="preserve">онтрольно-счетной палаты </w:t>
      </w:r>
      <w:r w:rsidR="008E7DB7">
        <w:t>Сызранского района Самарской области</w:t>
      </w:r>
      <w:r w:rsidR="00CF1C34">
        <w:t xml:space="preserve"> </w:t>
      </w:r>
      <w:r w:rsidR="00BC16C4">
        <w:t xml:space="preserve">по результатам экспертизы </w:t>
      </w:r>
      <w:r w:rsidR="00947EC6">
        <w:t>уточненн</w:t>
      </w:r>
      <w:r w:rsidR="00BC16C4">
        <w:t>ого</w:t>
      </w:r>
      <w:r w:rsidR="00947EC6">
        <w:t xml:space="preserve"> </w:t>
      </w:r>
      <w:bookmarkStart w:id="0" w:name="_Hlk501633474"/>
      <w:r>
        <w:t>проект</w:t>
      </w:r>
      <w:r w:rsidR="00BC16C4">
        <w:t>а</w:t>
      </w:r>
      <w:r>
        <w:t xml:space="preserve"> </w:t>
      </w:r>
      <w:r w:rsidR="00FE273B">
        <w:t>р</w:t>
      </w:r>
      <w:r>
        <w:t xml:space="preserve">ешения </w:t>
      </w:r>
      <w:r w:rsidR="003D2588">
        <w:t>Собрания представителей</w:t>
      </w:r>
      <w:r w:rsidR="00FC7AEC">
        <w:t xml:space="preserve"> </w:t>
      </w:r>
      <w:r w:rsidR="008E7DB7">
        <w:t>Сызранского района</w:t>
      </w:r>
      <w:bookmarkStart w:id="1" w:name="_Hlk533081239"/>
      <w:r w:rsidR="00FC7AEC">
        <w:t xml:space="preserve"> </w:t>
      </w:r>
      <w:r>
        <w:t>«О бюджете</w:t>
      </w:r>
      <w:r w:rsidR="00613CE7">
        <w:t xml:space="preserve"> муниципального района</w:t>
      </w:r>
      <w:r w:rsidR="00FC7AEC">
        <w:t xml:space="preserve"> </w:t>
      </w:r>
      <w:r w:rsidR="008E7DB7">
        <w:t>Сызранск</w:t>
      </w:r>
      <w:r w:rsidR="00613CE7">
        <w:t>ий</w:t>
      </w:r>
      <w:r>
        <w:t xml:space="preserve"> </w:t>
      </w:r>
      <w:r w:rsidR="00407339">
        <w:t xml:space="preserve">Самарской области </w:t>
      </w:r>
      <w:r>
        <w:t>на 20</w:t>
      </w:r>
      <w:r w:rsidR="00D770EC">
        <w:t>2</w:t>
      </w:r>
      <w:r w:rsidR="009C431F">
        <w:t>2</w:t>
      </w:r>
      <w:r>
        <w:t xml:space="preserve"> год и плановый период 20</w:t>
      </w:r>
      <w:r w:rsidR="008B2D64">
        <w:t>2</w:t>
      </w:r>
      <w:r w:rsidR="009C431F">
        <w:t>3</w:t>
      </w:r>
      <w:r w:rsidR="00FC7AEC">
        <w:t xml:space="preserve"> </w:t>
      </w:r>
      <w:r w:rsidR="00D770EC">
        <w:t xml:space="preserve">и </w:t>
      </w:r>
      <w:r>
        <w:t>20</w:t>
      </w:r>
      <w:r w:rsidR="002C0DE8">
        <w:t>2</w:t>
      </w:r>
      <w:r w:rsidR="009C431F">
        <w:t>4</w:t>
      </w:r>
      <w:bookmarkStart w:id="2" w:name="_GoBack"/>
      <w:bookmarkEnd w:id="2"/>
      <w:r>
        <w:t xml:space="preserve"> годов</w:t>
      </w:r>
      <w:r>
        <w:rPr>
          <w:b/>
        </w:rPr>
        <w:t>»</w:t>
      </w:r>
      <w:r w:rsidR="00107DE0" w:rsidRPr="00107DE0">
        <w:t xml:space="preserve"> ко второму чтению</w:t>
      </w:r>
      <w:bookmarkEnd w:id="0"/>
      <w:bookmarkEnd w:id="1"/>
      <w:r w:rsidR="000F1CC3">
        <w:t xml:space="preserve"> </w:t>
      </w:r>
      <w:r>
        <w:t xml:space="preserve">(далее по тексту </w:t>
      </w:r>
      <w:r w:rsidR="00E14ABD">
        <w:t>–</w:t>
      </w:r>
      <w:r>
        <w:t xml:space="preserve"> </w:t>
      </w:r>
      <w:r w:rsidR="00E62379">
        <w:t>П</w:t>
      </w:r>
      <w:r w:rsidR="00E14ABD">
        <w:t>роект решения, проект бюджета</w:t>
      </w:r>
      <w:r>
        <w:t>) подготовлено в соответствии с Бюджетным кодексом Р</w:t>
      </w:r>
      <w:r w:rsidR="00FE273B">
        <w:t xml:space="preserve">оссийской </w:t>
      </w:r>
      <w:r>
        <w:t>Ф</w:t>
      </w:r>
      <w:r w:rsidR="00FE273B">
        <w:t>едерации</w:t>
      </w:r>
      <w:r w:rsidR="00CF1C34">
        <w:t xml:space="preserve"> (далее – БК РФ)</w:t>
      </w:r>
      <w:r>
        <w:t>,  Положением «</w:t>
      </w:r>
      <w:r w:rsidR="003D2588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 xml:space="preserve">», утвержденным </w:t>
      </w:r>
      <w:r w:rsidR="00613CE7" w:rsidRPr="00613CE7">
        <w:t>решением Собрани</w:t>
      </w:r>
      <w:r w:rsidR="00FE273B">
        <w:t>я</w:t>
      </w:r>
      <w:r w:rsidR="00613CE7" w:rsidRPr="00613CE7">
        <w:t xml:space="preserve"> представителей Сызранского района от </w:t>
      </w:r>
      <w:r w:rsidR="003A30BA">
        <w:t>28</w:t>
      </w:r>
      <w:r w:rsidR="00613CE7" w:rsidRPr="00613CE7">
        <w:t>.0</w:t>
      </w:r>
      <w:r w:rsidR="003A30BA">
        <w:t>8</w:t>
      </w:r>
      <w:r w:rsidR="00613CE7" w:rsidRPr="00613CE7">
        <w:t>.201</w:t>
      </w:r>
      <w:r w:rsidR="003A30BA">
        <w:t>3 года</w:t>
      </w:r>
      <w:r w:rsidR="00613CE7" w:rsidRPr="00613CE7">
        <w:t xml:space="preserve"> № </w:t>
      </w:r>
      <w:r w:rsidR="003A30BA">
        <w:t>34</w:t>
      </w:r>
      <w:r w:rsidR="00A96587">
        <w:t xml:space="preserve"> (с изменениями)</w:t>
      </w:r>
      <w:r w:rsidR="00CF1C34">
        <w:t xml:space="preserve"> (далее – Положение)</w:t>
      </w:r>
      <w:r w:rsidR="00613CE7" w:rsidRPr="00613CE7">
        <w:t xml:space="preserve">, </w:t>
      </w:r>
      <w:r>
        <w:t xml:space="preserve">Положением «О </w:t>
      </w:r>
      <w:r w:rsidR="000F1CC3">
        <w:t>к</w:t>
      </w:r>
      <w:r>
        <w:t xml:space="preserve">онтрольно-счетной палате </w:t>
      </w:r>
      <w:r w:rsidR="008E7DB7">
        <w:t>Сызранского района</w:t>
      </w:r>
      <w:r w:rsidR="00613CE7">
        <w:t xml:space="preserve"> Самарской области</w:t>
      </w:r>
      <w:r>
        <w:t xml:space="preserve">», </w:t>
      </w:r>
      <w:r w:rsidR="00613CE7" w:rsidRPr="00613CE7">
        <w:t>утвержденн</w:t>
      </w:r>
      <w:r w:rsidR="00FE273B">
        <w:t>ым</w:t>
      </w:r>
      <w:r w:rsidR="00613CE7" w:rsidRPr="00613CE7">
        <w:t xml:space="preserve"> решением Собрания представителей Сызранского района </w:t>
      </w:r>
      <w:r w:rsidR="00613CE7" w:rsidRPr="00613CE7">
        <w:lastRenderedPageBreak/>
        <w:t>Самарской области от 28.05.2015</w:t>
      </w:r>
      <w:r w:rsidR="00FE273B">
        <w:t xml:space="preserve"> </w:t>
      </w:r>
      <w:r w:rsidR="003A30BA">
        <w:t>года</w:t>
      </w:r>
      <w:r w:rsidR="00613CE7" w:rsidRPr="00613CE7">
        <w:t xml:space="preserve"> № 27</w:t>
      </w:r>
      <w:r w:rsidR="00B512AB">
        <w:t>,</w:t>
      </w:r>
      <w:r w:rsidR="00FC7AEC">
        <w:t xml:space="preserve"> </w:t>
      </w:r>
      <w:r w:rsidR="00B512AB" w:rsidRPr="00874B9E">
        <w:rPr>
          <w:szCs w:val="28"/>
        </w:rPr>
        <w:t>п.</w:t>
      </w:r>
      <w:r w:rsidR="00506ECA" w:rsidRPr="00874B9E">
        <w:rPr>
          <w:szCs w:val="28"/>
        </w:rPr>
        <w:t>14</w:t>
      </w:r>
      <w:r w:rsidR="00B512AB" w:rsidRPr="00874B9E">
        <w:rPr>
          <w:szCs w:val="28"/>
        </w:rPr>
        <w:t xml:space="preserve"> </w:t>
      </w:r>
      <w:r w:rsidR="00FE273B" w:rsidRPr="00874B9E">
        <w:rPr>
          <w:szCs w:val="28"/>
        </w:rPr>
        <w:t>п</w:t>
      </w:r>
      <w:r w:rsidR="00B512AB" w:rsidRPr="00874B9E">
        <w:rPr>
          <w:szCs w:val="28"/>
        </w:rPr>
        <w:t xml:space="preserve">лана работы </w:t>
      </w:r>
      <w:r w:rsidR="001174A1" w:rsidRPr="00874B9E">
        <w:rPr>
          <w:szCs w:val="28"/>
        </w:rPr>
        <w:t>к</w:t>
      </w:r>
      <w:r w:rsidR="00B512AB" w:rsidRPr="00874B9E">
        <w:rPr>
          <w:szCs w:val="28"/>
        </w:rPr>
        <w:t>онтрольно-счетной палаты Сызранского района Самарской области на 20</w:t>
      </w:r>
      <w:r w:rsidR="00FE273B" w:rsidRPr="00874B9E">
        <w:rPr>
          <w:szCs w:val="28"/>
        </w:rPr>
        <w:t>2</w:t>
      </w:r>
      <w:r w:rsidR="009C431F">
        <w:rPr>
          <w:szCs w:val="28"/>
        </w:rPr>
        <w:t>1</w:t>
      </w:r>
      <w:r w:rsidR="00B512AB" w:rsidRPr="00874B9E">
        <w:rPr>
          <w:szCs w:val="28"/>
        </w:rPr>
        <w:t xml:space="preserve"> год</w:t>
      </w:r>
      <w:r w:rsidR="00C75D03">
        <w:t xml:space="preserve">, </w:t>
      </w:r>
      <w:r w:rsidR="009C431F">
        <w:rPr>
          <w:szCs w:val="28"/>
        </w:rPr>
        <w:t>утвержденного  приказом председателя от 24.12.2020 года №16-р</w:t>
      </w:r>
      <w:r w:rsidR="009C431F" w:rsidRPr="00525D76">
        <w:rPr>
          <w:szCs w:val="28"/>
        </w:rPr>
        <w:t>.</w:t>
      </w:r>
    </w:p>
    <w:p w:rsidR="00107DE0" w:rsidRDefault="00947EC6" w:rsidP="00C75D03">
      <w:pPr>
        <w:spacing w:line="360" w:lineRule="auto"/>
        <w:ind w:left="-15" w:right="280"/>
      </w:pPr>
      <w:r>
        <w:t>Уточненный п</w:t>
      </w:r>
      <w:r w:rsidR="00107DE0" w:rsidRPr="00107DE0">
        <w:t xml:space="preserve">роект бюджета ко 2 чтению представлен в </w:t>
      </w:r>
      <w:r w:rsidR="001174A1">
        <w:t>к</w:t>
      </w:r>
      <w:r w:rsidR="00107DE0" w:rsidRPr="00107DE0">
        <w:t xml:space="preserve">онтрольно-счетную палату </w:t>
      </w:r>
      <w:r w:rsidR="00107DE0">
        <w:t>Сызранского</w:t>
      </w:r>
      <w:r w:rsidR="00107DE0" w:rsidRPr="00107DE0">
        <w:t xml:space="preserve"> района</w:t>
      </w:r>
      <w:r w:rsidR="00CF1C34">
        <w:t xml:space="preserve"> (далее – КСП)</w:t>
      </w:r>
      <w:r w:rsidR="009B274A">
        <w:t xml:space="preserve"> </w:t>
      </w:r>
      <w:r w:rsidR="00FE273B">
        <w:t>1</w:t>
      </w:r>
      <w:r w:rsidR="009C431F">
        <w:t>0</w:t>
      </w:r>
      <w:r w:rsidR="00107DE0" w:rsidRPr="00114E82">
        <w:t>.12.20</w:t>
      </w:r>
      <w:r w:rsidR="00FE273B">
        <w:t>2</w:t>
      </w:r>
      <w:r w:rsidR="009C431F">
        <w:t>1</w:t>
      </w:r>
      <w:r w:rsidR="00CF1C34">
        <w:t xml:space="preserve"> </w:t>
      </w:r>
      <w:r w:rsidR="00107DE0" w:rsidRPr="00114E82">
        <w:t>г</w:t>
      </w:r>
      <w:r w:rsidR="003A30BA">
        <w:t>ода</w:t>
      </w:r>
      <w:r w:rsidR="00107DE0" w:rsidRPr="00114E82">
        <w:t>.</w:t>
      </w:r>
    </w:p>
    <w:p w:rsidR="00107DE0" w:rsidRDefault="00107DE0" w:rsidP="00EF1767">
      <w:pPr>
        <w:spacing w:line="360" w:lineRule="auto"/>
        <w:ind w:right="280"/>
      </w:pPr>
      <w:r w:rsidRPr="00107DE0">
        <w:t>Рассмотрение бюджета в двух чтениях предусмотрено пунктом п.1 ст.</w:t>
      </w:r>
      <w:r w:rsidR="00A57DB6">
        <w:t>29</w:t>
      </w:r>
      <w:r w:rsidR="009B274A">
        <w:t xml:space="preserve"> </w:t>
      </w:r>
      <w:r w:rsidR="00A57DB6">
        <w:t>Положения</w:t>
      </w:r>
      <w:r w:rsidR="00FF79E6">
        <w:t>.</w:t>
      </w:r>
    </w:p>
    <w:p w:rsidR="00A57DB6" w:rsidRDefault="00A57DB6" w:rsidP="00EF1767">
      <w:pPr>
        <w:spacing w:line="360" w:lineRule="auto"/>
        <w:ind w:left="284" w:right="280"/>
      </w:pPr>
      <w:r w:rsidRPr="00A57DB6">
        <w:t>Заключение</w:t>
      </w:r>
      <w:r w:rsidR="00CF1C34">
        <w:t xml:space="preserve"> </w:t>
      </w:r>
      <w:r w:rsidR="00947EC6">
        <w:t>№</w:t>
      </w:r>
      <w:r w:rsidR="00CF1C34">
        <w:t xml:space="preserve"> </w:t>
      </w:r>
      <w:r w:rsidR="00B618EA">
        <w:t>89</w:t>
      </w:r>
      <w:r w:rsidR="00D770EC">
        <w:t xml:space="preserve"> </w:t>
      </w:r>
      <w:r w:rsidR="00947EC6">
        <w:t xml:space="preserve">от </w:t>
      </w:r>
      <w:r w:rsidR="00B618EA">
        <w:t>17</w:t>
      </w:r>
      <w:r w:rsidR="00947EC6">
        <w:t>.11.20</w:t>
      </w:r>
      <w:r w:rsidR="00CF1C34">
        <w:t>2</w:t>
      </w:r>
      <w:r w:rsidR="00B618EA">
        <w:t>1</w:t>
      </w:r>
      <w:r w:rsidR="003A30BA">
        <w:t xml:space="preserve"> года</w:t>
      </w:r>
      <w:r w:rsidR="00FC7AEC">
        <w:t xml:space="preserve"> </w:t>
      </w:r>
      <w:r w:rsidRPr="00A57DB6">
        <w:t xml:space="preserve">на </w:t>
      </w:r>
      <w:r w:rsidR="000F1CC3">
        <w:t>п</w:t>
      </w:r>
      <w:r w:rsidRPr="00A57DB6">
        <w:t xml:space="preserve">роект решения Собрания представителей </w:t>
      </w:r>
      <w:r>
        <w:t>Сызранского</w:t>
      </w:r>
      <w:r w:rsidRPr="00A57DB6">
        <w:t xml:space="preserve"> района «О бюджете муниципального района </w:t>
      </w:r>
      <w:r>
        <w:t>Сызранский</w:t>
      </w:r>
      <w:r w:rsidRPr="00A57DB6">
        <w:t xml:space="preserve"> на 20</w:t>
      </w:r>
      <w:r w:rsidR="00D770EC">
        <w:t>2</w:t>
      </w:r>
      <w:r w:rsidR="00CF1C34">
        <w:t>1</w:t>
      </w:r>
      <w:r w:rsidRPr="00A57DB6">
        <w:t xml:space="preserve"> год и плановый период 20</w:t>
      </w:r>
      <w:r w:rsidR="008B2D64">
        <w:t>2</w:t>
      </w:r>
      <w:r w:rsidR="00CF1C34">
        <w:t xml:space="preserve">2 и </w:t>
      </w:r>
      <w:r w:rsidR="003A30BA">
        <w:t>202</w:t>
      </w:r>
      <w:r w:rsidR="00CF1C34">
        <w:t>3</w:t>
      </w:r>
      <w:r w:rsidRPr="00A57DB6">
        <w:t xml:space="preserve"> годов» к первому чтению направлено </w:t>
      </w:r>
      <w:r w:rsidR="00CF1C34">
        <w:t xml:space="preserve">КСП </w:t>
      </w:r>
      <w:r w:rsidRPr="00A57DB6">
        <w:t xml:space="preserve">в адрес Собрания представителей </w:t>
      </w:r>
      <w:r>
        <w:t>Сызранского</w:t>
      </w:r>
      <w:r w:rsidRPr="00A57DB6">
        <w:t xml:space="preserve"> района и </w:t>
      </w:r>
      <w:r w:rsidR="00CF1C34">
        <w:t>а</w:t>
      </w:r>
      <w:r w:rsidRPr="00A57DB6">
        <w:t xml:space="preserve">дминистрации </w:t>
      </w:r>
      <w:r>
        <w:t>Сызранского</w:t>
      </w:r>
      <w:r w:rsidRPr="00A57DB6">
        <w:t xml:space="preserve"> района (</w:t>
      </w:r>
      <w:r>
        <w:t>сопроводительные</w:t>
      </w:r>
      <w:r w:rsidRPr="00A57DB6">
        <w:t xml:space="preserve"> письма № </w:t>
      </w:r>
      <w:r w:rsidR="00B618EA">
        <w:t>286</w:t>
      </w:r>
      <w:r>
        <w:t xml:space="preserve"> от </w:t>
      </w:r>
      <w:r w:rsidR="00B618EA">
        <w:t>17</w:t>
      </w:r>
      <w:r>
        <w:t>.11.20</w:t>
      </w:r>
      <w:r w:rsidR="004415AF">
        <w:t>2</w:t>
      </w:r>
      <w:r w:rsidR="00B618EA">
        <w:t>1</w:t>
      </w:r>
      <w:r w:rsidR="004415AF">
        <w:t xml:space="preserve"> </w:t>
      </w:r>
      <w:r>
        <w:t>г</w:t>
      </w:r>
      <w:r w:rsidR="00001C65">
        <w:t>ода</w:t>
      </w:r>
      <w:r w:rsidRPr="00A57DB6">
        <w:t xml:space="preserve"> и № </w:t>
      </w:r>
      <w:r w:rsidR="00B618EA">
        <w:t>284</w:t>
      </w:r>
      <w:r>
        <w:t xml:space="preserve"> от </w:t>
      </w:r>
      <w:r w:rsidR="00B618EA">
        <w:t>17</w:t>
      </w:r>
      <w:r>
        <w:t>.11.20</w:t>
      </w:r>
      <w:r w:rsidR="004415AF">
        <w:t>2</w:t>
      </w:r>
      <w:r w:rsidR="00B618EA">
        <w:t>1</w:t>
      </w:r>
      <w:r w:rsidR="004415AF">
        <w:t xml:space="preserve"> </w:t>
      </w:r>
      <w:r>
        <w:t>г</w:t>
      </w:r>
      <w:r w:rsidR="00001C65">
        <w:t>ода</w:t>
      </w:r>
      <w:r w:rsidRPr="00A57DB6">
        <w:t xml:space="preserve"> соответственно</w:t>
      </w:r>
      <w:r w:rsidR="00001C65">
        <w:t>).</w:t>
      </w:r>
    </w:p>
    <w:p w:rsidR="00A435FF" w:rsidRDefault="00A435FF" w:rsidP="00EF1767">
      <w:pPr>
        <w:spacing w:line="360" w:lineRule="auto"/>
        <w:ind w:left="284" w:right="280"/>
      </w:pPr>
    </w:p>
    <w:p w:rsidR="002279AC" w:rsidRPr="002279AC" w:rsidRDefault="002279AC" w:rsidP="002279AC">
      <w:pPr>
        <w:pStyle w:val="a3"/>
        <w:numPr>
          <w:ilvl w:val="0"/>
          <w:numId w:val="46"/>
        </w:numPr>
        <w:spacing w:after="29" w:line="259" w:lineRule="auto"/>
        <w:jc w:val="center"/>
        <w:rPr>
          <w:b/>
        </w:rPr>
      </w:pPr>
      <w:r w:rsidRPr="002279AC">
        <w:rPr>
          <w:b/>
        </w:rPr>
        <w:t xml:space="preserve">Оценка проекта </w:t>
      </w:r>
      <w:r w:rsidR="00701266">
        <w:rPr>
          <w:b/>
        </w:rPr>
        <w:t>р</w:t>
      </w:r>
      <w:r w:rsidRPr="002279AC">
        <w:rPr>
          <w:b/>
        </w:rPr>
        <w:t xml:space="preserve">ешения на соответствие </w:t>
      </w:r>
    </w:p>
    <w:p w:rsidR="002279AC" w:rsidRPr="00376CE6" w:rsidRDefault="002279AC" w:rsidP="002279AC">
      <w:pPr>
        <w:spacing w:after="29" w:line="259" w:lineRule="auto"/>
        <w:ind w:left="427" w:firstLine="0"/>
        <w:jc w:val="center"/>
      </w:pPr>
      <w:r w:rsidRPr="00376CE6">
        <w:rPr>
          <w:b/>
        </w:rPr>
        <w:t xml:space="preserve">нормам </w:t>
      </w:r>
      <w:r w:rsidR="00701266">
        <w:rPr>
          <w:b/>
        </w:rPr>
        <w:t>БК</w:t>
      </w:r>
      <w:r w:rsidRPr="00376CE6">
        <w:rPr>
          <w:b/>
        </w:rPr>
        <w:t xml:space="preserve"> РФ.</w:t>
      </w:r>
    </w:p>
    <w:p w:rsidR="00BC6B73" w:rsidRDefault="00BC6B73" w:rsidP="00BC6B73">
      <w:pPr>
        <w:spacing w:line="360" w:lineRule="auto"/>
        <w:ind w:left="0" w:firstLine="567"/>
      </w:pPr>
    </w:p>
    <w:p w:rsidR="00BC6B73" w:rsidRDefault="00BC6B73" w:rsidP="00BC6B73">
      <w:pPr>
        <w:spacing w:line="360" w:lineRule="auto"/>
        <w:ind w:left="0" w:firstLine="567"/>
      </w:pPr>
      <w:r>
        <w:t xml:space="preserve">Текстовая часть и структура представленного проекта бюджета в целом соответствует требованиям БК РФ. Основные характеристики и состав показателей, устанавливаемый в текстовой части Проекта решения, соответствуют требованиям ст. 184.1 БК РФ. </w:t>
      </w:r>
    </w:p>
    <w:p w:rsidR="00BC6B73" w:rsidRDefault="00BC6B73" w:rsidP="00BC6B73">
      <w:pPr>
        <w:spacing w:after="0" w:line="360" w:lineRule="auto"/>
        <w:ind w:left="0" w:firstLine="567"/>
        <w:rPr>
          <w:color w:val="auto"/>
        </w:rPr>
      </w:pPr>
      <w:r>
        <w:rPr>
          <w:color w:val="auto"/>
        </w:rPr>
        <w:t xml:space="preserve">Проект </w:t>
      </w:r>
      <w:r w:rsidRPr="00AD2047">
        <w:rPr>
          <w:color w:val="auto"/>
        </w:rPr>
        <w:t xml:space="preserve">бюджета </w:t>
      </w:r>
      <w:r>
        <w:rPr>
          <w:color w:val="auto"/>
        </w:rPr>
        <w:t xml:space="preserve">подготовлен с учётом основных параметров прогноза социально-экономического развития муниципального района Сызранский Самарской области на 2022 год и плановый период 2023-2024 годов. В проекте бюджета обеспечена реализация установленных приоритетов бюджетной и налоговой политики муниципального района Сызранский на 2022-2024 годы в соответствии с постановлением администрации Сызранского района от 14.10.2021 г. № 944 «Об утверждении основных направлений бюджетной и налоговой политики муниципального района Сызранский на 2022-2024 годы». </w:t>
      </w:r>
    </w:p>
    <w:p w:rsidR="00A435FF" w:rsidRPr="00AD2047" w:rsidRDefault="00A435FF" w:rsidP="00BC6B73">
      <w:pPr>
        <w:spacing w:after="0" w:line="360" w:lineRule="auto"/>
        <w:ind w:left="0" w:firstLine="567"/>
        <w:rPr>
          <w:color w:val="auto"/>
        </w:rPr>
      </w:pPr>
    </w:p>
    <w:p w:rsidR="00BC6B73" w:rsidRDefault="00BC6B73" w:rsidP="00BC6B73">
      <w:pPr>
        <w:spacing w:after="0" w:line="276" w:lineRule="auto"/>
        <w:ind w:left="0" w:firstLine="567"/>
        <w:jc w:val="center"/>
        <w:rPr>
          <w:b/>
        </w:rPr>
      </w:pPr>
      <w:r>
        <w:rPr>
          <w:b/>
        </w:rPr>
        <w:lastRenderedPageBreak/>
        <w:t>2. Основные характеристики бюджета на 2022 год и плановый период 2023 и 2024 годов.</w:t>
      </w:r>
    </w:p>
    <w:p w:rsidR="00BC6B73" w:rsidRDefault="00BC6B73" w:rsidP="00BC6B73">
      <w:pPr>
        <w:spacing w:after="291" w:line="360" w:lineRule="auto"/>
        <w:ind w:left="0" w:firstLine="567"/>
        <w:contextualSpacing/>
      </w:pPr>
    </w:p>
    <w:p w:rsidR="00BC6B73" w:rsidRDefault="00BC6B73" w:rsidP="00BC6B73">
      <w:pPr>
        <w:spacing w:after="291" w:line="360" w:lineRule="auto"/>
        <w:ind w:left="0" w:firstLine="567"/>
        <w:contextualSpacing/>
      </w:pPr>
      <w:r>
        <w:t xml:space="preserve">В ст. 1 текстовой части Проекта решения утверждены основные характеристики бюджета муниципального района Сызранский на 2022 год. В ст. </w:t>
      </w:r>
      <w:r w:rsidR="00E62379">
        <w:t>2</w:t>
      </w:r>
      <w:r>
        <w:t xml:space="preserve"> текстовой части Проекта решения утверждены основные характеристики бюджета муниципального района Сызранский на 2023 год, а в ст. </w:t>
      </w:r>
      <w:r w:rsidR="00043894">
        <w:t>3</w:t>
      </w:r>
      <w:r>
        <w:t xml:space="preserve"> – на 2024 год.</w:t>
      </w:r>
    </w:p>
    <w:p w:rsidR="00E65B5D" w:rsidRDefault="00E65B5D" w:rsidP="002228A3">
      <w:pPr>
        <w:spacing w:after="0" w:line="360" w:lineRule="auto"/>
        <w:ind w:left="0" w:firstLine="0"/>
        <w:contextualSpacing/>
      </w:pPr>
      <w:r>
        <w:t>Основные сравнительные характеристики проекта бюджета на 2022-2024 годы приведены в таблице 1.</w:t>
      </w:r>
    </w:p>
    <w:p w:rsidR="002279AC" w:rsidRPr="00A435FF" w:rsidRDefault="00E65B5D" w:rsidP="00A435FF">
      <w:pPr>
        <w:spacing w:after="0" w:line="276" w:lineRule="auto"/>
        <w:ind w:left="0" w:right="142" w:firstLine="567"/>
        <w:jc w:val="right"/>
        <w:rPr>
          <w:szCs w:val="28"/>
        </w:rPr>
      </w:pPr>
      <w:r w:rsidRPr="00A435FF">
        <w:rPr>
          <w:szCs w:val="28"/>
        </w:rPr>
        <w:t xml:space="preserve">                                                                                                                                                        Таблица 1                                                                                                                                                                                                </w:t>
      </w:r>
      <w:r w:rsidR="00A435FF">
        <w:rPr>
          <w:szCs w:val="28"/>
        </w:rPr>
        <w:t>(</w:t>
      </w:r>
      <w:r w:rsidRPr="00A435FF">
        <w:rPr>
          <w:szCs w:val="28"/>
        </w:rPr>
        <w:t>тыс. руб</w:t>
      </w:r>
      <w:r w:rsidR="00A435FF">
        <w:rPr>
          <w:szCs w:val="28"/>
        </w:rPr>
        <w:t>.)</w:t>
      </w:r>
    </w:p>
    <w:tbl>
      <w:tblPr>
        <w:tblpPr w:leftFromText="180" w:rightFromText="180" w:vertAnchor="text" w:tblpX="-719" w:tblpY="1"/>
        <w:tblOverlap w:val="never"/>
        <w:tblW w:w="10624" w:type="dxa"/>
        <w:tblLayout w:type="fixed"/>
        <w:tblLook w:val="04A0" w:firstRow="1" w:lastRow="0" w:firstColumn="1" w:lastColumn="0" w:noHBand="0" w:noVBand="1"/>
      </w:tblPr>
      <w:tblGrid>
        <w:gridCol w:w="1124"/>
        <w:gridCol w:w="816"/>
        <w:gridCol w:w="1029"/>
        <w:gridCol w:w="816"/>
        <w:gridCol w:w="816"/>
        <w:gridCol w:w="920"/>
        <w:gridCol w:w="816"/>
        <w:gridCol w:w="816"/>
        <w:gridCol w:w="919"/>
        <w:gridCol w:w="816"/>
        <w:gridCol w:w="816"/>
        <w:gridCol w:w="920"/>
      </w:tblGrid>
      <w:tr w:rsidR="001D174E" w:rsidRPr="001D174E" w:rsidTr="00126CC3">
        <w:trPr>
          <w:trHeight w:val="17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bookmarkStart w:id="3" w:name="_Hlk501364894"/>
            <w:r w:rsidRPr="001D174E">
              <w:rPr>
                <w:sz w:val="20"/>
                <w:szCs w:val="20"/>
              </w:rPr>
              <w:t>Показатель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Отчет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Утверж</w:t>
            </w:r>
          </w:p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дено решением Собрания представи</w:t>
            </w:r>
          </w:p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телей от 2</w:t>
            </w:r>
            <w:r w:rsidR="00C45BCD">
              <w:rPr>
                <w:sz w:val="20"/>
                <w:szCs w:val="20"/>
              </w:rPr>
              <w:t>4</w:t>
            </w:r>
            <w:r w:rsidRPr="001D174E">
              <w:rPr>
                <w:sz w:val="20"/>
                <w:szCs w:val="20"/>
              </w:rPr>
              <w:t>.12.20</w:t>
            </w:r>
            <w:r w:rsidR="00C45BCD">
              <w:rPr>
                <w:sz w:val="20"/>
                <w:szCs w:val="20"/>
              </w:rPr>
              <w:t>20</w:t>
            </w:r>
            <w:r w:rsidRPr="001D174E">
              <w:rPr>
                <w:sz w:val="20"/>
                <w:szCs w:val="20"/>
              </w:rPr>
              <w:t xml:space="preserve"> г.№</w:t>
            </w:r>
            <w:r w:rsidR="00C45BCD">
              <w:rPr>
                <w:sz w:val="20"/>
                <w:szCs w:val="20"/>
              </w:rPr>
              <w:t>14</w:t>
            </w:r>
            <w:r w:rsidRPr="001D174E">
              <w:rPr>
                <w:sz w:val="20"/>
                <w:szCs w:val="20"/>
              </w:rPr>
              <w:t xml:space="preserve"> (с измене</w:t>
            </w:r>
          </w:p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ниями от 2</w:t>
            </w:r>
            <w:r w:rsidR="00C45BCD">
              <w:rPr>
                <w:sz w:val="20"/>
                <w:szCs w:val="20"/>
              </w:rPr>
              <w:t>5</w:t>
            </w:r>
            <w:r w:rsidRPr="001D174E">
              <w:rPr>
                <w:sz w:val="20"/>
                <w:szCs w:val="20"/>
              </w:rPr>
              <w:t>.</w:t>
            </w:r>
            <w:r w:rsidR="00C45BCD">
              <w:rPr>
                <w:sz w:val="20"/>
                <w:szCs w:val="20"/>
              </w:rPr>
              <w:t>11</w:t>
            </w:r>
            <w:r w:rsidRPr="001D174E">
              <w:rPr>
                <w:sz w:val="20"/>
                <w:szCs w:val="20"/>
              </w:rPr>
              <w:t xml:space="preserve">.2021 № </w:t>
            </w:r>
            <w:r w:rsidR="00C45BCD">
              <w:rPr>
                <w:sz w:val="20"/>
                <w:szCs w:val="20"/>
              </w:rPr>
              <w:t>70</w:t>
            </w:r>
            <w:r w:rsidRPr="001D174E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Проект бюджета</w:t>
            </w:r>
          </w:p>
        </w:tc>
      </w:tr>
      <w:tr w:rsidR="001D174E" w:rsidRPr="001D174E" w:rsidTr="00126CC3">
        <w:trPr>
          <w:trHeight w:val="1635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2022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2023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2024 год</w:t>
            </w:r>
          </w:p>
        </w:tc>
      </w:tr>
      <w:tr w:rsidR="001D174E" w:rsidRPr="001D174E" w:rsidTr="00126CC3">
        <w:trPr>
          <w:trHeight w:val="51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2020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I чтение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 xml:space="preserve"> II чтение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Откло</w:t>
            </w:r>
          </w:p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нение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I чтение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 xml:space="preserve"> II чтение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Откло</w:t>
            </w:r>
          </w:p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нение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I чтение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 xml:space="preserve"> II чтение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Откло</w:t>
            </w:r>
          </w:p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нение</w:t>
            </w:r>
          </w:p>
        </w:tc>
      </w:tr>
      <w:tr w:rsidR="001D174E" w:rsidRPr="001D174E" w:rsidTr="00126CC3">
        <w:trPr>
          <w:cantSplit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417315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343203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285644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328430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42786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250015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268591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18576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255477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265417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9940</w:t>
            </w:r>
          </w:p>
        </w:tc>
      </w:tr>
      <w:tr w:rsidR="001D174E" w:rsidRPr="001D174E" w:rsidTr="00126CC3">
        <w:trPr>
          <w:cantSplit/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412180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ind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353544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295826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340605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44779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263490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271675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8185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257849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265774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7925</w:t>
            </w:r>
          </w:p>
        </w:tc>
      </w:tr>
      <w:tr w:rsidR="001D174E" w:rsidRPr="001D174E" w:rsidTr="00126CC3">
        <w:trPr>
          <w:trHeight w:val="507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Дефицит          (-/+)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5135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ind w:firstLine="0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-10341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-10182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-12175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-1993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-13475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-3084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10391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-2372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-357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D174E">
              <w:rPr>
                <w:sz w:val="20"/>
                <w:szCs w:val="20"/>
              </w:rPr>
              <w:t>2015</w:t>
            </w:r>
          </w:p>
        </w:tc>
      </w:tr>
      <w:tr w:rsidR="001D174E" w:rsidRPr="001D174E" w:rsidTr="00126CC3">
        <w:trPr>
          <w:trHeight w:val="507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74E" w:rsidRPr="001D174E" w:rsidRDefault="001D174E" w:rsidP="00126C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bookmarkEnd w:id="3"/>
    </w:tbl>
    <w:p w:rsidR="001D174E" w:rsidRDefault="001D174E" w:rsidP="00C75D03">
      <w:pPr>
        <w:spacing w:after="29" w:line="360" w:lineRule="auto"/>
        <w:ind w:firstLine="566"/>
      </w:pPr>
    </w:p>
    <w:p w:rsidR="00D3641B" w:rsidRDefault="00D3641B" w:rsidP="00D3641B">
      <w:pPr>
        <w:spacing w:after="0" w:line="360" w:lineRule="auto"/>
        <w:ind w:left="0" w:firstLine="708"/>
      </w:pPr>
      <w:r>
        <w:t>В ст. 4 текстовой части Проекта решения предлагается утвердить общий объём условно утверждённых расходов:</w:t>
      </w:r>
    </w:p>
    <w:p w:rsidR="00D3641B" w:rsidRDefault="00D3641B" w:rsidP="00D3641B">
      <w:pPr>
        <w:spacing w:after="0" w:line="360" w:lineRule="auto"/>
        <w:ind w:left="0" w:firstLine="0"/>
      </w:pPr>
      <w:r>
        <w:tab/>
        <w:t>на 2023 год – в сумме 4 590 тыс. руб.;</w:t>
      </w:r>
    </w:p>
    <w:p w:rsidR="00D3641B" w:rsidRDefault="00D3641B" w:rsidP="00D3641B">
      <w:pPr>
        <w:spacing w:after="0" w:line="360" w:lineRule="auto"/>
        <w:ind w:left="0" w:firstLine="0"/>
      </w:pPr>
      <w:r>
        <w:tab/>
        <w:t>на 2024 год – в сумме 8</w:t>
      </w:r>
      <w:r w:rsidR="00B30210">
        <w:t> </w:t>
      </w:r>
      <w:r>
        <w:t>680</w:t>
      </w:r>
      <w:r w:rsidR="00B30210">
        <w:t xml:space="preserve"> </w:t>
      </w:r>
      <w:r>
        <w:t xml:space="preserve">тыс. руб., что не противоречит положениям п.3 ст.184.1 </w:t>
      </w:r>
      <w:r w:rsidRPr="00F131C1">
        <w:rPr>
          <w:color w:val="auto"/>
          <w:szCs w:val="28"/>
        </w:rPr>
        <w:t>БК РФ</w:t>
      </w:r>
      <w:r>
        <w:t xml:space="preserve">. </w:t>
      </w:r>
    </w:p>
    <w:p w:rsidR="00A435FF" w:rsidRDefault="00A435FF" w:rsidP="00D3641B">
      <w:pPr>
        <w:spacing w:after="0" w:line="276" w:lineRule="auto"/>
        <w:jc w:val="center"/>
        <w:rPr>
          <w:rFonts w:eastAsia="Arial"/>
          <w:b/>
          <w:szCs w:val="28"/>
        </w:rPr>
      </w:pPr>
    </w:p>
    <w:p w:rsidR="00A435FF" w:rsidRDefault="00A435FF" w:rsidP="00D3641B">
      <w:pPr>
        <w:spacing w:after="0" w:line="276" w:lineRule="auto"/>
        <w:jc w:val="center"/>
        <w:rPr>
          <w:rFonts w:eastAsia="Arial"/>
          <w:b/>
          <w:szCs w:val="28"/>
        </w:rPr>
      </w:pPr>
    </w:p>
    <w:p w:rsidR="00D3641B" w:rsidRDefault="00D3641B" w:rsidP="00AE7F79">
      <w:pPr>
        <w:spacing w:after="0" w:line="276" w:lineRule="auto"/>
        <w:ind w:left="0" w:firstLine="567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lastRenderedPageBreak/>
        <w:t xml:space="preserve">3. </w:t>
      </w:r>
      <w:r w:rsidRPr="000762CE">
        <w:rPr>
          <w:rFonts w:eastAsia="Arial"/>
          <w:b/>
          <w:szCs w:val="28"/>
        </w:rPr>
        <w:t xml:space="preserve">Доходы бюджета муниципального района </w:t>
      </w:r>
    </w:p>
    <w:p w:rsidR="00D3641B" w:rsidRPr="000762CE" w:rsidRDefault="00D3641B" w:rsidP="00D3641B">
      <w:pPr>
        <w:spacing w:after="0" w:line="276" w:lineRule="auto"/>
        <w:jc w:val="center"/>
        <w:rPr>
          <w:rFonts w:eastAsia="Arial"/>
          <w:b/>
          <w:szCs w:val="28"/>
        </w:rPr>
      </w:pPr>
    </w:p>
    <w:p w:rsidR="00D3641B" w:rsidRDefault="00D3641B" w:rsidP="00D3641B">
      <w:pPr>
        <w:spacing w:after="0" w:line="360" w:lineRule="auto"/>
        <w:ind w:firstLine="425"/>
        <w:rPr>
          <w:szCs w:val="28"/>
        </w:rPr>
      </w:pPr>
      <w:r>
        <w:rPr>
          <w:szCs w:val="28"/>
        </w:rPr>
        <w:t>Прогнозирование доходов бюджета района основывается на прогнозе социально-экономического развития района в соответствии с положениями ст. 174.1 БК РФ. Доходная часть проекта бюджета спрогнозирована в соответствии с основными направлениями налоговой и бюджетной политики, а также на основе оценки ожидаемого поступления налоговых и других обязательных платежей в бюджет района в 2022 году и в плановом периоде 2023-2024 годов. Доходы бюджета района формируются из собственных (налоговых и неналоговых) доходов и безвозмездных поступлений от других бюджетов бюджетной системы Российской Федерации.</w:t>
      </w:r>
    </w:p>
    <w:p w:rsidR="006E564E" w:rsidRDefault="006E564E" w:rsidP="002A773E">
      <w:pPr>
        <w:spacing w:after="29" w:line="360" w:lineRule="auto"/>
        <w:ind w:firstLine="425"/>
      </w:pPr>
      <w:r>
        <w:t>В д</w:t>
      </w:r>
      <w:r w:rsidR="002A773E" w:rsidRPr="00376CE6">
        <w:t>оходн</w:t>
      </w:r>
      <w:r>
        <w:t>ой</w:t>
      </w:r>
      <w:r w:rsidR="002A773E" w:rsidRPr="00376CE6">
        <w:t xml:space="preserve"> част</w:t>
      </w:r>
      <w:r>
        <w:t>и</w:t>
      </w:r>
      <w:r w:rsidR="002A773E" w:rsidRPr="00376CE6">
        <w:t xml:space="preserve"> </w:t>
      </w:r>
      <w:r>
        <w:t xml:space="preserve">проекта </w:t>
      </w:r>
      <w:r w:rsidR="002A773E" w:rsidRPr="00376CE6">
        <w:t>бюджета</w:t>
      </w:r>
      <w:r w:rsidR="002A773E">
        <w:t xml:space="preserve"> ко 2 чтению,</w:t>
      </w:r>
      <w:r w:rsidR="002A773E" w:rsidRPr="00376CE6">
        <w:t xml:space="preserve"> по сравнению с</w:t>
      </w:r>
      <w:r w:rsidR="002A773E">
        <w:t xml:space="preserve"> бюджетом, принятым в 1 чтении</w:t>
      </w:r>
      <w:bookmarkStart w:id="4" w:name="_Hlk501109319"/>
      <w:r>
        <w:t>, произошли изменения. Доходы планируются в следующих объёмах:</w:t>
      </w:r>
    </w:p>
    <w:p w:rsidR="006E564E" w:rsidRDefault="006E564E" w:rsidP="002A773E">
      <w:pPr>
        <w:spacing w:after="29" w:line="360" w:lineRule="auto"/>
        <w:ind w:firstLine="425"/>
      </w:pPr>
      <w:r>
        <w:t>- на 2022 год – 328 430 тыс. руб.;</w:t>
      </w:r>
    </w:p>
    <w:p w:rsidR="006E564E" w:rsidRDefault="006E564E" w:rsidP="002A773E">
      <w:pPr>
        <w:spacing w:after="29" w:line="360" w:lineRule="auto"/>
        <w:ind w:firstLine="425"/>
      </w:pPr>
      <w:r>
        <w:t>- на 2023 год – 268 591 тыс. руб.;</w:t>
      </w:r>
    </w:p>
    <w:p w:rsidR="002A773E" w:rsidRDefault="006E564E" w:rsidP="002A773E">
      <w:pPr>
        <w:spacing w:after="29" w:line="360" w:lineRule="auto"/>
        <w:ind w:firstLine="425"/>
      </w:pPr>
      <w:r>
        <w:t xml:space="preserve">- на 2024 год – 265 417 тыс. руб.  </w:t>
      </w:r>
    </w:p>
    <w:bookmarkEnd w:id="4"/>
    <w:p w:rsidR="002A773E" w:rsidRDefault="002A773E" w:rsidP="006E564E">
      <w:pPr>
        <w:spacing w:after="29" w:line="360" w:lineRule="auto"/>
        <w:ind w:firstLine="566"/>
      </w:pPr>
      <w:r>
        <w:t xml:space="preserve">В параметрах 2022 года доходная часть увеличилась на </w:t>
      </w:r>
      <w:r w:rsidR="006E564E">
        <w:t>42786</w:t>
      </w:r>
      <w:r>
        <w:t xml:space="preserve"> тыс. руб.</w:t>
      </w:r>
      <w:r w:rsidR="006E564E">
        <w:t>, в 2023 году увеличение доходной части составило 18576 тыс. руб., а в 2024 году предусмотрено увеличение на 9940 тыс. руб.</w:t>
      </w:r>
      <w:r>
        <w:t xml:space="preserve"> </w:t>
      </w:r>
    </w:p>
    <w:p w:rsidR="002A773E" w:rsidRDefault="002A773E" w:rsidP="002A773E">
      <w:pPr>
        <w:spacing w:after="29" w:line="360" w:lineRule="auto"/>
        <w:ind w:left="0" w:firstLine="708"/>
      </w:pPr>
      <w:r>
        <w:t>Доходы проекта бюджета ко второму чтению, по сравнению с бюджетом, принятым в 1 чтении, увеличились:</w:t>
      </w:r>
    </w:p>
    <w:p w:rsidR="002A773E" w:rsidRDefault="002A773E" w:rsidP="002A773E">
      <w:pPr>
        <w:spacing w:after="29" w:line="360" w:lineRule="auto"/>
        <w:ind w:left="0" w:firstLine="708"/>
      </w:pPr>
      <w:r>
        <w:t>в 202</w:t>
      </w:r>
      <w:r w:rsidR="006E564E">
        <w:t>2</w:t>
      </w:r>
      <w:r>
        <w:t xml:space="preserve"> году на </w:t>
      </w:r>
      <w:r w:rsidR="006E564E">
        <w:t>15,0</w:t>
      </w:r>
      <w:r>
        <w:t>%;</w:t>
      </w:r>
    </w:p>
    <w:p w:rsidR="002A773E" w:rsidRDefault="002A773E" w:rsidP="002A773E">
      <w:pPr>
        <w:spacing w:after="29" w:line="360" w:lineRule="auto"/>
        <w:ind w:left="0" w:firstLine="708"/>
      </w:pPr>
      <w:r>
        <w:t>в 202</w:t>
      </w:r>
      <w:r w:rsidR="006E564E">
        <w:t>3</w:t>
      </w:r>
      <w:r>
        <w:t xml:space="preserve"> году на </w:t>
      </w:r>
      <w:r w:rsidR="006E564E">
        <w:t>7,4</w:t>
      </w:r>
      <w:r>
        <w:t>%;</w:t>
      </w:r>
    </w:p>
    <w:p w:rsidR="002A773E" w:rsidRPr="00376CE6" w:rsidRDefault="002A773E" w:rsidP="002A773E">
      <w:pPr>
        <w:spacing w:after="29" w:line="360" w:lineRule="auto"/>
        <w:ind w:left="0" w:firstLine="708"/>
      </w:pPr>
      <w:r>
        <w:t>в 202</w:t>
      </w:r>
      <w:r w:rsidR="006E564E">
        <w:t>4</w:t>
      </w:r>
      <w:r>
        <w:t xml:space="preserve"> году на </w:t>
      </w:r>
      <w:r w:rsidR="006E564E">
        <w:t>3,9</w:t>
      </w:r>
      <w:r>
        <w:t>%.</w:t>
      </w:r>
    </w:p>
    <w:p w:rsidR="00D3641B" w:rsidRDefault="00D3641B" w:rsidP="00D3641B">
      <w:pPr>
        <w:spacing w:after="0" w:line="360" w:lineRule="auto"/>
        <w:ind w:left="0" w:firstLine="567"/>
        <w:rPr>
          <w:szCs w:val="28"/>
        </w:rPr>
      </w:pPr>
      <w:r w:rsidRPr="0019084D">
        <w:rPr>
          <w:szCs w:val="28"/>
        </w:rPr>
        <w:t xml:space="preserve">Структура доходной части </w:t>
      </w:r>
      <w:r>
        <w:rPr>
          <w:szCs w:val="28"/>
        </w:rPr>
        <w:t>п</w:t>
      </w:r>
      <w:r w:rsidRPr="0019084D">
        <w:rPr>
          <w:szCs w:val="28"/>
        </w:rPr>
        <w:t xml:space="preserve">роекта бюджета </w:t>
      </w:r>
      <w:r w:rsidR="00781310">
        <w:rPr>
          <w:szCs w:val="28"/>
        </w:rPr>
        <w:t xml:space="preserve">ко второму чтению </w:t>
      </w:r>
      <w:r>
        <w:rPr>
          <w:szCs w:val="28"/>
        </w:rPr>
        <w:t>п</w:t>
      </w:r>
      <w:r w:rsidRPr="0019084D">
        <w:rPr>
          <w:szCs w:val="28"/>
        </w:rPr>
        <w:t>редставлена в таблице 2</w:t>
      </w:r>
      <w:r>
        <w:rPr>
          <w:szCs w:val="28"/>
        </w:rPr>
        <w:t>.</w:t>
      </w:r>
      <w:r w:rsidRPr="00153865">
        <w:rPr>
          <w:szCs w:val="28"/>
        </w:rPr>
        <w:t xml:space="preserve"> </w:t>
      </w:r>
    </w:p>
    <w:p w:rsidR="006E564E" w:rsidRDefault="006E564E" w:rsidP="00D3641B">
      <w:pPr>
        <w:spacing w:after="0" w:line="360" w:lineRule="auto"/>
        <w:ind w:left="0" w:firstLine="567"/>
        <w:rPr>
          <w:szCs w:val="28"/>
        </w:rPr>
      </w:pPr>
    </w:p>
    <w:p w:rsidR="006E564E" w:rsidRDefault="006E564E" w:rsidP="00D3641B">
      <w:pPr>
        <w:spacing w:after="0" w:line="360" w:lineRule="auto"/>
        <w:ind w:left="0" w:firstLine="567"/>
        <w:rPr>
          <w:szCs w:val="28"/>
        </w:rPr>
      </w:pPr>
    </w:p>
    <w:p w:rsidR="006E564E" w:rsidRDefault="006E564E" w:rsidP="00D3641B">
      <w:pPr>
        <w:spacing w:after="0" w:line="360" w:lineRule="auto"/>
        <w:ind w:left="0" w:firstLine="567"/>
        <w:rPr>
          <w:szCs w:val="28"/>
        </w:rPr>
      </w:pPr>
    </w:p>
    <w:p w:rsidR="006E564E" w:rsidRDefault="006E564E" w:rsidP="006E564E">
      <w:pPr>
        <w:spacing w:after="0" w:line="360" w:lineRule="auto"/>
        <w:ind w:left="0" w:firstLine="567"/>
        <w:jc w:val="right"/>
        <w:rPr>
          <w:szCs w:val="28"/>
        </w:rPr>
      </w:pPr>
      <w:r>
        <w:rPr>
          <w:szCs w:val="28"/>
        </w:rPr>
        <w:lastRenderedPageBreak/>
        <w:t xml:space="preserve"> Таблица 2</w:t>
      </w:r>
    </w:p>
    <w:tbl>
      <w:tblPr>
        <w:tblW w:w="10486" w:type="dxa"/>
        <w:tblInd w:w="-426" w:type="dxa"/>
        <w:tblLook w:val="04A0" w:firstRow="1" w:lastRow="0" w:firstColumn="1" w:lastColumn="0" w:noHBand="0" w:noVBand="1"/>
      </w:tblPr>
      <w:tblGrid>
        <w:gridCol w:w="1371"/>
        <w:gridCol w:w="1040"/>
        <w:gridCol w:w="860"/>
        <w:gridCol w:w="992"/>
        <w:gridCol w:w="825"/>
        <w:gridCol w:w="992"/>
        <w:gridCol w:w="993"/>
        <w:gridCol w:w="850"/>
        <w:gridCol w:w="867"/>
        <w:gridCol w:w="951"/>
        <w:gridCol w:w="745"/>
      </w:tblGrid>
      <w:tr w:rsidR="00E65B5D" w:rsidRPr="00821200" w:rsidTr="006E564E">
        <w:trPr>
          <w:trHeight w:val="300"/>
        </w:trPr>
        <w:tc>
          <w:tcPr>
            <w:tcW w:w="104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B5D" w:rsidRPr="00821200" w:rsidRDefault="00346592" w:rsidP="00346592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</w:t>
            </w:r>
            <w:r w:rsidR="006E564E">
              <w:rPr>
                <w:szCs w:val="28"/>
              </w:rPr>
              <w:t>(тыс. руб.)</w:t>
            </w:r>
          </w:p>
        </w:tc>
      </w:tr>
      <w:tr w:rsidR="00821200" w:rsidRPr="00821200" w:rsidTr="006E564E">
        <w:trPr>
          <w:trHeight w:val="8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21200" w:rsidRPr="00821200" w:rsidTr="00126CC3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21200" w:rsidRPr="00821200" w:rsidTr="00126CC3">
        <w:trPr>
          <w:trHeight w:val="930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Ожид</w:t>
            </w:r>
            <w:r>
              <w:rPr>
                <w:sz w:val="18"/>
                <w:szCs w:val="18"/>
              </w:rPr>
              <w:t>а</w:t>
            </w:r>
          </w:p>
          <w:p w:rsid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емое испол</w:t>
            </w:r>
          </w:p>
          <w:p w:rsid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нение </w:t>
            </w:r>
          </w:p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2021 года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2022 год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2023 год 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2024 год </w:t>
            </w:r>
          </w:p>
        </w:tc>
      </w:tr>
      <w:tr w:rsidR="00821200" w:rsidRPr="00821200" w:rsidTr="00126CC3">
        <w:trPr>
          <w:trHeight w:val="1020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I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 II чтение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Откло</w:t>
            </w:r>
          </w:p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I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 II </w:t>
            </w:r>
          </w:p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Откло</w:t>
            </w:r>
          </w:p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нение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I чтение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1200">
              <w:rPr>
                <w:sz w:val="20"/>
                <w:szCs w:val="20"/>
              </w:rPr>
              <w:t xml:space="preserve"> II чтение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1200">
              <w:rPr>
                <w:sz w:val="20"/>
                <w:szCs w:val="20"/>
              </w:rPr>
              <w:t>Откло</w:t>
            </w:r>
          </w:p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1200">
              <w:rPr>
                <w:sz w:val="20"/>
                <w:szCs w:val="20"/>
              </w:rPr>
              <w:t>нение</w:t>
            </w:r>
          </w:p>
        </w:tc>
      </w:tr>
      <w:tr w:rsidR="00821200" w:rsidRPr="00821200" w:rsidTr="00126CC3">
        <w:trPr>
          <w:trHeight w:val="9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96057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100 618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100 640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106 524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106 546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114 407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114 421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14</w:t>
            </w:r>
          </w:p>
        </w:tc>
      </w:tr>
      <w:tr w:rsidR="00821200" w:rsidRPr="00821200" w:rsidTr="00126CC3">
        <w:trPr>
          <w:trHeight w:val="9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50573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51 442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52 873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1 431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54 998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52 998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-   2 000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52 577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53 078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501</w:t>
            </w:r>
          </w:p>
        </w:tc>
      </w:tr>
      <w:tr w:rsidR="00821200" w:rsidRPr="00821200" w:rsidTr="00126CC3">
        <w:trPr>
          <w:trHeight w:val="12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193436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133 584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174 917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41 333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88 493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109 047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20 554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88 493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97 911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9 418</w:t>
            </w:r>
          </w:p>
        </w:tc>
      </w:tr>
      <w:tr w:rsidR="00821200" w:rsidRPr="00821200" w:rsidTr="00126CC3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340066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285 644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328 430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42 786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250 015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268 591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18 576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255 477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265 410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00" w:rsidRPr="00821200" w:rsidRDefault="00821200" w:rsidP="00821200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821200">
              <w:rPr>
                <w:sz w:val="18"/>
                <w:szCs w:val="18"/>
              </w:rPr>
              <w:t>9 933</w:t>
            </w:r>
          </w:p>
        </w:tc>
      </w:tr>
    </w:tbl>
    <w:p w:rsidR="00D3641B" w:rsidRDefault="00D3641B" w:rsidP="00C75D03">
      <w:pPr>
        <w:spacing w:after="29" w:line="360" w:lineRule="auto"/>
        <w:ind w:firstLine="566"/>
      </w:pPr>
    </w:p>
    <w:p w:rsidR="002279AC" w:rsidRPr="00376CE6" w:rsidRDefault="002279AC" w:rsidP="00C75D03">
      <w:pPr>
        <w:spacing w:after="29" w:line="360" w:lineRule="auto"/>
        <w:ind w:firstLine="566"/>
      </w:pPr>
      <w:r w:rsidRPr="00376CE6">
        <w:t xml:space="preserve">В соответствии со ст.174.1 </w:t>
      </w:r>
      <w:r w:rsidR="006C4DB9">
        <w:t>БК</w:t>
      </w:r>
      <w:r>
        <w:t xml:space="preserve"> РФ доходы спрогнозированы </w:t>
      </w:r>
      <w:r w:rsidRPr="00376CE6">
        <w:t xml:space="preserve">в условиях действующего на день внесения </w:t>
      </w:r>
      <w:r w:rsidR="00C07A9B">
        <w:t>П</w:t>
      </w:r>
      <w:r w:rsidRPr="00376CE6">
        <w:t xml:space="preserve">роекта решения о бюджете в Собрание представителей </w:t>
      </w:r>
      <w:r>
        <w:t>Сызранского района</w:t>
      </w:r>
      <w:r w:rsidRPr="00376CE6">
        <w:t xml:space="preserve"> законодательства о налогах и сборах и бюджетного законодательства, а также законодательства Российской Федерации, законов Самарской области</w:t>
      </w:r>
      <w:r w:rsidR="00821200">
        <w:t xml:space="preserve"> (</w:t>
      </w:r>
      <w:r w:rsidR="009B219B">
        <w:t>Закон Самарской области от 30.11.2021 года №95-ГД «Об областном бюджете на 2022 год и плановый период 2023 и 2024 годов»</w:t>
      </w:r>
      <w:r w:rsidR="009C3A97">
        <w:t xml:space="preserve"> -далее по тексту Закон</w:t>
      </w:r>
      <w:r w:rsidR="009B219B">
        <w:t>)</w:t>
      </w:r>
      <w:r w:rsidRPr="00376CE6">
        <w:t xml:space="preserve"> и муниципальных правовых актов муниципального района </w:t>
      </w:r>
      <w:r>
        <w:t>Сызранский</w:t>
      </w:r>
      <w:r w:rsidRPr="00376CE6">
        <w:t xml:space="preserve">, устанавливающих неналоговые доходы бюджета. </w:t>
      </w:r>
      <w:r w:rsidRPr="00E6005A">
        <w:t xml:space="preserve">Нормативы отчислений налоговых и неналоговых доходов установлены в соответствии со ст. 58, 61.1 и 62 </w:t>
      </w:r>
      <w:r w:rsidR="003430CE">
        <w:t>БК</w:t>
      </w:r>
      <w:r w:rsidRPr="00E6005A">
        <w:t xml:space="preserve"> РФ и ст. 1 Закона Самарской области "О бюджетном устройстве и бюджетном процессе в Самарской области</w:t>
      </w:r>
      <w:r w:rsidRPr="00FC7AEC">
        <w:t>" от 28.12.2005 № 235-ГД.</w:t>
      </w:r>
    </w:p>
    <w:p w:rsidR="009B219B" w:rsidRPr="001F0A42" w:rsidRDefault="002279AC" w:rsidP="009B219B">
      <w:pPr>
        <w:spacing w:line="360" w:lineRule="auto"/>
        <w:ind w:left="-15"/>
      </w:pPr>
      <w:r w:rsidRPr="00376CE6">
        <w:t xml:space="preserve"> </w:t>
      </w:r>
      <w:r w:rsidR="009B219B" w:rsidRPr="001F0A42">
        <w:t>В структуре доходов на 202</w:t>
      </w:r>
      <w:r w:rsidR="009B219B">
        <w:t>2</w:t>
      </w:r>
      <w:r w:rsidR="009B219B" w:rsidRPr="001F0A42">
        <w:t xml:space="preserve"> год из налоговых поступлений основная доля приходится на налог на доходы физических лиц (</w:t>
      </w:r>
      <w:r w:rsidR="009B219B">
        <w:t>83423</w:t>
      </w:r>
      <w:r w:rsidR="009B219B" w:rsidRPr="001F0A42">
        <w:t xml:space="preserve"> тыс. руб. или </w:t>
      </w:r>
      <w:r w:rsidR="009B219B">
        <w:t>25,4</w:t>
      </w:r>
      <w:r w:rsidR="009B219B" w:rsidRPr="001F0A42">
        <w:t xml:space="preserve">% в </w:t>
      </w:r>
      <w:r w:rsidR="009B219B" w:rsidRPr="001F0A42">
        <w:lastRenderedPageBreak/>
        <w:t xml:space="preserve">общей сумме доходов бюджета и </w:t>
      </w:r>
      <w:r w:rsidR="009B219B">
        <w:t>54,3</w:t>
      </w:r>
      <w:r w:rsidR="009B219B" w:rsidRPr="001F0A42">
        <w:t>% в сумме налоговых</w:t>
      </w:r>
      <w:r w:rsidR="009B219B">
        <w:t xml:space="preserve"> и неналоговых</w:t>
      </w:r>
      <w:r w:rsidR="009B219B" w:rsidRPr="001F0A42">
        <w:t xml:space="preserve"> доходов бюджета). </w:t>
      </w:r>
    </w:p>
    <w:p w:rsidR="009B219B" w:rsidRPr="001F0A42" w:rsidRDefault="009B219B" w:rsidP="009B219B">
      <w:pPr>
        <w:spacing w:line="360" w:lineRule="auto"/>
        <w:ind w:left="-15"/>
      </w:pPr>
      <w:r>
        <w:t>Среди</w:t>
      </w:r>
      <w:r w:rsidRPr="001F0A42">
        <w:t xml:space="preserve"> неналоговых доходов в 202</w:t>
      </w:r>
      <w:r>
        <w:t>2</w:t>
      </w:r>
      <w:r w:rsidRPr="001F0A42">
        <w:t xml:space="preserve"> году</w:t>
      </w:r>
      <w:r>
        <w:t>,</w:t>
      </w:r>
      <w:r w:rsidRPr="001F0A42">
        <w:t xml:space="preserve"> основным</w:t>
      </w:r>
      <w:r>
        <w:t xml:space="preserve"> источником</w:t>
      </w:r>
      <w:r w:rsidRPr="001F0A42">
        <w:t xml:space="preserve"> поступления</w:t>
      </w:r>
      <w:r>
        <w:t>,</w:t>
      </w:r>
      <w:r w:rsidRPr="001F0A42">
        <w:t xml:space="preserve"> ожидаются доход</w:t>
      </w:r>
      <w:r>
        <w:t>ы</w:t>
      </w:r>
      <w:r w:rsidRPr="001F0A42">
        <w:t>, получаемы</w:t>
      </w:r>
      <w:r>
        <w:t>е</w:t>
      </w:r>
      <w:r w:rsidRPr="001F0A42">
        <w:t xml:space="preserve"> в виде арендной платы за земельные участки (</w:t>
      </w:r>
      <w:r>
        <w:t>33935</w:t>
      </w:r>
      <w:r w:rsidRPr="001F0A42">
        <w:t xml:space="preserve"> тыс. руб., что составляет </w:t>
      </w:r>
      <w:r>
        <w:t>10,3</w:t>
      </w:r>
      <w:r w:rsidRPr="001F0A42">
        <w:t xml:space="preserve">% от общей суммы доходов бюджета и </w:t>
      </w:r>
      <w:r>
        <w:t>22,1</w:t>
      </w:r>
      <w:r w:rsidRPr="001F0A42">
        <w:t xml:space="preserve">% от суммы налоговых и неналоговых доходов).  </w:t>
      </w:r>
    </w:p>
    <w:p w:rsidR="009B219B" w:rsidRDefault="009B219B" w:rsidP="009B219B">
      <w:pPr>
        <w:spacing w:line="360" w:lineRule="auto"/>
        <w:ind w:left="-15"/>
      </w:pPr>
      <w:r w:rsidRPr="001F0A42">
        <w:t>Потенциальным резервом увеличения доходов бюджета в 202</w:t>
      </w:r>
      <w:r>
        <w:t>2</w:t>
      </w:r>
      <w:r w:rsidRPr="001F0A42">
        <w:t xml:space="preserve"> году и на плановый период 202</w:t>
      </w:r>
      <w:r>
        <w:t xml:space="preserve">3 и </w:t>
      </w:r>
      <w:r w:rsidRPr="001F0A42">
        <w:t>202</w:t>
      </w:r>
      <w:r>
        <w:t>4</w:t>
      </w:r>
      <w:r w:rsidRPr="001F0A42">
        <w:t xml:space="preserve"> годов являются дополнительные доходы, полученные в результате активизации работы по сокращению задолженности по налоговым платежам, неналоговым доходам и усиления администрирования доходов со стороны главных администраторов доходов.  </w:t>
      </w:r>
    </w:p>
    <w:p w:rsidR="009B219B" w:rsidRDefault="009B219B" w:rsidP="009B219B">
      <w:pPr>
        <w:spacing w:line="360" w:lineRule="auto"/>
        <w:ind w:left="-15"/>
      </w:pPr>
      <w:r>
        <w:t>Доходы бюджета сформированы с соблюдением Приказа Минфина России от 08.06.2021 № 75н «</w:t>
      </w:r>
      <w:r w:rsidRPr="0058369F"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>
        <w:t>».</w:t>
      </w:r>
    </w:p>
    <w:p w:rsidR="009B219B" w:rsidRDefault="009B219B" w:rsidP="009B219B">
      <w:pPr>
        <w:spacing w:after="4" w:line="360" w:lineRule="auto"/>
        <w:ind w:left="0" w:right="170" w:firstLine="567"/>
        <w:rPr>
          <w:bCs/>
        </w:rPr>
      </w:pPr>
      <w:r>
        <w:rPr>
          <w:bCs/>
        </w:rPr>
        <w:t xml:space="preserve">Объём поступлений налоговых </w:t>
      </w:r>
      <w:r w:rsidR="002675BA">
        <w:rPr>
          <w:bCs/>
        </w:rPr>
        <w:t xml:space="preserve">и неналоговых </w:t>
      </w:r>
      <w:r>
        <w:rPr>
          <w:bCs/>
        </w:rPr>
        <w:t xml:space="preserve">доходов в бюджет муниципального района Сызранский определён исходя из прогнозов поступления доходов, представленных главными администраторами доходов бюджета (далее – ГАДБ) на 2022-2024 годы с учётом действующих нормативов распределения между бюджетом района и бюджетами поселений.  </w:t>
      </w:r>
    </w:p>
    <w:p w:rsidR="009B219B" w:rsidRDefault="009B219B" w:rsidP="009B219B">
      <w:pPr>
        <w:spacing w:after="4" w:line="360" w:lineRule="auto"/>
        <w:ind w:left="0" w:right="170" w:firstLine="567"/>
        <w:rPr>
          <w:bCs/>
        </w:rPr>
      </w:pPr>
      <w:r>
        <w:rPr>
          <w:bCs/>
        </w:rPr>
        <w:t xml:space="preserve">Прогнозные показатели поступлений налоговых </w:t>
      </w:r>
      <w:r w:rsidR="002675BA">
        <w:rPr>
          <w:bCs/>
        </w:rPr>
        <w:t xml:space="preserve">и неналоговых </w:t>
      </w:r>
      <w:r>
        <w:rPr>
          <w:bCs/>
        </w:rPr>
        <w:t>доходов в бюджет района на 2022-2024 годы контрольно-счётная палата считает обоснованными.</w:t>
      </w:r>
    </w:p>
    <w:p w:rsidR="002279AC" w:rsidRDefault="00DB2740" w:rsidP="002675BA">
      <w:pPr>
        <w:tabs>
          <w:tab w:val="left" w:pos="567"/>
        </w:tabs>
        <w:spacing w:line="360" w:lineRule="auto"/>
        <w:ind w:left="0" w:firstLine="0"/>
      </w:pPr>
      <w:r>
        <w:tab/>
        <w:t xml:space="preserve">По результатам проведения экспертизы проекта решения Собрания представителей Сызранского района «О бюджете муниципального района Сызранский Самарской области на 2022 год и плановый период 2022 и 2023 годы» к первому чтению КСП было рекомендовано проанализировать прогнозные значения показателей поступления платы за негативное воздействие на окружающую среду в 2023 году. </w:t>
      </w:r>
    </w:p>
    <w:p w:rsidR="00DB2740" w:rsidRDefault="007952BE" w:rsidP="00DB2740">
      <w:pPr>
        <w:tabs>
          <w:tab w:val="left" w:pos="0"/>
        </w:tabs>
        <w:spacing w:line="360" w:lineRule="auto"/>
        <w:ind w:left="0" w:firstLine="0"/>
      </w:pPr>
      <w:r>
        <w:lastRenderedPageBreak/>
        <w:tab/>
        <w:t xml:space="preserve">Рекомендации </w:t>
      </w:r>
      <w:r>
        <w:tab/>
        <w:t xml:space="preserve">КСП по прогнозу поступления платы за негативное воздействие на окружающую среду в 2023 году в проекте решения ко </w:t>
      </w:r>
      <w:r w:rsidR="00297ECE">
        <w:t>2</w:t>
      </w:r>
      <w:r w:rsidRPr="00DB2740">
        <w:t xml:space="preserve"> </w:t>
      </w:r>
      <w:r>
        <w:t>чтению учтены.</w:t>
      </w:r>
    </w:p>
    <w:p w:rsidR="009C3A97" w:rsidRDefault="009C3A97" w:rsidP="009C3A97">
      <w:pPr>
        <w:spacing w:after="73" w:line="360" w:lineRule="auto"/>
        <w:ind w:left="0" w:hanging="10"/>
      </w:pPr>
      <w:r>
        <w:tab/>
      </w:r>
      <w:r w:rsidR="00DB2740">
        <w:tab/>
      </w:r>
      <w:r w:rsidRPr="00282124">
        <w:t xml:space="preserve">В </w:t>
      </w:r>
      <w:r>
        <w:t>объем</w:t>
      </w:r>
      <w:r w:rsidRPr="00282124">
        <w:t xml:space="preserve"> безвозмездных поступлений </w:t>
      </w:r>
      <w:r>
        <w:t>проектом бюджета учтены</w:t>
      </w:r>
      <w:r w:rsidRPr="00282124">
        <w:t xml:space="preserve"> дотаци</w:t>
      </w:r>
      <w:r>
        <w:t>и</w:t>
      </w:r>
      <w:r w:rsidRPr="00282124">
        <w:t xml:space="preserve"> на выравнивание уровня бюджетной обеспеченности</w:t>
      </w:r>
      <w:r>
        <w:t>,</w:t>
      </w:r>
      <w:r w:rsidRPr="00282124">
        <w:t xml:space="preserve"> </w:t>
      </w:r>
      <w:r>
        <w:t xml:space="preserve">дотации на сбалансированность бюджетов, </w:t>
      </w:r>
      <w:r w:rsidRPr="00282124">
        <w:t>субсидии</w:t>
      </w:r>
      <w:r>
        <w:t xml:space="preserve"> и субвенции</w:t>
      </w:r>
      <w:r w:rsidRPr="00282124">
        <w:t xml:space="preserve"> </w:t>
      </w:r>
      <w:r>
        <w:t>от других бюджетов бюджетной системы и межбюджетные трансферты из других бюджетов бюджетной системы.</w:t>
      </w:r>
      <w:r w:rsidRPr="00282124">
        <w:t xml:space="preserve"> </w:t>
      </w:r>
    </w:p>
    <w:p w:rsidR="009C3A97" w:rsidRPr="002228A3" w:rsidRDefault="009C3A97" w:rsidP="009C3A97">
      <w:pPr>
        <w:spacing w:after="73" w:line="360" w:lineRule="auto"/>
        <w:ind w:left="0" w:firstLine="708"/>
        <w:rPr>
          <w:b/>
          <w:color w:val="auto"/>
        </w:rPr>
      </w:pPr>
      <w:r w:rsidRPr="002228A3">
        <w:rPr>
          <w:color w:val="auto"/>
          <w:szCs w:val="28"/>
        </w:rPr>
        <w:t>Проектом решения на 2022 год объем безвозмездных поступлений планируется в размере 174 917 тыс. руб., что составляет 53,3% в общей сумме доходов бюджета муниципального района Сызранский.</w:t>
      </w:r>
    </w:p>
    <w:p w:rsidR="009C3A97" w:rsidRDefault="009C3A97" w:rsidP="009C3A97">
      <w:pPr>
        <w:spacing w:line="360" w:lineRule="auto"/>
        <w:ind w:left="-15"/>
      </w:pPr>
      <w:r w:rsidRPr="002228A3">
        <w:rPr>
          <w:color w:val="auto"/>
        </w:rPr>
        <w:t xml:space="preserve">Дотации бюджетам муниципальных районов на выравнивание бюджетной обеспеченности планируются в 2022 году в размере </w:t>
      </w:r>
      <w:r w:rsidRPr="002228A3">
        <w:rPr>
          <w:bCs/>
          <w:color w:val="auto"/>
        </w:rPr>
        <w:t>45 210</w:t>
      </w:r>
      <w:r w:rsidRPr="002228A3">
        <w:rPr>
          <w:color w:val="auto"/>
        </w:rPr>
        <w:t xml:space="preserve"> тыс. руб</w:t>
      </w:r>
      <w:r w:rsidRPr="002228A3">
        <w:rPr>
          <w:b/>
          <w:color w:val="auto"/>
        </w:rPr>
        <w:t xml:space="preserve">., </w:t>
      </w:r>
      <w:r w:rsidRPr="002228A3">
        <w:rPr>
          <w:bCs/>
          <w:color w:val="auto"/>
        </w:rPr>
        <w:t xml:space="preserve">что </w:t>
      </w:r>
      <w:r w:rsidRPr="00B57753">
        <w:rPr>
          <w:bCs/>
        </w:rPr>
        <w:t xml:space="preserve">составляет </w:t>
      </w:r>
      <w:r>
        <w:rPr>
          <w:bCs/>
        </w:rPr>
        <w:t xml:space="preserve">25,8 </w:t>
      </w:r>
      <w:r w:rsidRPr="00B57753">
        <w:rPr>
          <w:bCs/>
        </w:rPr>
        <w:t xml:space="preserve">% в общей сумме безвозмездных поступлений в 2022 году. </w:t>
      </w:r>
      <w:r w:rsidRPr="00B57753">
        <w:t xml:space="preserve">На 2023 год запланированы дотации в сумме 25 558 тыс. руб. или </w:t>
      </w:r>
      <w:r>
        <w:t>23,4</w:t>
      </w:r>
      <w:r w:rsidRPr="00B57753">
        <w:t xml:space="preserve">%, на 2024 год – </w:t>
      </w:r>
      <w:r>
        <w:t>14 422</w:t>
      </w:r>
      <w:r w:rsidRPr="00B57753">
        <w:t xml:space="preserve"> тыс. руб. или </w:t>
      </w:r>
      <w:r>
        <w:t>14,7</w:t>
      </w:r>
      <w:r w:rsidRPr="00B57753">
        <w:t>%.</w:t>
      </w:r>
      <w:r>
        <w:t xml:space="preserve"> соответствует Закону.</w:t>
      </w:r>
    </w:p>
    <w:p w:rsidR="002013B9" w:rsidRDefault="002013B9" w:rsidP="002013B9">
      <w:pPr>
        <w:spacing w:line="360" w:lineRule="auto"/>
        <w:ind w:left="-15"/>
      </w:pPr>
      <w:r>
        <w:t>Дотации на сбалансированность бюджетов в проекте бюджета   на трехлетний период запланированы в размере:</w:t>
      </w:r>
    </w:p>
    <w:p w:rsidR="002013B9" w:rsidRDefault="002013B9" w:rsidP="002013B9">
      <w:pPr>
        <w:spacing w:line="360" w:lineRule="auto"/>
        <w:ind w:left="-15"/>
      </w:pPr>
      <w:r>
        <w:t>2022 год – 56 690 тыс. руб.;</w:t>
      </w:r>
    </w:p>
    <w:p w:rsidR="002013B9" w:rsidRDefault="002013B9" w:rsidP="002013B9">
      <w:pPr>
        <w:spacing w:line="360" w:lineRule="auto"/>
        <w:ind w:left="-15"/>
      </w:pPr>
      <w:r>
        <w:t>2023 год – 56 690 тыс. руб.;</w:t>
      </w:r>
    </w:p>
    <w:p w:rsidR="002013B9" w:rsidRDefault="002013B9" w:rsidP="002013B9">
      <w:pPr>
        <w:spacing w:line="360" w:lineRule="auto"/>
        <w:ind w:left="-15"/>
      </w:pPr>
      <w:r>
        <w:t>2024 год – 56 690 тыс. руб.</w:t>
      </w:r>
      <w:r w:rsidR="00336AEF">
        <w:t xml:space="preserve"> (Соответствует Закону).</w:t>
      </w:r>
    </w:p>
    <w:p w:rsidR="002013B9" w:rsidRPr="003052F9" w:rsidRDefault="002013B9" w:rsidP="002013B9">
      <w:pPr>
        <w:spacing w:line="360" w:lineRule="auto"/>
        <w:ind w:left="-15"/>
      </w:pPr>
      <w:r w:rsidRPr="003052F9">
        <w:t xml:space="preserve">Субсидии </w:t>
      </w:r>
      <w:r>
        <w:t xml:space="preserve">от других бюджетов бюджетной системы </w:t>
      </w:r>
      <w:r w:rsidRPr="003052F9">
        <w:t>планируются</w:t>
      </w:r>
      <w:r>
        <w:t xml:space="preserve"> в </w:t>
      </w:r>
      <w:r w:rsidR="000E5ACB">
        <w:t>объёме</w:t>
      </w:r>
      <w:r w:rsidRPr="003052F9">
        <w:t xml:space="preserve">: </w:t>
      </w:r>
    </w:p>
    <w:p w:rsidR="002013B9" w:rsidRPr="003052F9" w:rsidRDefault="002013B9" w:rsidP="002013B9">
      <w:pPr>
        <w:spacing w:after="13" w:line="360" w:lineRule="auto"/>
        <w:ind w:left="730" w:hanging="10"/>
        <w:jc w:val="left"/>
      </w:pPr>
      <w:r w:rsidRPr="003052F9">
        <w:t>в 202</w:t>
      </w:r>
      <w:r>
        <w:t>2</w:t>
      </w:r>
      <w:r w:rsidRPr="003052F9">
        <w:t xml:space="preserve"> году </w:t>
      </w:r>
      <w:bookmarkStart w:id="5" w:name="_Hlk90562930"/>
      <w:r w:rsidRPr="003052F9">
        <w:t xml:space="preserve">в сумме </w:t>
      </w:r>
      <w:r>
        <w:t>29 724</w:t>
      </w:r>
      <w:r w:rsidRPr="003052F9">
        <w:t xml:space="preserve"> тыс. руб</w:t>
      </w:r>
      <w:bookmarkEnd w:id="5"/>
      <w:r w:rsidRPr="003052F9">
        <w:t xml:space="preserve">.;  </w:t>
      </w:r>
    </w:p>
    <w:p w:rsidR="002013B9" w:rsidRPr="003052F9" w:rsidRDefault="002013B9" w:rsidP="002013B9">
      <w:pPr>
        <w:spacing w:after="13" w:line="360" w:lineRule="auto"/>
        <w:ind w:left="730" w:hanging="10"/>
        <w:jc w:val="left"/>
      </w:pPr>
      <w:r w:rsidRPr="003052F9">
        <w:t>в 202</w:t>
      </w:r>
      <w:r>
        <w:t>3</w:t>
      </w:r>
      <w:r w:rsidRPr="003052F9">
        <w:t xml:space="preserve"> году </w:t>
      </w:r>
      <w:bookmarkStart w:id="6" w:name="_Hlk90564181"/>
      <w:r w:rsidRPr="003052F9">
        <w:t xml:space="preserve">в сумме </w:t>
      </w:r>
      <w:r>
        <w:t>2</w:t>
      </w:r>
      <w:r w:rsidR="00B30210">
        <w:t>50</w:t>
      </w:r>
      <w:r w:rsidRPr="003052F9">
        <w:t xml:space="preserve"> тыс. руб</w:t>
      </w:r>
      <w:bookmarkEnd w:id="6"/>
      <w:r w:rsidRPr="003052F9">
        <w:t xml:space="preserve">.;  </w:t>
      </w:r>
    </w:p>
    <w:p w:rsidR="002013B9" w:rsidRDefault="002013B9" w:rsidP="002013B9">
      <w:pPr>
        <w:spacing w:after="13" w:line="360" w:lineRule="auto"/>
        <w:ind w:left="730" w:hanging="10"/>
        <w:jc w:val="left"/>
      </w:pPr>
      <w:r w:rsidRPr="003052F9">
        <w:t>в 202</w:t>
      </w:r>
      <w:r>
        <w:t>4</w:t>
      </w:r>
      <w:r w:rsidRPr="003052F9">
        <w:t xml:space="preserve"> году </w:t>
      </w:r>
      <w:r w:rsidR="00336AEF" w:rsidRPr="003052F9">
        <w:t xml:space="preserve">в сумме </w:t>
      </w:r>
      <w:r w:rsidR="00336AEF">
        <w:t>250</w:t>
      </w:r>
      <w:r w:rsidR="00336AEF" w:rsidRPr="003052F9">
        <w:t xml:space="preserve"> тыс. руб</w:t>
      </w:r>
      <w:r w:rsidR="00336AEF">
        <w:t>.</w:t>
      </w:r>
    </w:p>
    <w:p w:rsidR="009C3A97" w:rsidRDefault="00336AEF" w:rsidP="00297ECE">
      <w:pPr>
        <w:spacing w:line="360" w:lineRule="auto"/>
        <w:ind w:left="-15" w:firstLine="582"/>
      </w:pPr>
      <w:r>
        <w:t>Показатели планового периода 2023-2024 годов не соответствуют показателям</w:t>
      </w:r>
      <w:r w:rsidR="00297ECE">
        <w:t>,</w:t>
      </w:r>
      <w:r>
        <w:t xml:space="preserve"> определенным Законом. В проекте бюджета не предусмотрена  Субсидия местным бюджетам в целях софинансирования расходных обязательств муниципальных образований в Самарской области по </w:t>
      </w:r>
      <w:r>
        <w:lastRenderedPageBreak/>
        <w:t xml:space="preserve">предоставлению молодым семьям социальных выплат на приобретение жилого помещения или создание </w:t>
      </w:r>
      <w:r w:rsidR="000E5ACB">
        <w:t>объекта индивидуального жилищного строительства  в 2023 году - 1 011 тыс.</w:t>
      </w:r>
      <w:r w:rsidR="00A435FF">
        <w:t xml:space="preserve"> </w:t>
      </w:r>
      <w:r w:rsidR="000E5ACB">
        <w:t>руб., 2024 году – 1 009 тыс.</w:t>
      </w:r>
      <w:r w:rsidR="00A435FF">
        <w:t xml:space="preserve"> </w:t>
      </w:r>
      <w:r w:rsidR="000E5ACB">
        <w:t xml:space="preserve">руб. </w:t>
      </w:r>
    </w:p>
    <w:p w:rsidR="000E5ACB" w:rsidRDefault="000E5ACB" w:rsidP="000E5ACB">
      <w:pPr>
        <w:spacing w:line="360" w:lineRule="auto"/>
        <w:ind w:left="-15"/>
      </w:pPr>
      <w:r>
        <w:t>На основании вышеизложенного, контрольно-счётная палата предлагает скорректировать объемы субсидий в 2023 и 2024 годах в соответствии с Законом.</w:t>
      </w:r>
    </w:p>
    <w:p w:rsidR="000E5ACB" w:rsidRDefault="000E5ACB" w:rsidP="000E5ACB">
      <w:pPr>
        <w:autoSpaceDE w:val="0"/>
        <w:autoSpaceDN w:val="0"/>
        <w:adjustRightInd w:val="0"/>
        <w:spacing w:after="0" w:line="360" w:lineRule="auto"/>
        <w:ind w:right="142" w:firstLine="0"/>
      </w:pPr>
      <w:r>
        <w:t xml:space="preserve">         </w:t>
      </w:r>
      <w:r w:rsidRPr="00421F03">
        <w:t xml:space="preserve">В проекте </w:t>
      </w:r>
      <w:r>
        <w:t>р</w:t>
      </w:r>
      <w:r w:rsidRPr="00421F03">
        <w:t>ешения «О бюджете муниципального района Сызранский на 20</w:t>
      </w:r>
      <w:r>
        <w:t>22</w:t>
      </w:r>
      <w:r w:rsidRPr="00421F03">
        <w:t xml:space="preserve"> год и плановый период 202</w:t>
      </w:r>
      <w:r>
        <w:t>3</w:t>
      </w:r>
      <w:r w:rsidRPr="00421F03">
        <w:t xml:space="preserve"> и 202</w:t>
      </w:r>
      <w:r>
        <w:t>4</w:t>
      </w:r>
      <w:r w:rsidRPr="00421F03">
        <w:t xml:space="preserve"> годов» предусмотрены безвозмездные поступления от других бюджетов бюджетной системы Р</w:t>
      </w:r>
      <w:r>
        <w:t xml:space="preserve">оссийской </w:t>
      </w:r>
      <w:r w:rsidRPr="00421F03">
        <w:t>Ф</w:t>
      </w:r>
      <w:r>
        <w:t>едерации</w:t>
      </w:r>
      <w:r w:rsidRPr="00421F03">
        <w:t xml:space="preserve"> </w:t>
      </w:r>
      <w:r>
        <w:t>в форме</w:t>
      </w:r>
      <w:r w:rsidRPr="00421F03">
        <w:t xml:space="preserve"> субвенци</w:t>
      </w:r>
      <w:r>
        <w:t>й в т.ч.:</w:t>
      </w:r>
    </w:p>
    <w:p w:rsidR="000E5ACB" w:rsidRPr="00282124" w:rsidRDefault="000E5ACB" w:rsidP="000E5ACB">
      <w:pPr>
        <w:spacing w:after="13" w:line="360" w:lineRule="auto"/>
        <w:ind w:left="730" w:hanging="10"/>
        <w:jc w:val="left"/>
      </w:pPr>
      <w:r w:rsidRPr="00282124">
        <w:t>в 20</w:t>
      </w:r>
      <w:r>
        <w:t>22</w:t>
      </w:r>
      <w:r w:rsidRPr="00282124">
        <w:t xml:space="preserve"> году в сумме </w:t>
      </w:r>
      <w:r>
        <w:t>38 915</w:t>
      </w:r>
      <w:r w:rsidRPr="00282124">
        <w:t xml:space="preserve"> тыс. руб.; </w:t>
      </w:r>
    </w:p>
    <w:p w:rsidR="000E5ACB" w:rsidRPr="00282124" w:rsidRDefault="000E5ACB" w:rsidP="000E5ACB">
      <w:pPr>
        <w:spacing w:after="13" w:line="360" w:lineRule="auto"/>
        <w:ind w:left="730" w:hanging="10"/>
        <w:jc w:val="left"/>
      </w:pPr>
      <w:r w:rsidRPr="00282124">
        <w:t>в 20</w:t>
      </w:r>
      <w:r>
        <w:t xml:space="preserve">23 </w:t>
      </w:r>
      <w:r w:rsidRPr="00282124">
        <w:t xml:space="preserve">году в сумме </w:t>
      </w:r>
      <w:r>
        <w:t>22 732</w:t>
      </w:r>
      <w:r w:rsidRPr="00282124">
        <w:t xml:space="preserve"> тыс. </w:t>
      </w:r>
      <w:r>
        <w:t>р</w:t>
      </w:r>
      <w:r w:rsidRPr="00282124">
        <w:t>уб.;</w:t>
      </w:r>
    </w:p>
    <w:p w:rsidR="000E5ACB" w:rsidRPr="00282124" w:rsidRDefault="000E5ACB" w:rsidP="000E5ACB">
      <w:pPr>
        <w:spacing w:after="13" w:line="360" w:lineRule="auto"/>
        <w:ind w:left="0" w:firstLine="0"/>
        <w:jc w:val="left"/>
      </w:pPr>
      <w:r w:rsidRPr="00282124">
        <w:t xml:space="preserve">          в 20</w:t>
      </w:r>
      <w:r>
        <w:t>24</w:t>
      </w:r>
      <w:r w:rsidRPr="00282124">
        <w:t xml:space="preserve"> году в сумме </w:t>
      </w:r>
      <w:r>
        <w:t>22 732</w:t>
      </w:r>
      <w:r w:rsidRPr="00282124">
        <w:t xml:space="preserve"> тыс. руб</w:t>
      </w:r>
      <w:r>
        <w:t>.</w:t>
      </w:r>
    </w:p>
    <w:p w:rsidR="002279AC" w:rsidRDefault="000E5ACB" w:rsidP="007952BE">
      <w:pPr>
        <w:tabs>
          <w:tab w:val="left" w:pos="0"/>
        </w:tabs>
        <w:spacing w:line="360" w:lineRule="auto"/>
        <w:ind w:left="0" w:firstLine="0"/>
        <w:rPr>
          <w:u w:color="000000"/>
        </w:rPr>
      </w:pPr>
      <w:r>
        <w:tab/>
        <w:t>О</w:t>
      </w:r>
      <w:r>
        <w:rPr>
          <w:u w:color="000000"/>
        </w:rPr>
        <w:t>бъемы субвенций от других бюджетов бюджетной системы, определенные проектом бюджета муниципального района, в полном объеме соответствуют показателям, предусмотренным муниципальному району Сызранский в Закон</w:t>
      </w:r>
      <w:r w:rsidR="006C267B">
        <w:rPr>
          <w:u w:color="000000"/>
        </w:rPr>
        <w:t>е</w:t>
      </w:r>
      <w:r>
        <w:rPr>
          <w:u w:color="000000"/>
        </w:rPr>
        <w:t>.</w:t>
      </w:r>
    </w:p>
    <w:p w:rsidR="000E5ACB" w:rsidRDefault="00935C82" w:rsidP="00935C82">
      <w:pPr>
        <w:pStyle w:val="a3"/>
        <w:spacing w:after="128" w:line="360" w:lineRule="auto"/>
        <w:ind w:left="0" w:firstLine="720"/>
      </w:pPr>
      <w:r w:rsidRPr="00E7367C">
        <w:t>На 202</w:t>
      </w:r>
      <w:r>
        <w:t>2</w:t>
      </w:r>
      <w:r w:rsidRPr="00E7367C">
        <w:t xml:space="preserve"> год в </w:t>
      </w:r>
      <w:r>
        <w:t>п</w:t>
      </w:r>
      <w:r w:rsidRPr="00E7367C">
        <w:t>роекте решения «О бюджете муниципального района Сызранский на 202</w:t>
      </w:r>
      <w:r>
        <w:t>2</w:t>
      </w:r>
      <w:r w:rsidRPr="00E7367C">
        <w:t xml:space="preserve"> год и плановый период 202</w:t>
      </w:r>
      <w:r>
        <w:t>3</w:t>
      </w:r>
      <w:r w:rsidRPr="00E7367C">
        <w:t xml:space="preserve"> и 202</w:t>
      </w:r>
      <w:r>
        <w:t>4</w:t>
      </w:r>
      <w:r w:rsidRPr="00E7367C">
        <w:t xml:space="preserve"> годов» </w:t>
      </w:r>
      <w:r w:rsidR="003C02DB">
        <w:t xml:space="preserve">иные </w:t>
      </w:r>
      <w:r w:rsidRPr="00E7367C">
        <w:t xml:space="preserve">межбюджетные трансферты определены в сумме  </w:t>
      </w:r>
      <w:r>
        <w:t>4 378</w:t>
      </w:r>
      <w:r w:rsidRPr="00E7367C">
        <w:t xml:space="preserve"> тыс. руб., что составляет  </w:t>
      </w:r>
      <w:r>
        <w:t>2,5</w:t>
      </w:r>
      <w:r w:rsidRPr="00E7367C">
        <w:t xml:space="preserve">% в общем объеме </w:t>
      </w:r>
      <w:r>
        <w:t>безвозмездных поступлений, на 2023 -2024 годы в сумме 3 816 тыс. руб. ежегодно  или 3,5% в 2024 году  3,9% в сумме от общего объёма безвозмездных поступлений в каждом году планового периода.</w:t>
      </w:r>
    </w:p>
    <w:p w:rsidR="00A068F8" w:rsidRPr="00A068F8" w:rsidRDefault="00523CCD" w:rsidP="00A068F8">
      <w:pPr>
        <w:pStyle w:val="a3"/>
        <w:spacing w:after="128" w:line="360" w:lineRule="auto"/>
        <w:ind w:left="0" w:firstLine="567"/>
      </w:pPr>
      <w:r>
        <w:t xml:space="preserve">КСП обращает внимание на то, что </w:t>
      </w:r>
      <w:r w:rsidR="00A068F8">
        <w:t>рекомендации</w:t>
      </w:r>
      <w:r w:rsidR="00A435FF">
        <w:t>,</w:t>
      </w:r>
      <w:r w:rsidR="00A068F8">
        <w:t xml:space="preserve"> отраженные в заключении от 17.11.2021 года №89</w:t>
      </w:r>
      <w:r w:rsidR="00A435FF">
        <w:t>,</w:t>
      </w:r>
      <w:r w:rsidR="00A068F8">
        <w:t xml:space="preserve"> </w:t>
      </w:r>
      <w:r w:rsidR="00A068F8" w:rsidRPr="00A068F8">
        <w:t>по поводу корректировки объемов и распределения субсидий и субвенций в соответствии с Законом</w:t>
      </w:r>
      <w:r w:rsidR="00A435FF">
        <w:t>,</w:t>
      </w:r>
      <w:r w:rsidR="00A068F8" w:rsidRPr="00A068F8">
        <w:t xml:space="preserve"> </w:t>
      </w:r>
      <w:r w:rsidR="00A435FF">
        <w:t>учтены при подготовке проекта бюджета ко 2 чтению.</w:t>
      </w:r>
    </w:p>
    <w:p w:rsidR="00D75CA1" w:rsidRDefault="00D75CA1" w:rsidP="00AE331C">
      <w:pPr>
        <w:pStyle w:val="a3"/>
        <w:spacing w:after="128" w:line="276" w:lineRule="auto"/>
        <w:ind w:firstLine="0"/>
        <w:jc w:val="center"/>
        <w:rPr>
          <w:b/>
        </w:rPr>
      </w:pPr>
    </w:p>
    <w:p w:rsidR="00E1043E" w:rsidRDefault="00E1043E" w:rsidP="00AE331C">
      <w:pPr>
        <w:pStyle w:val="a3"/>
        <w:spacing w:after="128" w:line="276" w:lineRule="auto"/>
        <w:ind w:firstLine="0"/>
        <w:jc w:val="center"/>
        <w:rPr>
          <w:b/>
        </w:rPr>
      </w:pPr>
    </w:p>
    <w:p w:rsidR="00E1043E" w:rsidRDefault="00E1043E" w:rsidP="00AE331C">
      <w:pPr>
        <w:pStyle w:val="a3"/>
        <w:spacing w:after="128" w:line="276" w:lineRule="auto"/>
        <w:ind w:firstLine="0"/>
        <w:jc w:val="center"/>
        <w:rPr>
          <w:b/>
        </w:rPr>
      </w:pPr>
    </w:p>
    <w:p w:rsidR="00E1043E" w:rsidRDefault="00E1043E" w:rsidP="00AE331C">
      <w:pPr>
        <w:pStyle w:val="a3"/>
        <w:spacing w:after="128" w:line="276" w:lineRule="auto"/>
        <w:ind w:firstLine="0"/>
        <w:jc w:val="center"/>
        <w:rPr>
          <w:b/>
        </w:rPr>
      </w:pPr>
    </w:p>
    <w:p w:rsidR="00E1043E" w:rsidRDefault="00E1043E" w:rsidP="00AE331C">
      <w:pPr>
        <w:pStyle w:val="a3"/>
        <w:spacing w:after="128" w:line="276" w:lineRule="auto"/>
        <w:ind w:firstLine="0"/>
        <w:jc w:val="center"/>
        <w:rPr>
          <w:b/>
        </w:rPr>
      </w:pPr>
    </w:p>
    <w:p w:rsidR="00AE331C" w:rsidRDefault="00AE331C" w:rsidP="00AE331C">
      <w:pPr>
        <w:pStyle w:val="a3"/>
        <w:spacing w:after="128" w:line="276" w:lineRule="auto"/>
        <w:ind w:firstLine="0"/>
        <w:jc w:val="center"/>
        <w:rPr>
          <w:b/>
        </w:rPr>
      </w:pPr>
      <w:r>
        <w:rPr>
          <w:b/>
        </w:rPr>
        <w:lastRenderedPageBreak/>
        <w:t>4</w:t>
      </w:r>
      <w:r w:rsidRPr="005F3C2F">
        <w:rPr>
          <w:b/>
        </w:rPr>
        <w:t>. Расходы бюджета муниципального района</w:t>
      </w:r>
    </w:p>
    <w:p w:rsidR="00AE331C" w:rsidRDefault="00AE331C" w:rsidP="00AE331C">
      <w:pPr>
        <w:pStyle w:val="a3"/>
        <w:spacing w:after="128" w:line="276" w:lineRule="auto"/>
        <w:ind w:firstLine="0"/>
        <w:jc w:val="center"/>
        <w:rPr>
          <w:b/>
        </w:rPr>
      </w:pPr>
    </w:p>
    <w:p w:rsidR="00AE331C" w:rsidRPr="00376CE6" w:rsidRDefault="00AE331C" w:rsidP="00AE331C">
      <w:pPr>
        <w:spacing w:after="29" w:line="360" w:lineRule="auto"/>
        <w:ind w:left="0" w:firstLine="427"/>
      </w:pPr>
      <w:r w:rsidRPr="00376CE6">
        <w:t xml:space="preserve">В проекте бюджета </w:t>
      </w:r>
      <w:r>
        <w:t xml:space="preserve">ко </w:t>
      </w:r>
      <w:r w:rsidRPr="00376CE6">
        <w:t xml:space="preserve">второму чтению расходы </w:t>
      </w:r>
      <w:r>
        <w:t>планируются</w:t>
      </w:r>
      <w:r w:rsidRPr="00376CE6">
        <w:t xml:space="preserve"> в следующих </w:t>
      </w:r>
      <w:r>
        <w:t>объемах</w:t>
      </w:r>
      <w:r w:rsidRPr="00376CE6">
        <w:t xml:space="preserve">: </w:t>
      </w:r>
    </w:p>
    <w:p w:rsidR="00AE331C" w:rsidRDefault="00AE331C" w:rsidP="00AE331C">
      <w:pPr>
        <w:spacing w:line="360" w:lineRule="auto"/>
        <w:ind w:left="0" w:firstLine="0"/>
        <w:rPr>
          <w:bCs/>
        </w:rPr>
      </w:pPr>
      <w:r w:rsidRPr="00EF0AD0">
        <w:rPr>
          <w:bCs/>
        </w:rPr>
        <w:t>в 202</w:t>
      </w:r>
      <w:r>
        <w:rPr>
          <w:bCs/>
        </w:rPr>
        <w:t>2</w:t>
      </w:r>
      <w:r w:rsidRPr="00EF0AD0">
        <w:rPr>
          <w:bCs/>
        </w:rPr>
        <w:t xml:space="preserve"> г. – </w:t>
      </w:r>
      <w:r>
        <w:rPr>
          <w:bCs/>
        </w:rPr>
        <w:t xml:space="preserve">340 605 тыс. </w:t>
      </w:r>
      <w:r w:rsidRPr="00EF0AD0">
        <w:rPr>
          <w:bCs/>
        </w:rPr>
        <w:t xml:space="preserve"> руб.; </w:t>
      </w:r>
    </w:p>
    <w:p w:rsidR="00AE331C" w:rsidRDefault="00AE331C" w:rsidP="00AE331C">
      <w:pPr>
        <w:spacing w:line="360" w:lineRule="auto"/>
        <w:ind w:left="0" w:firstLine="0"/>
        <w:rPr>
          <w:bCs/>
        </w:rPr>
      </w:pPr>
      <w:r w:rsidRPr="00EF0AD0">
        <w:rPr>
          <w:bCs/>
        </w:rPr>
        <w:t>в 202</w:t>
      </w:r>
      <w:r>
        <w:rPr>
          <w:bCs/>
        </w:rPr>
        <w:t>3</w:t>
      </w:r>
      <w:r w:rsidRPr="00EF0AD0">
        <w:rPr>
          <w:bCs/>
        </w:rPr>
        <w:t xml:space="preserve"> г. – </w:t>
      </w:r>
      <w:r>
        <w:rPr>
          <w:bCs/>
        </w:rPr>
        <w:t xml:space="preserve">271 675 тыс. </w:t>
      </w:r>
      <w:r w:rsidRPr="00EF0AD0">
        <w:rPr>
          <w:bCs/>
        </w:rPr>
        <w:t xml:space="preserve"> руб.; </w:t>
      </w:r>
    </w:p>
    <w:p w:rsidR="00AE331C" w:rsidRDefault="00AE331C" w:rsidP="00AE331C">
      <w:pPr>
        <w:spacing w:line="360" w:lineRule="auto"/>
        <w:ind w:left="0" w:firstLine="0"/>
        <w:rPr>
          <w:bCs/>
        </w:rPr>
      </w:pPr>
      <w:r w:rsidRPr="00EF0AD0">
        <w:rPr>
          <w:bCs/>
        </w:rPr>
        <w:t>в 202</w:t>
      </w:r>
      <w:r>
        <w:rPr>
          <w:bCs/>
        </w:rPr>
        <w:t xml:space="preserve">4 </w:t>
      </w:r>
      <w:r w:rsidRPr="00EF0AD0">
        <w:rPr>
          <w:bCs/>
        </w:rPr>
        <w:t xml:space="preserve">г. – </w:t>
      </w:r>
      <w:r>
        <w:rPr>
          <w:bCs/>
        </w:rPr>
        <w:t xml:space="preserve">265 774 тыс. </w:t>
      </w:r>
      <w:r w:rsidRPr="00EF0AD0">
        <w:rPr>
          <w:bCs/>
        </w:rPr>
        <w:t xml:space="preserve"> руб. </w:t>
      </w:r>
    </w:p>
    <w:p w:rsidR="00AE331C" w:rsidRPr="00376CE6" w:rsidRDefault="00AE331C" w:rsidP="00AE331C">
      <w:pPr>
        <w:spacing w:after="29" w:line="360" w:lineRule="auto"/>
      </w:pPr>
      <w:r w:rsidRPr="00376CE6">
        <w:t xml:space="preserve">Расходы бюджета муниципального района </w:t>
      </w:r>
      <w:r>
        <w:t>Сызранский</w:t>
      </w:r>
      <w:r w:rsidRPr="00376CE6">
        <w:t xml:space="preserve">, представленные в проекте бюджета ко второму чтению, отличаются от показателей бюджета, утвержденных     </w:t>
      </w:r>
      <w:r>
        <w:t>р</w:t>
      </w:r>
      <w:r w:rsidRPr="00376CE6">
        <w:t xml:space="preserve">ешением   Собрания представителей муниципального района </w:t>
      </w:r>
      <w:r>
        <w:t>Сызранский от 25.11.2021 года № 70 «О бюджете муниципального района Сызранский на 2022 год и плановый период 2023 и 2024 годов» в 1 чтении</w:t>
      </w:r>
      <w:r w:rsidRPr="00376CE6">
        <w:t>:</w:t>
      </w:r>
    </w:p>
    <w:p w:rsidR="00AE331C" w:rsidRPr="00E6005A" w:rsidRDefault="00D75CA1" w:rsidP="00D75CA1">
      <w:pPr>
        <w:spacing w:after="29" w:line="360" w:lineRule="auto"/>
        <w:ind w:left="567" w:hanging="567"/>
      </w:pPr>
      <w:r>
        <w:t xml:space="preserve">  </w:t>
      </w:r>
      <w:r w:rsidR="006E564E">
        <w:t xml:space="preserve">    </w:t>
      </w:r>
      <w:r w:rsidR="00AE331C" w:rsidRPr="00E6005A">
        <w:t>в 20</w:t>
      </w:r>
      <w:r w:rsidR="00AE331C">
        <w:t>22</w:t>
      </w:r>
      <w:r w:rsidR="00AE331C" w:rsidRPr="00E6005A">
        <w:t xml:space="preserve"> году</w:t>
      </w:r>
      <w:r w:rsidR="00AE331C">
        <w:t xml:space="preserve"> </w:t>
      </w:r>
      <w:r w:rsidR="00AE331C" w:rsidRPr="00E6005A">
        <w:t>- расходы</w:t>
      </w:r>
      <w:r w:rsidR="00AE331C">
        <w:t xml:space="preserve"> </w:t>
      </w:r>
      <w:r w:rsidR="00AE331C" w:rsidRPr="00E6005A">
        <w:t xml:space="preserve">увеличены на </w:t>
      </w:r>
      <w:r w:rsidR="00AE331C">
        <w:t>44 779 тыс.</w:t>
      </w:r>
      <w:r w:rsidR="00AE331C" w:rsidRPr="00E6005A">
        <w:t xml:space="preserve"> руб.; </w:t>
      </w:r>
    </w:p>
    <w:p w:rsidR="00AE331C" w:rsidRPr="00E6005A" w:rsidRDefault="00AE331C" w:rsidP="00AE331C">
      <w:pPr>
        <w:spacing w:after="29" w:line="360" w:lineRule="auto"/>
        <w:ind w:left="427" w:firstLine="0"/>
      </w:pPr>
      <w:r w:rsidRPr="00E6005A">
        <w:t>в 20</w:t>
      </w:r>
      <w:r>
        <w:t>23</w:t>
      </w:r>
      <w:r w:rsidRPr="00E6005A">
        <w:t xml:space="preserve"> году</w:t>
      </w:r>
      <w:r>
        <w:t xml:space="preserve"> -</w:t>
      </w:r>
      <w:r w:rsidRPr="00E6005A">
        <w:t xml:space="preserve"> расходы </w:t>
      </w:r>
      <w:r>
        <w:t>увеличены</w:t>
      </w:r>
      <w:r w:rsidRPr="00E6005A">
        <w:t xml:space="preserve"> на </w:t>
      </w:r>
      <w:r>
        <w:t>8 185 тыс.</w:t>
      </w:r>
      <w:r w:rsidRPr="00E6005A">
        <w:t xml:space="preserve"> руб.;</w:t>
      </w:r>
    </w:p>
    <w:p w:rsidR="00AE331C" w:rsidRPr="00115D3F" w:rsidRDefault="00AE331C" w:rsidP="00AE331C">
      <w:pPr>
        <w:spacing w:after="29" w:line="360" w:lineRule="auto"/>
        <w:ind w:left="427" w:firstLine="0"/>
        <w:rPr>
          <w:highlight w:val="yellow"/>
        </w:rPr>
      </w:pPr>
      <w:r w:rsidRPr="00E6005A">
        <w:t>в 20</w:t>
      </w:r>
      <w:r>
        <w:t>24</w:t>
      </w:r>
      <w:r w:rsidRPr="00E6005A">
        <w:t xml:space="preserve"> году</w:t>
      </w:r>
      <w:r>
        <w:t xml:space="preserve"> </w:t>
      </w:r>
      <w:r w:rsidRPr="00E6005A">
        <w:t>- расходы</w:t>
      </w:r>
      <w:r>
        <w:t xml:space="preserve"> увеличены</w:t>
      </w:r>
      <w:r w:rsidRPr="00E6005A">
        <w:t xml:space="preserve"> на </w:t>
      </w:r>
      <w:r>
        <w:t>7 925 тыс.</w:t>
      </w:r>
      <w:r w:rsidRPr="00E6005A">
        <w:t xml:space="preserve"> руб.</w:t>
      </w:r>
    </w:p>
    <w:p w:rsidR="00AE331C" w:rsidRDefault="00AE331C" w:rsidP="00AE331C">
      <w:pPr>
        <w:spacing w:after="29" w:line="360" w:lineRule="auto"/>
        <w:ind w:left="0" w:firstLine="427"/>
      </w:pPr>
      <w:r w:rsidRPr="007377C6">
        <w:t>Сравнительный анализ расходов</w:t>
      </w:r>
      <w:r>
        <w:t xml:space="preserve"> проекта</w:t>
      </w:r>
      <w:r w:rsidRPr="007377C6">
        <w:t xml:space="preserve"> бюджета ко 2 чтению</w:t>
      </w:r>
      <w:r>
        <w:t xml:space="preserve">, по сравнению с расходами бюджета, принятыми в </w:t>
      </w:r>
      <w:r w:rsidR="00297ECE">
        <w:t>1</w:t>
      </w:r>
      <w:r>
        <w:t xml:space="preserve"> чтении,</w:t>
      </w:r>
      <w:r w:rsidRPr="007377C6">
        <w:t xml:space="preserve"> в разрезе разделов классификации расходов </w:t>
      </w:r>
      <w:r>
        <w:t xml:space="preserve">бюджетов </w:t>
      </w:r>
      <w:r w:rsidRPr="007377C6">
        <w:t>представлен в таблице</w:t>
      </w:r>
      <w:r>
        <w:t xml:space="preserve"> 3.</w:t>
      </w:r>
    </w:p>
    <w:p w:rsidR="00AE331C" w:rsidRPr="00E71D3A" w:rsidRDefault="00AE331C" w:rsidP="00AE331C">
      <w:pPr>
        <w:spacing w:after="0" w:line="276" w:lineRule="auto"/>
        <w:ind w:left="0" w:firstLine="551"/>
        <w:jc w:val="right"/>
        <w:rPr>
          <w:szCs w:val="28"/>
        </w:rPr>
      </w:pPr>
      <w:r w:rsidRPr="00E71D3A">
        <w:rPr>
          <w:szCs w:val="28"/>
        </w:rPr>
        <w:t xml:space="preserve">Таблица 3 </w:t>
      </w:r>
    </w:p>
    <w:p w:rsidR="00AE331C" w:rsidRPr="00E71D3A" w:rsidRDefault="00AE331C" w:rsidP="00AE331C">
      <w:pPr>
        <w:spacing w:after="0" w:line="240" w:lineRule="auto"/>
        <w:ind w:left="0" w:firstLine="551"/>
        <w:jc w:val="right"/>
        <w:rPr>
          <w:szCs w:val="28"/>
        </w:rPr>
      </w:pPr>
      <w:r w:rsidRPr="00E71D3A">
        <w:rPr>
          <w:szCs w:val="28"/>
        </w:rPr>
        <w:t>(тыс. руб.)</w:t>
      </w:r>
    </w:p>
    <w:p w:rsidR="00AE331C" w:rsidRPr="00275018" w:rsidRDefault="00AE331C" w:rsidP="00AE331C">
      <w:pPr>
        <w:spacing w:after="0" w:line="240" w:lineRule="auto"/>
        <w:ind w:left="0" w:firstLine="551"/>
        <w:jc w:val="right"/>
        <w:rPr>
          <w:sz w:val="18"/>
          <w:szCs w:val="18"/>
        </w:rPr>
      </w:pPr>
    </w:p>
    <w:tbl>
      <w:tblPr>
        <w:tblW w:w="10490" w:type="dxa"/>
        <w:tblInd w:w="-861" w:type="dxa"/>
        <w:tblLook w:val="04A0" w:firstRow="1" w:lastRow="0" w:firstColumn="1" w:lastColumn="0" w:noHBand="0" w:noVBand="1"/>
      </w:tblPr>
      <w:tblGrid>
        <w:gridCol w:w="990"/>
        <w:gridCol w:w="1965"/>
        <w:gridCol w:w="850"/>
        <w:gridCol w:w="874"/>
        <w:gridCol w:w="850"/>
        <w:gridCol w:w="816"/>
        <w:gridCol w:w="816"/>
        <w:gridCol w:w="778"/>
        <w:gridCol w:w="851"/>
        <w:gridCol w:w="850"/>
        <w:gridCol w:w="992"/>
      </w:tblGrid>
      <w:tr w:rsidR="00AE331C" w:rsidRPr="008D611A" w:rsidTr="00E62379">
        <w:trPr>
          <w:trHeight w:val="300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раздел класси</w:t>
            </w:r>
          </w:p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фикации расходов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Наименование       раздела 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8D611A">
              <w:rPr>
                <w:rFonts w:ascii="Calibri" w:hAnsi="Calibri"/>
                <w:b/>
                <w:bCs/>
                <w:color w:val="auto"/>
                <w:sz w:val="22"/>
              </w:rPr>
              <w:t>2022 год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8D611A">
              <w:rPr>
                <w:rFonts w:ascii="Calibri" w:hAnsi="Calibri"/>
                <w:b/>
                <w:bCs/>
                <w:color w:val="auto"/>
                <w:sz w:val="22"/>
              </w:rPr>
              <w:t>2023 год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hanging="244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8D611A">
              <w:rPr>
                <w:rFonts w:ascii="Calibri" w:hAnsi="Calibri"/>
                <w:b/>
                <w:bCs/>
                <w:color w:val="auto"/>
                <w:sz w:val="22"/>
              </w:rPr>
              <w:t>2024 год</w:t>
            </w:r>
          </w:p>
        </w:tc>
      </w:tr>
      <w:tr w:rsidR="00AE331C" w:rsidRPr="008D611A" w:rsidTr="00E62379">
        <w:trPr>
          <w:trHeight w:val="1065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D611A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D611A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Default="00FF6736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и</w:t>
            </w:r>
            <w:r w:rsidR="00AE331C" w:rsidRPr="008D611A">
              <w:rPr>
                <w:b/>
                <w:bCs/>
                <w:color w:val="auto"/>
                <w:sz w:val="16"/>
                <w:szCs w:val="16"/>
              </w:rPr>
              <w:t>змене</w:t>
            </w:r>
          </w:p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D611A">
              <w:rPr>
                <w:b/>
                <w:bCs/>
                <w:color w:val="auto"/>
                <w:sz w:val="16"/>
                <w:szCs w:val="16"/>
              </w:rPr>
              <w:t xml:space="preserve">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D611A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D611A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Default="00FF6736" w:rsidP="00E6237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и</w:t>
            </w:r>
            <w:r w:rsidR="00AE331C" w:rsidRPr="008D611A">
              <w:rPr>
                <w:b/>
                <w:bCs/>
                <w:color w:val="auto"/>
                <w:sz w:val="16"/>
                <w:szCs w:val="16"/>
              </w:rPr>
              <w:t>змене</w:t>
            </w:r>
          </w:p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D611A">
              <w:rPr>
                <w:b/>
                <w:bCs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D611A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D611A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D611A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</w:tr>
      <w:tr w:rsidR="00AE331C" w:rsidRPr="008D611A" w:rsidTr="00E62379">
        <w:trPr>
          <w:trHeight w:val="79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 "Общегосударствен</w:t>
            </w:r>
          </w:p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ные вопросы"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97247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97257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97129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96739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94779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94390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-389</w:t>
            </w:r>
          </w:p>
        </w:tc>
      </w:tr>
      <w:tr w:rsidR="00AE331C" w:rsidRPr="008D611A" w:rsidTr="00E62379">
        <w:trPr>
          <w:trHeight w:val="102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"Национальная безопасность и правоохранительная деятельность"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4048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4048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3807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3807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3804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3804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</w:tr>
      <w:tr w:rsidR="00AE331C" w:rsidRPr="008D611A" w:rsidTr="00E62379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 "Национальная экономика"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5176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20331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15155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3575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597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3575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-2978</w:t>
            </w:r>
          </w:p>
        </w:tc>
      </w:tr>
      <w:tr w:rsidR="00AE331C" w:rsidRPr="008D611A" w:rsidTr="00E62379">
        <w:trPr>
          <w:trHeight w:val="76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 "Жилищно-коммунальное хозяйство"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18998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36248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17250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6480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</w:tr>
      <w:tr w:rsidR="00AE331C" w:rsidRPr="008D611A" w:rsidTr="00E1043E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 "Охрана окружающей среды"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193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235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</w:tr>
      <w:tr w:rsidR="00AE331C" w:rsidRPr="008D611A" w:rsidTr="00E62379">
        <w:trPr>
          <w:trHeight w:val="43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 "Образование"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67432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74229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6797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67430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69649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67225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69478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2253</w:t>
            </w:r>
          </w:p>
        </w:tc>
      </w:tr>
      <w:tr w:rsidR="00AE331C" w:rsidRPr="008D611A" w:rsidTr="00E62379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"Культура и кинематография"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62867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63117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62790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63041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250</w:t>
            </w:r>
          </w:p>
        </w:tc>
      </w:tr>
      <w:tr w:rsidR="00AE331C" w:rsidRPr="008D611A" w:rsidTr="00E62379">
        <w:trPr>
          <w:trHeight w:val="46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"Здравоохранение"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</w:tr>
      <w:tr w:rsidR="00AE331C" w:rsidRPr="008D611A" w:rsidTr="00E62379">
        <w:trPr>
          <w:trHeight w:val="39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"Социальная политика"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19341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28764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9423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15626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25665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10046</w:t>
            </w:r>
          </w:p>
        </w:tc>
      </w:tr>
      <w:tr w:rsidR="00AE331C" w:rsidRPr="008D611A" w:rsidTr="00E62379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 "Физическая культура и спорт"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-1</w:t>
            </w:r>
          </w:p>
        </w:tc>
      </w:tr>
      <w:tr w:rsidR="00AE331C" w:rsidRPr="008D611A" w:rsidTr="00E62379">
        <w:trPr>
          <w:trHeight w:val="76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</w:tr>
      <w:tr w:rsidR="00AE331C" w:rsidRPr="008D611A" w:rsidTr="00E62379">
        <w:trPr>
          <w:trHeight w:val="102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 "Межбюджетные трансферты общего характера бюджетам субъектов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19654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15141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-4513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-654</w:t>
            </w:r>
          </w:p>
        </w:tc>
      </w:tr>
      <w:tr w:rsidR="00AE331C" w:rsidRPr="008D611A" w:rsidTr="00E62379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8D611A">
              <w:rPr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295826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340605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44779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258598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267085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8487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248567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257094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8527</w:t>
            </w:r>
          </w:p>
        </w:tc>
      </w:tr>
      <w:tr w:rsidR="00AE331C" w:rsidRPr="008D611A" w:rsidTr="00E62379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 xml:space="preserve">Условно-утвержденные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8D611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4892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9282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-602</w:t>
            </w:r>
          </w:p>
        </w:tc>
      </w:tr>
      <w:tr w:rsidR="00AE331C" w:rsidRPr="008D611A" w:rsidTr="00E62379">
        <w:trPr>
          <w:trHeight w:val="315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Всего</w:t>
            </w:r>
            <w:r w:rsidRPr="008D611A">
              <w:rPr>
                <w:b/>
                <w:bCs/>
                <w:sz w:val="20"/>
                <w:szCs w:val="20"/>
              </w:rPr>
              <w:t xml:space="preserve">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8D611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263490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271675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8185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257849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265774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E331C" w:rsidRPr="008D611A" w:rsidRDefault="00AE331C" w:rsidP="00E62379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8D611A">
              <w:rPr>
                <w:sz w:val="20"/>
                <w:szCs w:val="20"/>
              </w:rPr>
              <w:t>7925</w:t>
            </w:r>
          </w:p>
        </w:tc>
      </w:tr>
    </w:tbl>
    <w:p w:rsidR="00AE331C" w:rsidRDefault="00AE331C" w:rsidP="00AE331C">
      <w:pPr>
        <w:tabs>
          <w:tab w:val="left" w:pos="142"/>
        </w:tabs>
        <w:spacing w:after="0" w:line="276" w:lineRule="auto"/>
        <w:ind w:left="10" w:right="283" w:hanging="10"/>
        <w:rPr>
          <w:sz w:val="20"/>
          <w:szCs w:val="20"/>
        </w:rPr>
      </w:pPr>
    </w:p>
    <w:p w:rsidR="00AE331C" w:rsidRDefault="00AE331C" w:rsidP="00AE331C">
      <w:pPr>
        <w:spacing w:after="0" w:line="360" w:lineRule="auto"/>
        <w:ind w:left="10" w:hanging="10"/>
        <w:rPr>
          <w:szCs w:val="28"/>
        </w:rPr>
      </w:pPr>
      <w:r>
        <w:rPr>
          <w:sz w:val="22"/>
        </w:rPr>
        <w:tab/>
      </w:r>
      <w:r w:rsidRPr="00D937E1">
        <w:rPr>
          <w:szCs w:val="28"/>
        </w:rPr>
        <w:t xml:space="preserve">         </w:t>
      </w:r>
      <w:r>
        <w:t>Бюджет 2022-2024 годов, как и в предшествующие годы, сохраняет свою   социальную направленность. Расходы по разделам «</w:t>
      </w:r>
      <w:r w:rsidRPr="00237EA9">
        <w:rPr>
          <w:szCs w:val="28"/>
        </w:rPr>
        <w:t>Образование</w:t>
      </w:r>
      <w:r>
        <w:rPr>
          <w:szCs w:val="28"/>
        </w:rPr>
        <w:t>», «Культура, кинематография», «</w:t>
      </w:r>
      <w:r w:rsidRPr="009E46CA">
        <w:rPr>
          <w:szCs w:val="28"/>
        </w:rPr>
        <w:t xml:space="preserve">Социальная политика»  </w:t>
      </w:r>
      <w:r>
        <w:rPr>
          <w:szCs w:val="28"/>
        </w:rPr>
        <w:t>в 2022 году</w:t>
      </w:r>
      <w:r w:rsidRPr="009E46CA">
        <w:rPr>
          <w:szCs w:val="28"/>
        </w:rPr>
        <w:t xml:space="preserve"> состав</w:t>
      </w:r>
      <w:r>
        <w:rPr>
          <w:szCs w:val="28"/>
        </w:rPr>
        <w:t>я</w:t>
      </w:r>
      <w:r w:rsidRPr="009E46CA">
        <w:rPr>
          <w:szCs w:val="28"/>
        </w:rPr>
        <w:t>т</w:t>
      </w:r>
      <w:r>
        <w:rPr>
          <w:szCs w:val="28"/>
        </w:rPr>
        <w:t xml:space="preserve">  166 110 тыс. руб. или 48,8</w:t>
      </w:r>
      <w:r w:rsidRPr="009E46CA">
        <w:rPr>
          <w:szCs w:val="28"/>
        </w:rPr>
        <w:t xml:space="preserve"> % от общего объема расходов бюджета</w:t>
      </w:r>
      <w:r>
        <w:rPr>
          <w:szCs w:val="28"/>
        </w:rPr>
        <w:t xml:space="preserve">, в 2023 году 58,3 % </w:t>
      </w:r>
      <w:r w:rsidRPr="00275018">
        <w:rPr>
          <w:szCs w:val="28"/>
        </w:rPr>
        <w:t xml:space="preserve">или     </w:t>
      </w:r>
      <w:r>
        <w:rPr>
          <w:szCs w:val="28"/>
        </w:rPr>
        <w:t>158 355</w:t>
      </w:r>
      <w:r w:rsidRPr="00275018">
        <w:rPr>
          <w:rFonts w:ascii="Calibri" w:hAnsi="Calibri"/>
          <w:sz w:val="22"/>
        </w:rPr>
        <w:t xml:space="preserve"> </w:t>
      </w:r>
      <w:r>
        <w:rPr>
          <w:szCs w:val="28"/>
        </w:rPr>
        <w:t>тыс. руб., в  2024 году 59,2% или 157 284 тыс. руб.</w:t>
      </w:r>
    </w:p>
    <w:p w:rsidR="00AE331C" w:rsidRDefault="00AE331C" w:rsidP="00AE331C">
      <w:pPr>
        <w:tabs>
          <w:tab w:val="left" w:pos="710"/>
        </w:tabs>
        <w:spacing w:after="25" w:line="360" w:lineRule="auto"/>
        <w:ind w:left="0" w:firstLine="567"/>
      </w:pPr>
      <w:r>
        <w:rPr>
          <w:sz w:val="20"/>
          <w:szCs w:val="20"/>
        </w:rPr>
        <w:tab/>
      </w:r>
      <w:r w:rsidRPr="00C84FD8">
        <w:rPr>
          <w:szCs w:val="28"/>
        </w:rPr>
        <w:t xml:space="preserve">Представленный </w:t>
      </w:r>
      <w:r>
        <w:rPr>
          <w:szCs w:val="28"/>
        </w:rPr>
        <w:t>п</w:t>
      </w:r>
      <w:r w:rsidRPr="00C84FD8">
        <w:rPr>
          <w:szCs w:val="28"/>
        </w:rPr>
        <w:t xml:space="preserve">роект </w:t>
      </w:r>
      <w:r>
        <w:rPr>
          <w:szCs w:val="28"/>
        </w:rPr>
        <w:t>р</w:t>
      </w:r>
      <w:r w:rsidRPr="00C84FD8">
        <w:rPr>
          <w:szCs w:val="28"/>
        </w:rPr>
        <w:t>ешения Собрания представителей Сызранского района «О бюджете муниципального района Сызранский на 20</w:t>
      </w:r>
      <w:r>
        <w:rPr>
          <w:szCs w:val="28"/>
        </w:rPr>
        <w:t>22</w:t>
      </w:r>
      <w:r w:rsidRPr="00C84FD8">
        <w:rPr>
          <w:szCs w:val="28"/>
        </w:rPr>
        <w:t xml:space="preserve"> год и плановый период 20</w:t>
      </w:r>
      <w:r>
        <w:rPr>
          <w:szCs w:val="28"/>
        </w:rPr>
        <w:t>23</w:t>
      </w:r>
      <w:r w:rsidRPr="00C84FD8">
        <w:rPr>
          <w:szCs w:val="28"/>
        </w:rPr>
        <w:t xml:space="preserve"> и 202</w:t>
      </w:r>
      <w:r>
        <w:rPr>
          <w:szCs w:val="28"/>
        </w:rPr>
        <w:t>4</w:t>
      </w:r>
      <w:r w:rsidRPr="00C84FD8">
        <w:rPr>
          <w:szCs w:val="28"/>
        </w:rPr>
        <w:t xml:space="preserve"> г</w:t>
      </w:r>
      <w:r w:rsidRPr="00222C05">
        <w:t xml:space="preserve">одов» </w:t>
      </w:r>
      <w:r>
        <w:t xml:space="preserve">ко второму чтению </w:t>
      </w:r>
      <w:r w:rsidRPr="00222C05">
        <w:t xml:space="preserve">сформирован в соответствии с </w:t>
      </w:r>
      <w:r w:rsidRPr="00C33491">
        <w:t>Приказ</w:t>
      </w:r>
      <w:r>
        <w:t>ом</w:t>
      </w:r>
      <w:r w:rsidRPr="00C33491">
        <w:t xml:space="preserve"> Минфина России от </w:t>
      </w:r>
      <w:r>
        <w:t>06</w:t>
      </w:r>
      <w:r w:rsidRPr="00C33491">
        <w:t>.06.201</w:t>
      </w:r>
      <w:r>
        <w:t>9</w:t>
      </w:r>
      <w:r w:rsidRPr="00C33491">
        <w:t xml:space="preserve"> N </w:t>
      </w:r>
      <w:r>
        <w:t>85</w:t>
      </w:r>
      <w:r w:rsidRPr="00C33491">
        <w:t>н "О Порядке формирования и применения кодов бюджетной классификации Российской Федерации, их структуре и принципах назначения"</w:t>
      </w:r>
      <w:r>
        <w:t>.</w:t>
      </w:r>
      <w:r w:rsidRPr="00C33491">
        <w:t xml:space="preserve"> </w:t>
      </w:r>
    </w:p>
    <w:p w:rsidR="00CC6B80" w:rsidRDefault="00CC6B80" w:rsidP="00AE331C">
      <w:pPr>
        <w:tabs>
          <w:tab w:val="left" w:pos="710"/>
        </w:tabs>
        <w:spacing w:after="25" w:line="360" w:lineRule="auto"/>
        <w:ind w:left="0" w:firstLine="567"/>
        <w:rPr>
          <w:b/>
          <w:i/>
        </w:rPr>
      </w:pPr>
    </w:p>
    <w:p w:rsidR="00AE331C" w:rsidRDefault="00AE331C" w:rsidP="00AE331C">
      <w:pPr>
        <w:spacing w:after="0" w:line="360" w:lineRule="auto"/>
        <w:ind w:left="10" w:hanging="10"/>
        <w:jc w:val="center"/>
        <w:rPr>
          <w:b/>
          <w:iCs/>
        </w:rPr>
      </w:pPr>
      <w:r>
        <w:rPr>
          <w:b/>
          <w:iCs/>
        </w:rPr>
        <w:t>5</w:t>
      </w:r>
      <w:r w:rsidRPr="00147B4E">
        <w:rPr>
          <w:b/>
          <w:iCs/>
        </w:rPr>
        <w:t>.</w:t>
      </w:r>
      <w:r>
        <w:rPr>
          <w:b/>
          <w:iCs/>
        </w:rPr>
        <w:t xml:space="preserve"> </w:t>
      </w:r>
      <w:r w:rsidRPr="00147B4E">
        <w:rPr>
          <w:b/>
          <w:iCs/>
        </w:rPr>
        <w:t>Муниципальные программы</w:t>
      </w:r>
    </w:p>
    <w:p w:rsidR="00AE331C" w:rsidRDefault="00AE331C" w:rsidP="00AE331C">
      <w:pPr>
        <w:spacing w:after="35" w:line="276" w:lineRule="auto"/>
        <w:ind w:left="708" w:firstLine="0"/>
        <w:jc w:val="center"/>
        <w:rPr>
          <w:b/>
          <w:iCs/>
        </w:rPr>
      </w:pPr>
    </w:p>
    <w:p w:rsidR="00AE331C" w:rsidRDefault="00AE331C" w:rsidP="00AE331C">
      <w:pPr>
        <w:spacing w:after="62" w:line="360" w:lineRule="auto"/>
        <w:ind w:left="0" w:firstLine="567"/>
      </w:pPr>
      <w:r w:rsidRPr="00157ADF">
        <w:t xml:space="preserve">В соответствии с </w:t>
      </w:r>
      <w:r>
        <w:t>п</w:t>
      </w:r>
      <w:r w:rsidRPr="00157ADF">
        <w:t xml:space="preserve">роектом бюджета </w:t>
      </w:r>
      <w:r>
        <w:t xml:space="preserve">ко 2 чтению </w:t>
      </w:r>
      <w:r w:rsidRPr="00157ADF">
        <w:t>планируются</w:t>
      </w:r>
      <w:r>
        <w:t xml:space="preserve"> к</w:t>
      </w:r>
      <w:r w:rsidRPr="00157ADF">
        <w:t xml:space="preserve"> реализаци</w:t>
      </w:r>
      <w:r>
        <w:t>и муниципальные программы:</w:t>
      </w:r>
    </w:p>
    <w:p w:rsidR="00AE331C" w:rsidRDefault="00AE331C" w:rsidP="00AE331C">
      <w:pPr>
        <w:spacing w:after="62" w:line="360" w:lineRule="auto"/>
        <w:ind w:left="0" w:firstLine="0"/>
      </w:pPr>
      <w:r>
        <w:lastRenderedPageBreak/>
        <w:t>-</w:t>
      </w:r>
      <w:r w:rsidRPr="00157ADF">
        <w:t xml:space="preserve"> </w:t>
      </w:r>
      <w:r>
        <w:t xml:space="preserve">в 2022 году </w:t>
      </w:r>
      <w:bookmarkStart w:id="7" w:name="_Hlk25065705"/>
      <w:r>
        <w:t xml:space="preserve">26 </w:t>
      </w:r>
      <w:r w:rsidRPr="00157ADF">
        <w:t>муниципальны</w:t>
      </w:r>
      <w:r>
        <w:t>х</w:t>
      </w:r>
      <w:r w:rsidRPr="00157ADF">
        <w:t xml:space="preserve"> программ </w:t>
      </w:r>
      <w:r>
        <w:t>с объемом финансирования</w:t>
      </w:r>
      <w:bookmarkEnd w:id="7"/>
      <w:r>
        <w:t xml:space="preserve"> 183509 </w:t>
      </w:r>
      <w:r w:rsidRPr="00157ADF">
        <w:t>тыс.</w:t>
      </w:r>
      <w:r>
        <w:t xml:space="preserve"> </w:t>
      </w:r>
      <w:r w:rsidRPr="00157ADF">
        <w:t>руб.</w:t>
      </w:r>
      <w:r>
        <w:t xml:space="preserve"> (в т.ч. за</w:t>
      </w:r>
      <w:r w:rsidRPr="00157ADF">
        <w:t xml:space="preserve"> счет безвозмездных поступлений из бюджетов других </w:t>
      </w:r>
      <w:r>
        <w:t>уровней</w:t>
      </w:r>
      <w:r w:rsidRPr="00157ADF">
        <w:t xml:space="preserve"> бюджетной системы</w:t>
      </w:r>
      <w:r>
        <w:t xml:space="preserve"> 96086</w:t>
      </w:r>
      <w:r w:rsidRPr="00157ADF">
        <w:t xml:space="preserve"> тыс. руб.</w:t>
      </w:r>
      <w:r>
        <w:t>)</w:t>
      </w:r>
      <w:r w:rsidRPr="00157ADF">
        <w:t>,</w:t>
      </w:r>
      <w:r w:rsidRPr="00570136">
        <w:t xml:space="preserve"> </w:t>
      </w:r>
      <w:r w:rsidRPr="00157ADF">
        <w:t xml:space="preserve">что составляет </w:t>
      </w:r>
      <w:r>
        <w:t>53,9</w:t>
      </w:r>
      <w:r w:rsidRPr="00157ADF">
        <w:t>% от общего объема расходов бюджета</w:t>
      </w:r>
      <w:r>
        <w:t>;</w:t>
      </w:r>
      <w:r w:rsidRPr="00157ADF">
        <w:t xml:space="preserve"> </w:t>
      </w:r>
    </w:p>
    <w:p w:rsidR="00AE331C" w:rsidRDefault="00AE331C" w:rsidP="00AE331C">
      <w:pPr>
        <w:spacing w:after="62" w:line="360" w:lineRule="auto"/>
        <w:ind w:left="0" w:firstLine="0"/>
      </w:pPr>
      <w:r>
        <w:t>- в</w:t>
      </w:r>
      <w:r w:rsidRPr="00157ADF">
        <w:t xml:space="preserve"> 202</w:t>
      </w:r>
      <w:r>
        <w:t xml:space="preserve">3 </w:t>
      </w:r>
      <w:r w:rsidRPr="00157ADF">
        <w:t>год</w:t>
      </w:r>
      <w:r>
        <w:t>у</w:t>
      </w:r>
      <w:r w:rsidRPr="00157ADF">
        <w:t xml:space="preserve"> </w:t>
      </w:r>
      <w:r>
        <w:t xml:space="preserve">14 </w:t>
      </w:r>
      <w:r w:rsidRPr="00157ADF">
        <w:t xml:space="preserve">муниципальных программ </w:t>
      </w:r>
      <w:r>
        <w:t xml:space="preserve">с объемом финансирования 127569 </w:t>
      </w:r>
      <w:r w:rsidRPr="00157ADF">
        <w:t>тыс.</w:t>
      </w:r>
      <w:r>
        <w:t xml:space="preserve"> </w:t>
      </w:r>
      <w:r w:rsidRPr="00157ADF">
        <w:t>руб.</w:t>
      </w:r>
      <w:r w:rsidRPr="00570136">
        <w:t xml:space="preserve"> </w:t>
      </w:r>
      <w:r>
        <w:t xml:space="preserve">(в т.ч. </w:t>
      </w:r>
      <w:r w:rsidRPr="00157ADF">
        <w:t xml:space="preserve"> </w:t>
      </w:r>
      <w:r>
        <w:t>з</w:t>
      </w:r>
      <w:r w:rsidRPr="00157ADF">
        <w:t xml:space="preserve">а счет безвозмездных поступлений из бюджетов других </w:t>
      </w:r>
      <w:r>
        <w:t>уровней</w:t>
      </w:r>
      <w:r w:rsidRPr="00157ADF">
        <w:t xml:space="preserve"> бюджетной системы</w:t>
      </w:r>
      <w:r>
        <w:t xml:space="preserve"> 58200 </w:t>
      </w:r>
      <w:r w:rsidRPr="00157ADF">
        <w:t>тыс. руб.</w:t>
      </w:r>
      <w:r>
        <w:t>),</w:t>
      </w:r>
      <w:r w:rsidRPr="00863B9B">
        <w:t xml:space="preserve"> </w:t>
      </w:r>
      <w:r w:rsidRPr="00157ADF">
        <w:t xml:space="preserve">что составляет </w:t>
      </w:r>
      <w:r>
        <w:t xml:space="preserve">47,0 </w:t>
      </w:r>
      <w:r w:rsidRPr="00157ADF">
        <w:t>% от общего объема расходов бюджета</w:t>
      </w:r>
      <w:r>
        <w:t>;</w:t>
      </w:r>
    </w:p>
    <w:p w:rsidR="00AE331C" w:rsidRDefault="00AE331C" w:rsidP="00AE331C">
      <w:pPr>
        <w:spacing w:after="62" w:line="360" w:lineRule="auto"/>
        <w:ind w:left="0" w:firstLine="0"/>
      </w:pPr>
      <w:r>
        <w:t>- в</w:t>
      </w:r>
      <w:r w:rsidRPr="00157ADF">
        <w:t xml:space="preserve"> 202</w:t>
      </w:r>
      <w:r>
        <w:t>4</w:t>
      </w:r>
      <w:r w:rsidRPr="00157ADF">
        <w:t xml:space="preserve"> год</w:t>
      </w:r>
      <w:r>
        <w:t>у</w:t>
      </w:r>
      <w:r w:rsidRPr="00157ADF">
        <w:t xml:space="preserve"> </w:t>
      </w:r>
      <w:r>
        <w:t xml:space="preserve">10 </w:t>
      </w:r>
      <w:r w:rsidRPr="00157ADF">
        <w:t>муниципальны</w:t>
      </w:r>
      <w:r>
        <w:t>х</w:t>
      </w:r>
      <w:r w:rsidRPr="00157ADF">
        <w:t xml:space="preserve"> программ </w:t>
      </w:r>
      <w:r>
        <w:t xml:space="preserve">с объемом финансирования 123957 </w:t>
      </w:r>
      <w:r w:rsidRPr="00157ADF">
        <w:t>тыс.</w:t>
      </w:r>
      <w:r>
        <w:t xml:space="preserve"> </w:t>
      </w:r>
      <w:r w:rsidRPr="00157ADF">
        <w:t xml:space="preserve">руб., </w:t>
      </w:r>
      <w:r>
        <w:t>(в т.ч. з</w:t>
      </w:r>
      <w:r w:rsidRPr="00157ADF">
        <w:t xml:space="preserve">а счет безвозмездных поступлений из бюджетов других </w:t>
      </w:r>
      <w:r>
        <w:t>уровней</w:t>
      </w:r>
      <w:r w:rsidRPr="00157ADF">
        <w:t xml:space="preserve"> бюджетной системы</w:t>
      </w:r>
      <w:r>
        <w:t xml:space="preserve"> 58200</w:t>
      </w:r>
      <w:r w:rsidRPr="00157ADF">
        <w:t xml:space="preserve"> тыс. руб.</w:t>
      </w:r>
      <w:r>
        <w:t>)</w:t>
      </w:r>
      <w:r w:rsidRPr="00157ADF">
        <w:t>,</w:t>
      </w:r>
      <w:r>
        <w:t xml:space="preserve"> что</w:t>
      </w:r>
      <w:r w:rsidRPr="00157ADF">
        <w:t xml:space="preserve"> </w:t>
      </w:r>
      <w:r>
        <w:t>составляет 46,6</w:t>
      </w:r>
      <w:r w:rsidRPr="00157ADF">
        <w:t xml:space="preserve">% </w:t>
      </w:r>
      <w:r>
        <w:t>от общих расходов бюджета</w:t>
      </w:r>
      <w:r w:rsidRPr="00157ADF">
        <w:t xml:space="preserve">. </w:t>
      </w:r>
    </w:p>
    <w:p w:rsidR="00AE331C" w:rsidRDefault="00AE331C" w:rsidP="00AE331C">
      <w:pPr>
        <w:spacing w:after="62" w:line="360" w:lineRule="auto"/>
        <w:ind w:left="0" w:firstLine="0"/>
      </w:pPr>
      <w:r>
        <w:tab/>
        <w:t>На момент проведения экспертизы проекта бюджета ко 2 чтению в КСП не поступили проекты постановлений о внесении изменений в следующие муниципальные программы:</w:t>
      </w:r>
    </w:p>
    <w:p w:rsidR="00AE331C" w:rsidRDefault="00AE331C" w:rsidP="00AE331C">
      <w:pPr>
        <w:spacing w:after="62" w:line="360" w:lineRule="auto"/>
        <w:ind w:left="0" w:firstLine="0"/>
      </w:pPr>
      <w:r>
        <w:t>- «Формирование современной городской среды муниципального района Сызранский Самарской области на 2018-2024 годы»;</w:t>
      </w:r>
    </w:p>
    <w:p w:rsidR="00AE331C" w:rsidRDefault="00AE331C" w:rsidP="00AE331C">
      <w:pPr>
        <w:spacing w:after="62" w:line="360" w:lineRule="auto"/>
        <w:ind w:left="0" w:firstLine="0"/>
      </w:pPr>
      <w:r>
        <w:t>- «Дети муниципального района Сызранский на 2021-2023 годы»;</w:t>
      </w:r>
    </w:p>
    <w:p w:rsidR="00AE331C" w:rsidRDefault="00AE331C" w:rsidP="00AE331C">
      <w:pPr>
        <w:spacing w:after="62" w:line="360" w:lineRule="auto"/>
        <w:ind w:left="0" w:firstLine="0"/>
      </w:pPr>
      <w:r>
        <w:t>- «Развитие культуры муниципального района Сызранский на 2021-2024 годы»;</w:t>
      </w:r>
    </w:p>
    <w:p w:rsidR="00AE331C" w:rsidRDefault="00AE331C" w:rsidP="00AE331C">
      <w:pPr>
        <w:spacing w:after="62" w:line="360" w:lineRule="auto"/>
        <w:ind w:left="0" w:firstLine="0"/>
      </w:pPr>
      <w:r>
        <w:t>- «Развитие коммунальной инфраструктуры муниципального района Сызранский Самарской области на 2021-2023 годы».</w:t>
      </w:r>
    </w:p>
    <w:p w:rsidR="00AE331C" w:rsidRDefault="00AE331C" w:rsidP="00AE331C">
      <w:pPr>
        <w:spacing w:after="62" w:line="360" w:lineRule="auto"/>
        <w:ind w:left="0" w:firstLine="567"/>
      </w:pPr>
      <w:r>
        <w:t xml:space="preserve">По всем вышеуказанным муниципальным программам бюджетные ассигнования, предлагаемые к утверждению на 2022 год согласно Приложению 4 к </w:t>
      </w:r>
      <w:r w:rsidR="002228A3">
        <w:t>П</w:t>
      </w:r>
      <w:r>
        <w:t>роекту решения, не соответствуют объёмам финансирования на 2022 год, предусмотренным на реализацию мероприятий в муниципальных программах, утверждённых постановлениями администрации Сызранского района.</w:t>
      </w:r>
    </w:p>
    <w:p w:rsidR="00AE331C" w:rsidRDefault="00AE331C" w:rsidP="00AE331C">
      <w:pPr>
        <w:spacing w:after="0" w:line="360" w:lineRule="auto"/>
        <w:ind w:left="0" w:firstLine="567"/>
      </w:pPr>
      <w:r>
        <w:t xml:space="preserve">Бюджетные ассигнования, предлагаемые к утверждению на 2023-2024 годы согласно Приложению 5 к </w:t>
      </w:r>
      <w:r w:rsidR="002228A3">
        <w:t>П</w:t>
      </w:r>
      <w:r>
        <w:t xml:space="preserve">роекту  решения, по двум муниципальным программам («Обеспечение беспрепятственного доступа инвалидов и </w:t>
      </w:r>
      <w:r>
        <w:lastRenderedPageBreak/>
        <w:t>маломобильных групп населения к объектам социальной инфраструктуры на 2021-2025 годы» и «Развитие культуры муниципального района Сызранский на 2021-2024 годы») не соответствуют объёмам финансирования на 2023-2024 годы, предусмотренным на реализацию мероприятий в муниципальных программах, утверждённых постановлениями администрации Сызранского района.</w:t>
      </w:r>
    </w:p>
    <w:p w:rsidR="00AE331C" w:rsidRDefault="00AE331C" w:rsidP="00AE331C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>По муниципальной программе муниципального района Сызранский «Обеспечение беспрепятственного доступа инвалидов и маломобильных групп населения к объектам социальной инфраструктуры на 2021-2025 годы» расхождения в объёмах финансирования на 2023-2024 годы были выявлены при подготовке заключения на проект бюджета к первому чтению, эти же расхождения остались и в проекте бюджета, подготовленном ко 2 чтению.</w:t>
      </w:r>
    </w:p>
    <w:p w:rsidR="00AE331C" w:rsidRDefault="00AE331C" w:rsidP="00AE33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</w:rPr>
      </w:pPr>
      <w:r>
        <w:rPr>
          <w:szCs w:val="28"/>
        </w:rPr>
        <w:t xml:space="preserve">В соответствии с п. 2 ст. 179 БК РФ муниципальные программы, предлагаемые к реализации начиная с очередного финансового года, а также изменения в ранее утверждённые муниципальные программы подлежат утверждению в сроки, установленные местной администрацией. В муниципальном районе Сызранский действует Порядок </w:t>
      </w:r>
      <w:r w:rsidRPr="00474249">
        <w:rPr>
          <w:rFonts w:eastAsia="Calibri"/>
          <w:color w:val="auto"/>
          <w:szCs w:val="28"/>
        </w:rPr>
        <w:t>принятия решений о разработке, формирования и реализации муниципальных программ муниципального района Сызрански</w:t>
      </w:r>
      <w:r w:rsidRPr="00474249">
        <w:t>й</w:t>
      </w:r>
      <w:r w:rsidRPr="00474249">
        <w:rPr>
          <w:rFonts w:eastAsia="Calibri"/>
          <w:color w:val="auto"/>
          <w:szCs w:val="28"/>
          <w:lang w:eastAsia="en-US"/>
        </w:rPr>
        <w:t>, утверждённ</w:t>
      </w:r>
      <w:r>
        <w:rPr>
          <w:rFonts w:eastAsia="Calibri"/>
          <w:color w:val="auto"/>
          <w:szCs w:val="28"/>
          <w:lang w:eastAsia="en-US"/>
        </w:rPr>
        <w:t>ый</w:t>
      </w:r>
      <w:r w:rsidRPr="00474249">
        <w:rPr>
          <w:rFonts w:eastAsia="Calibri"/>
          <w:color w:val="auto"/>
          <w:szCs w:val="28"/>
          <w:lang w:eastAsia="en-US"/>
        </w:rPr>
        <w:t xml:space="preserve"> постановлением администрации Сызранского</w:t>
      </w:r>
      <w:r w:rsidRPr="00474249">
        <w:rPr>
          <w:rFonts w:eastAsia="Calibri"/>
          <w:color w:val="auto"/>
          <w:szCs w:val="28"/>
        </w:rPr>
        <w:t xml:space="preserve"> района </w:t>
      </w:r>
      <w:r w:rsidRPr="00474249">
        <w:t>от 12.12.2013 № 1222</w:t>
      </w:r>
      <w:r>
        <w:t xml:space="preserve">, в п.  2.4. которого предусмотрено </w:t>
      </w:r>
      <w:r w:rsidRPr="00474249">
        <w:rPr>
          <w:szCs w:val="28"/>
        </w:rPr>
        <w:t xml:space="preserve">утверждение </w:t>
      </w:r>
      <w:r>
        <w:rPr>
          <w:szCs w:val="28"/>
        </w:rPr>
        <w:t xml:space="preserve">муниципальных программ </w:t>
      </w:r>
      <w:r w:rsidRPr="00474249">
        <w:rPr>
          <w:szCs w:val="28"/>
        </w:rPr>
        <w:t>постановлени</w:t>
      </w:r>
      <w:r>
        <w:rPr>
          <w:szCs w:val="28"/>
        </w:rPr>
        <w:t>я</w:t>
      </w:r>
      <w:r w:rsidRPr="00474249">
        <w:rPr>
          <w:szCs w:val="28"/>
        </w:rPr>
        <w:t>м</w:t>
      </w:r>
      <w:r>
        <w:rPr>
          <w:szCs w:val="28"/>
        </w:rPr>
        <w:t>и</w:t>
      </w:r>
      <w:r w:rsidRPr="00474249">
        <w:rPr>
          <w:szCs w:val="28"/>
        </w:rPr>
        <w:t xml:space="preserve"> администрации Сызранского района до 01 октября года, предшествующего году начала </w:t>
      </w:r>
      <w:r>
        <w:rPr>
          <w:szCs w:val="28"/>
        </w:rPr>
        <w:t>их</w:t>
      </w:r>
      <w:r w:rsidRPr="00474249">
        <w:rPr>
          <w:szCs w:val="28"/>
        </w:rPr>
        <w:t xml:space="preserve"> реализации.</w:t>
      </w:r>
    </w:p>
    <w:p w:rsidR="00AE331C" w:rsidRDefault="00AE331C" w:rsidP="00AE331C">
      <w:pPr>
        <w:spacing w:after="29" w:line="360" w:lineRule="auto"/>
        <w:ind w:left="284" w:firstLine="424"/>
      </w:pPr>
      <w:r w:rsidRPr="007377C6">
        <w:t>Сравнительный анализ расходов бюджета</w:t>
      </w:r>
      <w:r>
        <w:t xml:space="preserve"> на 2022 год</w:t>
      </w:r>
      <w:r w:rsidRPr="007377C6">
        <w:t xml:space="preserve"> ко 2 чтению</w:t>
      </w:r>
      <w:r>
        <w:t>, по сравнению с бюджетом, принятым в 1 чтении,</w:t>
      </w:r>
      <w:r w:rsidRPr="007377C6">
        <w:t xml:space="preserve"> в разрезе </w:t>
      </w:r>
      <w:r>
        <w:t>муниципальных программ показал, что по 8 муниципальным программам внесены изменения. Данные изменения представлены в таблице 4.</w:t>
      </w:r>
    </w:p>
    <w:p w:rsidR="00AE331C" w:rsidRDefault="00AE331C" w:rsidP="00AE331C">
      <w:pPr>
        <w:spacing w:after="29" w:line="360" w:lineRule="auto"/>
        <w:ind w:left="284" w:firstLine="424"/>
        <w:jc w:val="right"/>
      </w:pPr>
      <w:r>
        <w:t>Таблица 4</w:t>
      </w:r>
    </w:p>
    <w:p w:rsidR="00AE331C" w:rsidRDefault="00AE331C" w:rsidP="00AE331C">
      <w:pPr>
        <w:spacing w:after="29" w:line="360" w:lineRule="auto"/>
        <w:ind w:left="284" w:firstLine="424"/>
        <w:jc w:val="right"/>
      </w:pPr>
      <w:r>
        <w:t>(тыс. руб.)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851"/>
        <w:gridCol w:w="4255"/>
        <w:gridCol w:w="23"/>
        <w:gridCol w:w="1675"/>
        <w:gridCol w:w="1418"/>
        <w:gridCol w:w="1417"/>
      </w:tblGrid>
      <w:tr w:rsidR="00AE331C" w:rsidRPr="003F181F" w:rsidTr="00126CC3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-39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5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2021 год</w:t>
            </w:r>
          </w:p>
        </w:tc>
      </w:tr>
      <w:tr w:rsidR="00AE331C" w:rsidRPr="003F181F" w:rsidTr="000710AD">
        <w:trPr>
          <w:trHeight w:val="81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 xml:space="preserve">изменения </w:t>
            </w:r>
          </w:p>
        </w:tc>
      </w:tr>
      <w:tr w:rsidR="00AE331C" w:rsidRPr="003F181F" w:rsidTr="00126CC3">
        <w:trPr>
          <w:trHeight w:val="53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</w:tr>
      <w:tr w:rsidR="00AE331C" w:rsidRPr="003F181F" w:rsidTr="00126CC3">
        <w:trPr>
          <w:trHeight w:val="11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</w:t>
            </w:r>
            <w:r>
              <w:rPr>
                <w:color w:val="auto"/>
                <w:sz w:val="16"/>
                <w:szCs w:val="16"/>
              </w:rPr>
              <w:t>«</w:t>
            </w:r>
            <w:r w:rsidRPr="00115CE3">
              <w:rPr>
                <w:color w:val="auto"/>
                <w:sz w:val="16"/>
                <w:szCs w:val="16"/>
              </w:rPr>
              <w:t>Молодой семье - доступное жилье» на 2016-2022 годы"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-878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</w:tr>
      <w:tr w:rsidR="00AE331C" w:rsidRPr="003F181F" w:rsidTr="00126CC3">
        <w:trPr>
          <w:trHeight w:val="6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115CE3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15CE3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«Развитие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области» </w:t>
            </w: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15CE3">
              <w:rPr>
                <w:color w:val="auto"/>
                <w:sz w:val="16"/>
                <w:szCs w:val="16"/>
              </w:rPr>
              <w:t xml:space="preserve"> на 2014-2022 годы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  </w:t>
            </w:r>
          </w:p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10763</w:t>
            </w: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+10763</w:t>
            </w:r>
          </w:p>
        </w:tc>
      </w:tr>
      <w:tr w:rsidR="00AE331C" w:rsidRPr="003F181F" w:rsidTr="00126CC3">
        <w:trPr>
          <w:trHeight w:val="8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Муниципальная </w:t>
            </w:r>
            <w:r w:rsidRPr="00115CE3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программа </w:t>
            </w:r>
            <w:r w:rsidRPr="00115CE3">
              <w:rPr>
                <w:color w:val="auto"/>
                <w:sz w:val="16"/>
                <w:szCs w:val="16"/>
              </w:rPr>
              <w:t>муниципального района</w:t>
            </w:r>
            <w:r w:rsidRPr="00115CE3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Сызранский С</w:t>
            </w:r>
            <w:r>
              <w:rPr>
                <w:color w:val="auto"/>
                <w:sz w:val="16"/>
                <w:szCs w:val="16"/>
              </w:rPr>
              <w:t xml:space="preserve">амарской области </w:t>
            </w:r>
            <w:r w:rsidRPr="008B3190">
              <w:rPr>
                <w:color w:val="auto"/>
                <w:sz w:val="16"/>
                <w:szCs w:val="16"/>
              </w:rPr>
              <w:t>"Развитие информационно-телекоммуникационной инфраструктуры на территории муниципального района Сызранский Самарской области на 2020 - 2022 годы"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   </w:t>
            </w: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</w:tr>
      <w:tr w:rsidR="00AE331C" w:rsidRPr="003F181F" w:rsidTr="00126CC3">
        <w:trPr>
          <w:trHeight w:val="12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1C" w:rsidRPr="00115CE3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«Комплексное развитие сельских территорий муниципального района </w:t>
            </w:r>
            <w:r w:rsidRPr="00115CE3">
              <w:rPr>
                <w:color w:val="auto"/>
                <w:sz w:val="16"/>
                <w:szCs w:val="16"/>
              </w:rPr>
              <w:t>Сызранский Самарской области на 2020-2025 годы»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   </w:t>
            </w: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  </w:t>
            </w: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+262</w:t>
            </w:r>
          </w:p>
        </w:tc>
      </w:tr>
      <w:tr w:rsidR="00AE331C" w:rsidRPr="003F181F" w:rsidTr="00126CC3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23485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</w:t>
            </w:r>
            <w:r>
              <w:rPr>
                <w:color w:val="auto"/>
                <w:sz w:val="16"/>
                <w:szCs w:val="16"/>
              </w:rPr>
              <w:t>Развитие культуры муниципального района Сызранский на 2021-2024 годы</w:t>
            </w:r>
            <w:r w:rsidRPr="00115CE3">
              <w:rPr>
                <w:color w:val="auto"/>
                <w:sz w:val="16"/>
                <w:szCs w:val="16"/>
              </w:rPr>
              <w:t>"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</w:t>
            </w:r>
          </w:p>
        </w:tc>
      </w:tr>
      <w:tr w:rsidR="00AE331C" w:rsidRPr="003F181F" w:rsidTr="00126CC3">
        <w:trPr>
          <w:trHeight w:val="6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C" w:rsidRPr="00623485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23485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</w:t>
            </w:r>
            <w:r>
              <w:rPr>
                <w:color w:val="auto"/>
                <w:sz w:val="16"/>
                <w:szCs w:val="16"/>
              </w:rPr>
              <w:t>Развитие коммунальной инфраструктуры муниципального района Сызранский Самарской области на 2021-2023 годы</w:t>
            </w:r>
            <w:r w:rsidRPr="00623485">
              <w:rPr>
                <w:color w:val="auto"/>
                <w:sz w:val="16"/>
                <w:szCs w:val="16"/>
              </w:rPr>
              <w:t>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+16295</w:t>
            </w:r>
          </w:p>
        </w:tc>
      </w:tr>
      <w:tr w:rsidR="00AE331C" w:rsidRPr="003F181F" w:rsidTr="00126CC3">
        <w:trPr>
          <w:trHeight w:val="12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C" w:rsidRPr="00623485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23485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</w:t>
            </w:r>
            <w:r>
              <w:rPr>
                <w:color w:val="auto"/>
                <w:sz w:val="16"/>
                <w:szCs w:val="16"/>
              </w:rPr>
              <w:t>Развитие образования в муниципальном районе Сызранский на 2022-2026</w:t>
            </w:r>
            <w:r w:rsidRPr="00623485">
              <w:rPr>
                <w:color w:val="auto"/>
                <w:sz w:val="16"/>
                <w:szCs w:val="16"/>
              </w:rPr>
              <w:t xml:space="preserve"> годы"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+4566</w:t>
            </w:r>
          </w:p>
        </w:tc>
      </w:tr>
      <w:tr w:rsidR="00AE331C" w:rsidRPr="003F181F" w:rsidTr="00126CC3">
        <w:trPr>
          <w:trHeight w:val="11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Default="00AE331C" w:rsidP="00E6237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"Поддержка </w:t>
            </w:r>
          </w:p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социально ориентированных некоммерческих организаций в муниципальном районе Сызранский </w:t>
            </w:r>
            <w:r>
              <w:rPr>
                <w:color w:val="auto"/>
                <w:sz w:val="16"/>
                <w:szCs w:val="16"/>
              </w:rPr>
              <w:t>С</w:t>
            </w:r>
            <w:r w:rsidRPr="008B3190">
              <w:rPr>
                <w:color w:val="auto"/>
                <w:sz w:val="16"/>
                <w:szCs w:val="16"/>
              </w:rPr>
              <w:t>амарской области</w:t>
            </w:r>
          </w:p>
          <w:p w:rsidR="00AE331C" w:rsidRPr="00623485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 на 20</w:t>
            </w:r>
            <w:r>
              <w:rPr>
                <w:color w:val="auto"/>
                <w:sz w:val="16"/>
                <w:szCs w:val="16"/>
              </w:rPr>
              <w:t>22</w:t>
            </w:r>
            <w:r w:rsidRPr="008B3190">
              <w:rPr>
                <w:color w:val="auto"/>
                <w:sz w:val="16"/>
                <w:szCs w:val="16"/>
              </w:rPr>
              <w:t>-202</w:t>
            </w:r>
            <w:r>
              <w:rPr>
                <w:color w:val="auto"/>
                <w:sz w:val="16"/>
                <w:szCs w:val="16"/>
              </w:rPr>
              <w:t>6</w:t>
            </w:r>
            <w:r w:rsidRPr="008B3190">
              <w:rPr>
                <w:color w:val="auto"/>
                <w:sz w:val="16"/>
                <w:szCs w:val="16"/>
              </w:rPr>
              <w:t xml:space="preserve"> годы"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</w:t>
            </w:r>
          </w:p>
        </w:tc>
      </w:tr>
      <w:tr w:rsidR="00AE331C" w:rsidRPr="003F181F" w:rsidTr="00126CC3">
        <w:trPr>
          <w:trHeight w:val="703"/>
        </w:trPr>
        <w:tc>
          <w:tcPr>
            <w:tcW w:w="51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1C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31C" w:rsidRPr="008B3190" w:rsidRDefault="00AE331C" w:rsidP="00E6237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+31322</w:t>
            </w:r>
          </w:p>
        </w:tc>
      </w:tr>
    </w:tbl>
    <w:p w:rsidR="00AE331C" w:rsidRDefault="00AE331C" w:rsidP="00AE33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rPr>
          <w:szCs w:val="28"/>
        </w:rPr>
      </w:pPr>
    </w:p>
    <w:p w:rsidR="00AE331C" w:rsidRDefault="00AE331C" w:rsidP="00AE33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rPr>
          <w:szCs w:val="28"/>
        </w:rPr>
      </w:pPr>
      <w:r>
        <w:rPr>
          <w:szCs w:val="28"/>
        </w:rPr>
        <w:t>В проекте бюджета ко 2 чтению бюджетные ассигнования на реализацию муниципальных программ, по сравнению с бюджет</w:t>
      </w:r>
      <w:r w:rsidR="002228A3">
        <w:rPr>
          <w:szCs w:val="28"/>
        </w:rPr>
        <w:t>ом, принятым в</w:t>
      </w:r>
      <w:r>
        <w:rPr>
          <w:szCs w:val="28"/>
        </w:rPr>
        <w:t xml:space="preserve"> 1 чтени</w:t>
      </w:r>
      <w:r w:rsidR="002228A3">
        <w:rPr>
          <w:szCs w:val="28"/>
        </w:rPr>
        <w:t>и</w:t>
      </w:r>
      <w:r>
        <w:rPr>
          <w:szCs w:val="28"/>
        </w:rPr>
        <w:t>, увеличены на 31322 тыс. руб.</w:t>
      </w:r>
    </w:p>
    <w:p w:rsidR="00AE331C" w:rsidRDefault="00AE331C" w:rsidP="00AE331C">
      <w:pPr>
        <w:spacing w:line="360" w:lineRule="auto"/>
        <w:ind w:left="0" w:firstLine="567"/>
      </w:pPr>
      <w:r>
        <w:rPr>
          <w:szCs w:val="28"/>
        </w:rPr>
        <w:t>В соответствии с п. 2 ст. 179 БК РФ муниципальные программы подлежат приведению в соответствие с решением о бюджете не позднее трёх месяцев со дня вступления его в силу.</w:t>
      </w:r>
      <w:r>
        <w:tab/>
      </w:r>
    </w:p>
    <w:p w:rsidR="00AE331C" w:rsidRDefault="00AE331C" w:rsidP="00AE331C">
      <w:pPr>
        <w:spacing w:after="0" w:line="276" w:lineRule="auto"/>
        <w:ind w:left="10" w:right="283" w:hanging="10"/>
        <w:jc w:val="left"/>
        <w:rPr>
          <w:sz w:val="22"/>
        </w:rPr>
      </w:pPr>
    </w:p>
    <w:p w:rsidR="00AE331C" w:rsidRPr="001637EF" w:rsidRDefault="00AE331C" w:rsidP="00AE331C">
      <w:pPr>
        <w:spacing w:after="0" w:line="276" w:lineRule="auto"/>
        <w:ind w:left="10" w:right="283" w:hanging="10"/>
        <w:jc w:val="center"/>
        <w:rPr>
          <w:b/>
          <w:iCs/>
          <w:szCs w:val="28"/>
        </w:rPr>
      </w:pPr>
      <w:r>
        <w:rPr>
          <w:b/>
          <w:iCs/>
          <w:szCs w:val="28"/>
        </w:rPr>
        <w:lastRenderedPageBreak/>
        <w:t>6</w:t>
      </w:r>
      <w:r w:rsidRPr="001637EF">
        <w:rPr>
          <w:b/>
          <w:iCs/>
          <w:szCs w:val="28"/>
        </w:rPr>
        <w:t>.</w:t>
      </w:r>
      <w:r>
        <w:rPr>
          <w:b/>
          <w:iCs/>
          <w:szCs w:val="28"/>
        </w:rPr>
        <w:t xml:space="preserve"> </w:t>
      </w:r>
      <w:r w:rsidRPr="001637EF">
        <w:rPr>
          <w:b/>
          <w:iCs/>
          <w:szCs w:val="28"/>
        </w:rPr>
        <w:t>Публичные нормативные обязательства</w:t>
      </w:r>
    </w:p>
    <w:p w:rsidR="00AE331C" w:rsidRDefault="00AE331C" w:rsidP="00AE331C">
      <w:pPr>
        <w:spacing w:after="0" w:line="276" w:lineRule="auto"/>
        <w:ind w:left="10" w:right="283" w:hanging="10"/>
        <w:jc w:val="center"/>
        <w:rPr>
          <w:b/>
          <w:i/>
          <w:szCs w:val="28"/>
        </w:rPr>
      </w:pPr>
    </w:p>
    <w:p w:rsidR="00AE331C" w:rsidRPr="005F3C2F" w:rsidRDefault="00AE331C" w:rsidP="00AE331C">
      <w:pPr>
        <w:spacing w:after="0" w:line="360" w:lineRule="auto"/>
        <w:ind w:left="0" w:firstLine="567"/>
        <w:rPr>
          <w:szCs w:val="28"/>
        </w:rPr>
      </w:pPr>
      <w:r>
        <w:rPr>
          <w:szCs w:val="28"/>
        </w:rPr>
        <w:t>В п. 5 текстовой части П</w:t>
      </w:r>
      <w:r w:rsidRPr="005F3C2F">
        <w:rPr>
          <w:szCs w:val="28"/>
        </w:rPr>
        <w:t>роект</w:t>
      </w:r>
      <w:r>
        <w:rPr>
          <w:szCs w:val="28"/>
        </w:rPr>
        <w:t>а</w:t>
      </w:r>
      <w:r w:rsidRPr="005F3C2F">
        <w:rPr>
          <w:szCs w:val="28"/>
        </w:rPr>
        <w:t xml:space="preserve"> </w:t>
      </w:r>
      <w:r>
        <w:rPr>
          <w:szCs w:val="28"/>
        </w:rPr>
        <w:t>решения</w:t>
      </w:r>
      <w:r w:rsidRPr="005F3C2F">
        <w:rPr>
          <w:szCs w:val="28"/>
        </w:rPr>
        <w:t xml:space="preserve"> </w:t>
      </w:r>
      <w:r>
        <w:rPr>
          <w:szCs w:val="28"/>
        </w:rPr>
        <w:t xml:space="preserve">ко 2 чтению </w:t>
      </w:r>
      <w:r w:rsidRPr="005F3C2F">
        <w:rPr>
          <w:szCs w:val="28"/>
        </w:rPr>
        <w:t>общий объем бюджетных ассигнований, направляемых на исполнение публичных нормативных обязательств муниципального образования</w:t>
      </w:r>
      <w:r>
        <w:rPr>
          <w:szCs w:val="28"/>
        </w:rPr>
        <w:t xml:space="preserve"> на 2</w:t>
      </w:r>
      <w:r w:rsidRPr="005F3C2F">
        <w:rPr>
          <w:szCs w:val="28"/>
        </w:rPr>
        <w:t>0</w:t>
      </w:r>
      <w:r>
        <w:rPr>
          <w:szCs w:val="28"/>
        </w:rPr>
        <w:t>22</w:t>
      </w:r>
      <w:r w:rsidRPr="005F3C2F">
        <w:rPr>
          <w:szCs w:val="28"/>
        </w:rPr>
        <w:t xml:space="preserve"> год </w:t>
      </w:r>
      <w:r>
        <w:rPr>
          <w:szCs w:val="28"/>
        </w:rPr>
        <w:t>предусмотрен в сумме</w:t>
      </w:r>
      <w:r w:rsidRPr="005F3C2F">
        <w:rPr>
          <w:szCs w:val="28"/>
        </w:rPr>
        <w:t xml:space="preserve"> </w:t>
      </w:r>
      <w:r>
        <w:rPr>
          <w:szCs w:val="28"/>
        </w:rPr>
        <w:t xml:space="preserve">6 128 </w:t>
      </w:r>
      <w:r w:rsidRPr="005F3C2F">
        <w:rPr>
          <w:szCs w:val="28"/>
        </w:rPr>
        <w:t>тыс.</w:t>
      </w:r>
      <w:r>
        <w:rPr>
          <w:szCs w:val="28"/>
        </w:rPr>
        <w:t xml:space="preserve"> </w:t>
      </w:r>
      <w:r w:rsidRPr="005F3C2F">
        <w:rPr>
          <w:szCs w:val="28"/>
        </w:rPr>
        <w:t>руб.</w:t>
      </w:r>
      <w:r>
        <w:rPr>
          <w:szCs w:val="28"/>
        </w:rPr>
        <w:t>, как и</w:t>
      </w:r>
      <w:r w:rsidR="00995E29">
        <w:rPr>
          <w:szCs w:val="28"/>
        </w:rPr>
        <w:t xml:space="preserve"> </w:t>
      </w:r>
      <w:r>
        <w:rPr>
          <w:szCs w:val="28"/>
        </w:rPr>
        <w:t>в бюджет</w:t>
      </w:r>
      <w:r w:rsidR="002228A3">
        <w:rPr>
          <w:szCs w:val="28"/>
        </w:rPr>
        <w:t>е, принятом</w:t>
      </w:r>
      <w:r>
        <w:rPr>
          <w:szCs w:val="28"/>
        </w:rPr>
        <w:t xml:space="preserve"> </w:t>
      </w:r>
      <w:r w:rsidR="002228A3">
        <w:rPr>
          <w:szCs w:val="28"/>
        </w:rPr>
        <w:t>в</w:t>
      </w:r>
      <w:r>
        <w:rPr>
          <w:szCs w:val="28"/>
        </w:rPr>
        <w:t xml:space="preserve"> 1 чтени</w:t>
      </w:r>
      <w:r w:rsidR="002228A3">
        <w:rPr>
          <w:szCs w:val="28"/>
        </w:rPr>
        <w:t>и</w:t>
      </w:r>
      <w:r>
        <w:rPr>
          <w:szCs w:val="28"/>
        </w:rPr>
        <w:t xml:space="preserve">. </w:t>
      </w:r>
      <w:r w:rsidRPr="005F3C2F">
        <w:rPr>
          <w:szCs w:val="28"/>
        </w:rPr>
        <w:t xml:space="preserve">В структуре общих расходов бюджета указанные расходные обязательства составят </w:t>
      </w:r>
      <w:r>
        <w:rPr>
          <w:szCs w:val="28"/>
        </w:rPr>
        <w:t>1,8</w:t>
      </w:r>
      <w:r w:rsidRPr="005F3C2F">
        <w:rPr>
          <w:szCs w:val="28"/>
        </w:rPr>
        <w:t xml:space="preserve">%. </w:t>
      </w:r>
    </w:p>
    <w:p w:rsidR="00AE331C" w:rsidRPr="005F3C2F" w:rsidRDefault="00AE331C" w:rsidP="00AE331C">
      <w:pPr>
        <w:spacing w:after="0" w:line="276" w:lineRule="auto"/>
        <w:ind w:left="10" w:hanging="10"/>
        <w:jc w:val="center"/>
        <w:rPr>
          <w:b/>
          <w:i/>
          <w:szCs w:val="28"/>
        </w:rPr>
      </w:pPr>
    </w:p>
    <w:p w:rsidR="00AE331C" w:rsidRDefault="00AE331C" w:rsidP="00AE331C">
      <w:pPr>
        <w:pStyle w:val="2"/>
        <w:spacing w:after="137" w:line="276" w:lineRule="auto"/>
        <w:ind w:left="263" w:right="0"/>
        <w:rPr>
          <w:i w:val="0"/>
          <w:iCs/>
        </w:rPr>
      </w:pPr>
      <w:r>
        <w:rPr>
          <w:i w:val="0"/>
          <w:iCs/>
        </w:rPr>
        <w:t xml:space="preserve">7. </w:t>
      </w:r>
      <w:r w:rsidRPr="001637EF">
        <w:rPr>
          <w:i w:val="0"/>
          <w:iCs/>
        </w:rPr>
        <w:t xml:space="preserve">Резервный фонд </w:t>
      </w:r>
      <w:r>
        <w:rPr>
          <w:i w:val="0"/>
          <w:iCs/>
        </w:rPr>
        <w:t>а</w:t>
      </w:r>
      <w:r w:rsidRPr="001637EF">
        <w:rPr>
          <w:i w:val="0"/>
          <w:iCs/>
        </w:rPr>
        <w:t>дминистрации Сызранского района</w:t>
      </w:r>
    </w:p>
    <w:p w:rsidR="00AE331C" w:rsidRPr="009A4BBD" w:rsidRDefault="00AE331C" w:rsidP="00AE331C"/>
    <w:p w:rsidR="00AE331C" w:rsidRDefault="00AE331C" w:rsidP="00AE331C">
      <w:pPr>
        <w:spacing w:line="360" w:lineRule="auto"/>
        <w:ind w:left="-15"/>
      </w:pPr>
      <w:r>
        <w:t>В п. 8 текстовой части Проекта решения предлагается образовать резервный фонд администрации Сызранского района для финансирования мероприятий по ликвидации последствий чрезвычайных ситуаций в том же объеме, что и в бюджет</w:t>
      </w:r>
      <w:r w:rsidR="002228A3">
        <w:t>е, принятом в</w:t>
      </w:r>
      <w:r>
        <w:t xml:space="preserve"> 1 чтени</w:t>
      </w:r>
      <w:r w:rsidR="002228A3">
        <w:t>и</w:t>
      </w:r>
      <w:r>
        <w:t xml:space="preserve">:  </w:t>
      </w:r>
    </w:p>
    <w:p w:rsidR="00AE331C" w:rsidRDefault="00AE331C" w:rsidP="00AE331C">
      <w:pPr>
        <w:spacing w:line="360" w:lineRule="auto"/>
        <w:ind w:left="0" w:firstLine="567"/>
      </w:pPr>
      <w:r>
        <w:t xml:space="preserve">- 2022 году – 3 000 тыс. руб. или 0,9 % от общей суммы расходов бюджета; </w:t>
      </w:r>
    </w:p>
    <w:p w:rsidR="00AE331C" w:rsidRDefault="00AE331C" w:rsidP="00AE331C">
      <w:pPr>
        <w:spacing w:line="360" w:lineRule="auto"/>
        <w:ind w:left="0" w:firstLine="0"/>
      </w:pPr>
      <w:r>
        <w:t xml:space="preserve">        - 2023 году – 3 000 тыс. руб. или 1,1% от общей суммы расходов бюджета;</w:t>
      </w:r>
    </w:p>
    <w:p w:rsidR="00AE331C" w:rsidRDefault="00AE331C" w:rsidP="00AE331C">
      <w:pPr>
        <w:spacing w:line="360" w:lineRule="auto"/>
        <w:ind w:left="0" w:firstLine="525"/>
      </w:pPr>
      <w:r>
        <w:t xml:space="preserve"> - 2024 году – 3 000 тыс. руб. или 1,1 % от общей суммы расходов бюджета. </w:t>
      </w:r>
    </w:p>
    <w:p w:rsidR="00AE331C" w:rsidRDefault="00AE331C" w:rsidP="00AE331C">
      <w:pPr>
        <w:spacing w:after="150" w:line="360" w:lineRule="auto"/>
        <w:ind w:left="-15" w:firstLine="540"/>
      </w:pPr>
      <w:r>
        <w:t xml:space="preserve">Запланированный объем расходов резервного фонда администрации Сызранского района не превышает установленный ст. 81 БК РФ предельный объем расходов для формирования резервных фондов (3 процента от общих расходов бюджета). </w:t>
      </w:r>
    </w:p>
    <w:p w:rsidR="009E62DF" w:rsidRDefault="009E62DF" w:rsidP="00AE331C">
      <w:pPr>
        <w:spacing w:after="43" w:line="276" w:lineRule="auto"/>
        <w:ind w:left="-15" w:firstLine="724"/>
        <w:jc w:val="center"/>
        <w:rPr>
          <w:b/>
          <w:bCs/>
        </w:rPr>
      </w:pPr>
    </w:p>
    <w:p w:rsidR="00AE331C" w:rsidRDefault="00AE331C" w:rsidP="00AE331C">
      <w:pPr>
        <w:spacing w:after="43" w:line="276" w:lineRule="auto"/>
        <w:ind w:left="-15" w:firstLine="724"/>
        <w:jc w:val="center"/>
        <w:rPr>
          <w:b/>
          <w:bCs/>
        </w:rPr>
      </w:pPr>
      <w:r>
        <w:rPr>
          <w:b/>
          <w:bCs/>
        </w:rPr>
        <w:t>8</w:t>
      </w:r>
      <w:r w:rsidRPr="00D817E1">
        <w:rPr>
          <w:b/>
          <w:bCs/>
        </w:rPr>
        <w:t>. Дефицит бюджета и источники его финансирования</w:t>
      </w:r>
    </w:p>
    <w:p w:rsidR="00AE331C" w:rsidRDefault="00AE331C" w:rsidP="00AE331C">
      <w:pPr>
        <w:spacing w:after="43" w:line="276" w:lineRule="auto"/>
        <w:ind w:left="-15" w:firstLine="724"/>
        <w:jc w:val="center"/>
        <w:rPr>
          <w:b/>
          <w:bCs/>
        </w:rPr>
      </w:pPr>
    </w:p>
    <w:p w:rsidR="00AE331C" w:rsidRDefault="00AE331C" w:rsidP="00AE331C">
      <w:pPr>
        <w:spacing w:after="43" w:line="360" w:lineRule="auto"/>
        <w:ind w:left="-15" w:firstLine="724"/>
      </w:pPr>
      <w:r>
        <w:t>В связи с изменением в проекте бюджета ко 2 чтению основных характеристик бюджета муниципального района Сызранский, дефицит бюджета предусматривается в следующих размерах:</w:t>
      </w:r>
    </w:p>
    <w:p w:rsidR="00AE331C" w:rsidRDefault="00AE331C" w:rsidP="00AE331C">
      <w:pPr>
        <w:spacing w:after="43" w:line="360" w:lineRule="auto"/>
        <w:ind w:left="-15" w:firstLine="724"/>
      </w:pPr>
      <w:r>
        <w:t>2022 год – 12 175 тыс. руб.;</w:t>
      </w:r>
    </w:p>
    <w:p w:rsidR="00AE331C" w:rsidRDefault="00AE331C" w:rsidP="00AE331C">
      <w:pPr>
        <w:spacing w:after="43" w:line="360" w:lineRule="auto"/>
        <w:ind w:left="-15" w:firstLine="724"/>
      </w:pPr>
      <w:r>
        <w:t>2023 год – 3 084 тыс. руб.;</w:t>
      </w:r>
    </w:p>
    <w:p w:rsidR="00AE331C" w:rsidRDefault="00AE331C" w:rsidP="00AE331C">
      <w:pPr>
        <w:spacing w:after="43" w:line="360" w:lineRule="auto"/>
        <w:ind w:left="-15" w:firstLine="724"/>
      </w:pPr>
      <w:r>
        <w:t>2024 год – 357 тыс. руб.</w:t>
      </w:r>
    </w:p>
    <w:p w:rsidR="00AE331C" w:rsidRDefault="00AE331C" w:rsidP="00AE331C">
      <w:pPr>
        <w:spacing w:after="43" w:line="360" w:lineRule="auto"/>
        <w:ind w:left="-15" w:firstLine="724"/>
      </w:pPr>
      <w:r>
        <w:lastRenderedPageBreak/>
        <w:t xml:space="preserve">В проекте бюджета ко 2 чтению соблюдены ограничения, предусмотренные в п.3.  ст.92.1 БК РФ по размеру дефицита местного бюджета. </w:t>
      </w:r>
    </w:p>
    <w:p w:rsidR="00AE331C" w:rsidRDefault="00AE331C" w:rsidP="00AE331C">
      <w:pPr>
        <w:spacing w:after="43" w:line="360" w:lineRule="auto"/>
        <w:ind w:left="-15" w:firstLine="724"/>
      </w:pPr>
      <w:r>
        <w:t>В п. 15 текстовой части Проекта решения утверждаются источники внутреннего финансирования дефицита бюджета в 2022 году и плановом периоде 2023 и 2024 годов. Источниками внутреннего финансирования дефицита бюджета являются изменение остатков средств на счетах по учету средств бюджета.</w:t>
      </w:r>
    </w:p>
    <w:p w:rsidR="00AE331C" w:rsidRDefault="00AE331C" w:rsidP="00AE331C">
      <w:pPr>
        <w:spacing w:after="43" w:line="360" w:lineRule="auto"/>
        <w:ind w:left="-15" w:firstLine="724"/>
        <w:rPr>
          <w:b/>
          <w:bCs/>
        </w:rPr>
      </w:pPr>
      <w:r>
        <w:t xml:space="preserve">Источники финансирования дефицита бюджета района   сформированы с соблюдением </w:t>
      </w:r>
      <w:r w:rsidRPr="00AA15F1">
        <w:t>Приказ</w:t>
      </w:r>
      <w:r>
        <w:t>а</w:t>
      </w:r>
      <w:r w:rsidRPr="00AA15F1">
        <w:t xml:space="preserve"> Минфина России от 08.06.2021 N 75н 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>
        <w:t>.</w:t>
      </w:r>
    </w:p>
    <w:p w:rsidR="00AE331C" w:rsidRDefault="00AE331C" w:rsidP="00AE331C">
      <w:pPr>
        <w:tabs>
          <w:tab w:val="left" w:pos="8931"/>
        </w:tabs>
        <w:spacing w:after="3" w:line="360" w:lineRule="auto"/>
        <w:ind w:left="2" w:firstLine="540"/>
        <w:jc w:val="center"/>
        <w:rPr>
          <w:b/>
          <w:bCs/>
        </w:rPr>
      </w:pPr>
    </w:p>
    <w:p w:rsidR="00AE331C" w:rsidRDefault="00AE331C" w:rsidP="00AE331C">
      <w:pPr>
        <w:tabs>
          <w:tab w:val="left" w:pos="8931"/>
        </w:tabs>
        <w:spacing w:after="3" w:line="360" w:lineRule="auto"/>
        <w:ind w:left="2" w:firstLine="540"/>
        <w:jc w:val="center"/>
        <w:rPr>
          <w:b/>
        </w:rPr>
      </w:pPr>
      <w:r>
        <w:rPr>
          <w:b/>
          <w:bCs/>
        </w:rPr>
        <w:t>9.</w:t>
      </w:r>
      <w:r w:rsidRPr="002C0BBD">
        <w:rPr>
          <w:b/>
        </w:rPr>
        <w:t xml:space="preserve"> </w:t>
      </w:r>
      <w:r>
        <w:rPr>
          <w:b/>
        </w:rPr>
        <w:t>Муниципальный долг, муниципальные гарантии, расходы на обслуживание муниципального долга</w:t>
      </w:r>
    </w:p>
    <w:p w:rsidR="00AE331C" w:rsidRDefault="00AE331C" w:rsidP="00AE331C">
      <w:pPr>
        <w:tabs>
          <w:tab w:val="left" w:pos="8931"/>
        </w:tabs>
        <w:spacing w:after="3" w:line="360" w:lineRule="auto"/>
        <w:ind w:left="2" w:firstLine="540"/>
      </w:pPr>
      <w:r>
        <w:t xml:space="preserve">Согласно программе муниципальных гарантий муниципального района Сызранский Самарской области на 2022, 2023 и 2024 год (Приложение № 9 к </w:t>
      </w:r>
      <w:r w:rsidR="00CC3C4C">
        <w:t>П</w:t>
      </w:r>
      <w:r>
        <w:t>роекту решения) представление муниципальных гарантий не предусмотрено.</w:t>
      </w:r>
    </w:p>
    <w:p w:rsidR="00AE331C" w:rsidRDefault="00AE331C" w:rsidP="00AE331C">
      <w:pPr>
        <w:tabs>
          <w:tab w:val="left" w:pos="8931"/>
        </w:tabs>
        <w:spacing w:after="3" w:line="360" w:lineRule="auto"/>
        <w:ind w:left="2" w:firstLine="540"/>
      </w:pPr>
      <w:r>
        <w:t>С</w:t>
      </w:r>
      <w:r w:rsidRPr="008C16DD">
        <w:t>огласно программ</w:t>
      </w:r>
      <w:r>
        <w:t>е</w:t>
      </w:r>
      <w:r w:rsidRPr="008C16DD">
        <w:t xml:space="preserve"> муниципальных заимствований Сызранского района </w:t>
      </w:r>
      <w:r>
        <w:t xml:space="preserve">(приложение №10 к Проекту решения) </w:t>
      </w:r>
      <w:r w:rsidRPr="008C16DD">
        <w:t>на 20</w:t>
      </w:r>
      <w:r>
        <w:t>22</w:t>
      </w:r>
      <w:r w:rsidRPr="008C16DD">
        <w:t xml:space="preserve"> и плановый период 20</w:t>
      </w:r>
      <w:r>
        <w:t xml:space="preserve">23 и </w:t>
      </w:r>
      <w:r w:rsidRPr="008C16DD">
        <w:t>20</w:t>
      </w:r>
      <w:r>
        <w:t>24</w:t>
      </w:r>
      <w:r w:rsidRPr="008C16DD">
        <w:t xml:space="preserve"> годов привлечение </w:t>
      </w:r>
      <w:r>
        <w:t xml:space="preserve">заемных </w:t>
      </w:r>
      <w:r w:rsidRPr="008C16DD">
        <w:t>средств не предусматривается</w:t>
      </w:r>
      <w:r>
        <w:t>.</w:t>
      </w:r>
    </w:p>
    <w:p w:rsidR="00297ECE" w:rsidRDefault="00297ECE" w:rsidP="00AE331C">
      <w:pPr>
        <w:tabs>
          <w:tab w:val="left" w:pos="8931"/>
        </w:tabs>
        <w:spacing w:after="3" w:line="360" w:lineRule="auto"/>
        <w:ind w:left="2" w:firstLine="540"/>
      </w:pPr>
    </w:p>
    <w:p w:rsidR="009E62DF" w:rsidRDefault="009E62DF" w:rsidP="00126CC3">
      <w:pPr>
        <w:spacing w:after="132" w:line="276" w:lineRule="auto"/>
        <w:ind w:left="567" w:hanging="567"/>
        <w:jc w:val="center"/>
        <w:rPr>
          <w:rFonts w:eastAsia="Arial"/>
          <w:b/>
        </w:rPr>
      </w:pPr>
      <w:bookmarkStart w:id="8" w:name="_Hlk498583748"/>
      <w:bookmarkStart w:id="9" w:name="_Hlk530032611"/>
    </w:p>
    <w:p w:rsidR="00AE331C" w:rsidRPr="00657299" w:rsidRDefault="00AE331C" w:rsidP="00126CC3">
      <w:pPr>
        <w:spacing w:after="132" w:line="276" w:lineRule="auto"/>
        <w:ind w:left="567" w:hanging="567"/>
        <w:jc w:val="center"/>
        <w:rPr>
          <w:highlight w:val="cyan"/>
        </w:rPr>
      </w:pPr>
      <w:r w:rsidRPr="00C04F05">
        <w:rPr>
          <w:rFonts w:eastAsia="Arial"/>
          <w:b/>
        </w:rPr>
        <w:t>1</w:t>
      </w:r>
      <w:r>
        <w:rPr>
          <w:rFonts w:eastAsia="Arial"/>
          <w:b/>
        </w:rPr>
        <w:t>0</w:t>
      </w:r>
      <w:r w:rsidRPr="00C04F05">
        <w:rPr>
          <w:rFonts w:eastAsia="Arial"/>
          <w:b/>
        </w:rPr>
        <w:t xml:space="preserve">. </w:t>
      </w:r>
      <w:r w:rsidRPr="00C04F05">
        <w:rPr>
          <w:b/>
        </w:rPr>
        <w:t>В</w:t>
      </w:r>
      <w:r w:rsidRPr="00EF4ECF">
        <w:rPr>
          <w:b/>
        </w:rPr>
        <w:t>ыводы и рекомендации</w:t>
      </w:r>
    </w:p>
    <w:p w:rsidR="00AE331C" w:rsidRPr="00DD5FBD" w:rsidRDefault="00AE331C" w:rsidP="00CB1FD0">
      <w:pPr>
        <w:spacing w:after="0" w:line="360" w:lineRule="auto"/>
        <w:ind w:firstLine="566"/>
      </w:pPr>
      <w:bookmarkStart w:id="10" w:name="_Hlk498524834"/>
      <w:r>
        <w:t xml:space="preserve">1. </w:t>
      </w:r>
      <w:r w:rsidRPr="00DD5FBD">
        <w:t>Проект бюджета  муниципального района Сызранский на 20</w:t>
      </w:r>
      <w:r>
        <w:t>22</w:t>
      </w:r>
      <w:r w:rsidRPr="00DD5FBD">
        <w:t xml:space="preserve"> год и плановый период 20</w:t>
      </w:r>
      <w:r>
        <w:t xml:space="preserve">23 и </w:t>
      </w:r>
      <w:r w:rsidRPr="00DD5FBD">
        <w:t>20</w:t>
      </w:r>
      <w:r>
        <w:t>24</w:t>
      </w:r>
      <w:r w:rsidRPr="00DD5FBD">
        <w:t xml:space="preserve"> годы сформирован в соответствии с </w:t>
      </w:r>
      <w:r>
        <w:t xml:space="preserve">БК РФ </w:t>
      </w:r>
      <w:r w:rsidRPr="00DD5FBD">
        <w:t xml:space="preserve"> и Положением «О бюджетном процессе и бюджетном устройстве в муниципальном районе Сызранский Самарской области» и представлен для рассмотрения в установленный срок. </w:t>
      </w:r>
    </w:p>
    <w:p w:rsidR="00AE331C" w:rsidRDefault="00AE331C" w:rsidP="00CB1FD0">
      <w:pPr>
        <w:spacing w:after="0" w:line="360" w:lineRule="auto"/>
        <w:ind w:left="0" w:firstLine="567"/>
      </w:pPr>
      <w:r>
        <w:t xml:space="preserve">2. </w:t>
      </w:r>
      <w:r w:rsidRPr="00DD5FBD">
        <w:t xml:space="preserve">В </w:t>
      </w:r>
      <w:r>
        <w:t>П</w:t>
      </w:r>
      <w:r w:rsidRPr="00DD5FBD">
        <w:t xml:space="preserve">роекте </w:t>
      </w:r>
      <w:r>
        <w:t>р</w:t>
      </w:r>
      <w:r w:rsidRPr="00DD5FBD">
        <w:t xml:space="preserve">ешения </w:t>
      </w:r>
      <w:r>
        <w:t>предусмотрены</w:t>
      </w:r>
      <w:r w:rsidRPr="00DD5FBD">
        <w:t xml:space="preserve"> все основные характеристики бюджета, установленные ст. 184.1 БК РФ</w:t>
      </w:r>
      <w:r>
        <w:t>.</w:t>
      </w:r>
      <w:r w:rsidRPr="00DD5FBD">
        <w:t xml:space="preserve"> </w:t>
      </w:r>
    </w:p>
    <w:p w:rsidR="00AE331C" w:rsidRDefault="00AE331C" w:rsidP="00AE331C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 3. </w:t>
      </w:r>
      <w:r w:rsidRPr="00E42B44">
        <w:rPr>
          <w:szCs w:val="28"/>
        </w:rPr>
        <w:t xml:space="preserve">При формировании </w:t>
      </w:r>
      <w:r>
        <w:rPr>
          <w:szCs w:val="28"/>
        </w:rPr>
        <w:t>п</w:t>
      </w:r>
      <w:r w:rsidRPr="00E42B44">
        <w:rPr>
          <w:szCs w:val="28"/>
        </w:rPr>
        <w:t xml:space="preserve">роекта бюджета соблюдены ограничения, установленные </w:t>
      </w:r>
      <w:r>
        <w:t>БК РФ</w:t>
      </w:r>
      <w:r w:rsidRPr="00E42B44">
        <w:rPr>
          <w:szCs w:val="28"/>
        </w:rPr>
        <w:t xml:space="preserve">, а именно: по </w:t>
      </w:r>
      <w:r>
        <w:rPr>
          <w:szCs w:val="28"/>
        </w:rPr>
        <w:t>дефициту бюджета</w:t>
      </w:r>
      <w:r w:rsidRPr="00E42B44">
        <w:rPr>
          <w:szCs w:val="28"/>
        </w:rPr>
        <w:t xml:space="preserve"> (ст.</w:t>
      </w:r>
      <w:r>
        <w:rPr>
          <w:szCs w:val="28"/>
        </w:rPr>
        <w:t>92.1</w:t>
      </w:r>
      <w:r w:rsidRPr="00E42B44">
        <w:rPr>
          <w:szCs w:val="28"/>
        </w:rPr>
        <w:t xml:space="preserve"> </w:t>
      </w:r>
      <w:r>
        <w:t>БК РФ</w:t>
      </w:r>
      <w:r w:rsidRPr="00E42B44">
        <w:rPr>
          <w:szCs w:val="28"/>
        </w:rPr>
        <w:t xml:space="preserve">), размеру резервного фонда (ст.81 </w:t>
      </w:r>
      <w:r>
        <w:t>БК РФ</w:t>
      </w:r>
      <w:r w:rsidRPr="00E42B44">
        <w:rPr>
          <w:szCs w:val="28"/>
        </w:rPr>
        <w:t>)</w:t>
      </w:r>
      <w:r>
        <w:rPr>
          <w:szCs w:val="28"/>
        </w:rPr>
        <w:t xml:space="preserve">, объему условно утверждаемых расходов (ст.184.1 </w:t>
      </w:r>
      <w:r>
        <w:t>БК РФ</w:t>
      </w:r>
      <w:r>
        <w:rPr>
          <w:szCs w:val="28"/>
        </w:rPr>
        <w:t>)</w:t>
      </w:r>
      <w:r w:rsidRPr="00E42B44">
        <w:rPr>
          <w:szCs w:val="28"/>
        </w:rPr>
        <w:t>.</w:t>
      </w:r>
    </w:p>
    <w:p w:rsidR="00AE331C" w:rsidRDefault="00AE331C" w:rsidP="00AE331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3"/>
        <w:rPr>
          <w:color w:val="auto"/>
          <w:szCs w:val="28"/>
        </w:rPr>
      </w:pPr>
      <w:r>
        <w:rPr>
          <w:color w:val="auto"/>
          <w:szCs w:val="28"/>
        </w:rPr>
        <w:t xml:space="preserve">4. </w:t>
      </w:r>
      <w:r w:rsidRPr="00E42B44">
        <w:rPr>
          <w:color w:val="auto"/>
          <w:szCs w:val="28"/>
        </w:rPr>
        <w:t xml:space="preserve">В целом, показатели доходной части </w:t>
      </w:r>
      <w:r>
        <w:rPr>
          <w:color w:val="auto"/>
          <w:szCs w:val="28"/>
        </w:rPr>
        <w:t>п</w:t>
      </w:r>
      <w:r w:rsidRPr="00E42B44">
        <w:rPr>
          <w:color w:val="auto"/>
          <w:szCs w:val="28"/>
        </w:rPr>
        <w:t>роект</w:t>
      </w:r>
      <w:r>
        <w:rPr>
          <w:color w:val="auto"/>
          <w:szCs w:val="28"/>
        </w:rPr>
        <w:t>а</w:t>
      </w:r>
      <w:r w:rsidRPr="00E42B44">
        <w:rPr>
          <w:color w:val="auto"/>
          <w:szCs w:val="28"/>
        </w:rPr>
        <w:t xml:space="preserve"> бюджета сформированы с учетом основных макроэкономических параметров прогноза социально- экономического развития Сызранского района на 20</w:t>
      </w:r>
      <w:r>
        <w:rPr>
          <w:color w:val="auto"/>
          <w:szCs w:val="28"/>
        </w:rPr>
        <w:t>22</w:t>
      </w:r>
      <w:r w:rsidRPr="00E42B44">
        <w:rPr>
          <w:color w:val="auto"/>
          <w:szCs w:val="28"/>
        </w:rPr>
        <w:t xml:space="preserve"> год и плановый период 20</w:t>
      </w:r>
      <w:r>
        <w:rPr>
          <w:color w:val="auto"/>
          <w:szCs w:val="28"/>
        </w:rPr>
        <w:t xml:space="preserve">23 и </w:t>
      </w:r>
      <w:r w:rsidRPr="00E42B44">
        <w:rPr>
          <w:color w:val="auto"/>
          <w:szCs w:val="28"/>
        </w:rPr>
        <w:t>202</w:t>
      </w:r>
      <w:r>
        <w:rPr>
          <w:color w:val="auto"/>
          <w:szCs w:val="28"/>
        </w:rPr>
        <w:t>4</w:t>
      </w:r>
      <w:r w:rsidRPr="00E42B44">
        <w:rPr>
          <w:color w:val="auto"/>
          <w:szCs w:val="28"/>
        </w:rPr>
        <w:t xml:space="preserve"> годов, что соответствует требованиям ст</w:t>
      </w:r>
      <w:r>
        <w:rPr>
          <w:color w:val="auto"/>
          <w:szCs w:val="28"/>
        </w:rPr>
        <w:t>.</w:t>
      </w:r>
      <w:r w:rsidRPr="00E42B44">
        <w:rPr>
          <w:color w:val="auto"/>
          <w:szCs w:val="28"/>
        </w:rPr>
        <w:t xml:space="preserve"> 169 </w:t>
      </w:r>
      <w:r>
        <w:t>БК РФ</w:t>
      </w:r>
      <w:r w:rsidRPr="00E42B44">
        <w:rPr>
          <w:color w:val="auto"/>
          <w:szCs w:val="28"/>
        </w:rPr>
        <w:t>.</w:t>
      </w:r>
    </w:p>
    <w:p w:rsidR="009E62DF" w:rsidRDefault="009E62DF" w:rsidP="009E62DF">
      <w:pPr>
        <w:spacing w:after="29" w:line="360" w:lineRule="auto"/>
        <w:ind w:firstLine="566"/>
      </w:pPr>
      <w:r>
        <w:t>В д</w:t>
      </w:r>
      <w:r w:rsidRPr="00376CE6">
        <w:t>оходн</w:t>
      </w:r>
      <w:r>
        <w:t>ой</w:t>
      </w:r>
      <w:r w:rsidRPr="00376CE6">
        <w:t xml:space="preserve"> част</w:t>
      </w:r>
      <w:r>
        <w:t>и</w:t>
      </w:r>
      <w:r w:rsidRPr="00376CE6">
        <w:t xml:space="preserve"> </w:t>
      </w:r>
      <w:r>
        <w:t xml:space="preserve">проекта </w:t>
      </w:r>
      <w:r w:rsidRPr="00376CE6">
        <w:t>бюджета</w:t>
      </w:r>
      <w:r>
        <w:t xml:space="preserve"> ко 2 чтению,</w:t>
      </w:r>
      <w:r w:rsidRPr="00376CE6">
        <w:t xml:space="preserve"> по сравнению с</w:t>
      </w:r>
      <w:r>
        <w:t xml:space="preserve"> бюджетом, принятым в 1 чтении, произошли изменения. В параметрах 2022 года доходная часть увеличилась на 42786 тыс. руб., в 2023 году увеличение доходной части составило 18576 тыс. руб., а в 2024 году предусмотрено увеличение на 9940 тыс. руб. </w:t>
      </w:r>
    </w:p>
    <w:p w:rsidR="009E62DF" w:rsidRDefault="00AE331C" w:rsidP="009E62DF">
      <w:pPr>
        <w:spacing w:line="360" w:lineRule="auto"/>
        <w:ind w:left="-15" w:firstLine="582"/>
      </w:pPr>
      <w:r>
        <w:tab/>
      </w:r>
      <w:r w:rsidR="009E62DF">
        <w:t>5</w:t>
      </w:r>
      <w:r w:rsidRPr="00523879">
        <w:t xml:space="preserve">. </w:t>
      </w:r>
      <w:r w:rsidR="009E62DF">
        <w:t xml:space="preserve">Показатели планового периода 2023-2024 годов (по субсидиям) не соответствуют показателям, определенным Законом. В проекте бюджета не предусмотрена  Субсидия местным бюджетам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 в 2023 году - 1 011 тыс. руб., 2024 году – 1 009 тыс. руб. </w:t>
      </w:r>
    </w:p>
    <w:p w:rsidR="009E62DF" w:rsidRDefault="009E62DF" w:rsidP="009E62DF">
      <w:pPr>
        <w:spacing w:line="360" w:lineRule="auto"/>
        <w:ind w:left="-15"/>
      </w:pPr>
      <w:r>
        <w:t xml:space="preserve">На основании вышеизложенного, </w:t>
      </w:r>
      <w:r w:rsidR="00995E29">
        <w:t>КСП</w:t>
      </w:r>
      <w:r>
        <w:t xml:space="preserve"> предлагает скорректировать объемы субсидий в 2023 и 2024 годах в соответствии с Законом.</w:t>
      </w:r>
    </w:p>
    <w:p w:rsidR="009E62DF" w:rsidRPr="00A068F8" w:rsidRDefault="009E62DF" w:rsidP="008C1A73">
      <w:pPr>
        <w:pStyle w:val="a3"/>
        <w:spacing w:after="0" w:line="360" w:lineRule="auto"/>
        <w:ind w:left="0" w:firstLine="567"/>
      </w:pPr>
      <w:r>
        <w:t xml:space="preserve">КСП обращает внимание на то, что рекомендации, отраженные в заключении от 17.11.2021 года №89, </w:t>
      </w:r>
      <w:r w:rsidRPr="00A068F8">
        <w:t>по поводу корректировки объемов и распределения субсидий и субвенций в соответствии с Законом</w:t>
      </w:r>
      <w:r>
        <w:t>,</w:t>
      </w:r>
      <w:r w:rsidRPr="00A068F8">
        <w:t xml:space="preserve"> </w:t>
      </w:r>
      <w:r>
        <w:t>учтены при подготовке проекта бюджета ко 2 чтению.</w:t>
      </w:r>
    </w:p>
    <w:p w:rsidR="009E62DF" w:rsidRPr="00376CE6" w:rsidRDefault="009E62DF" w:rsidP="00995E29">
      <w:pPr>
        <w:spacing w:after="29" w:line="360" w:lineRule="auto"/>
        <w:ind w:left="0" w:firstLine="567"/>
      </w:pPr>
      <w:r>
        <w:rPr>
          <w:color w:val="auto"/>
          <w:szCs w:val="28"/>
        </w:rPr>
        <w:t>6</w:t>
      </w:r>
      <w:r w:rsidR="00AE331C">
        <w:rPr>
          <w:color w:val="auto"/>
          <w:szCs w:val="28"/>
        </w:rPr>
        <w:t>.</w:t>
      </w:r>
      <w:r w:rsidR="00995E29">
        <w:rPr>
          <w:color w:val="auto"/>
          <w:szCs w:val="28"/>
        </w:rPr>
        <w:t xml:space="preserve"> </w:t>
      </w:r>
      <w:r w:rsidRPr="00376CE6">
        <w:t xml:space="preserve">Расходы бюджета муниципального района </w:t>
      </w:r>
      <w:r>
        <w:t>Сызранский</w:t>
      </w:r>
      <w:r w:rsidRPr="00376CE6">
        <w:t xml:space="preserve">, представленные в проекте бюджета ко второму чтению, отличаются от показателей бюджета, утвержденных     </w:t>
      </w:r>
      <w:r>
        <w:t>р</w:t>
      </w:r>
      <w:r w:rsidRPr="00376CE6">
        <w:t xml:space="preserve">ешением   Собрания представителей муниципального района </w:t>
      </w:r>
      <w:r>
        <w:lastRenderedPageBreak/>
        <w:t>Сызранский от 25.11.2021 года № 70 «О бюджете муниципального района Сызранский на 2022 год и плановый период 2023 и 2024 годов» в 1 чтении</w:t>
      </w:r>
      <w:r w:rsidRPr="00376CE6">
        <w:t>:</w:t>
      </w:r>
    </w:p>
    <w:p w:rsidR="009E62DF" w:rsidRPr="00E6005A" w:rsidRDefault="009E62DF" w:rsidP="009E62DF">
      <w:pPr>
        <w:spacing w:after="29" w:line="360" w:lineRule="auto"/>
        <w:ind w:left="567" w:hanging="567"/>
      </w:pPr>
      <w:r>
        <w:t xml:space="preserve">      </w:t>
      </w:r>
      <w:r w:rsidRPr="00E6005A">
        <w:t>в 20</w:t>
      </w:r>
      <w:r>
        <w:t>22</w:t>
      </w:r>
      <w:r w:rsidRPr="00E6005A">
        <w:t xml:space="preserve"> году</w:t>
      </w:r>
      <w:r>
        <w:t xml:space="preserve"> </w:t>
      </w:r>
      <w:r w:rsidRPr="00E6005A">
        <w:t>- расходы</w:t>
      </w:r>
      <w:r>
        <w:t xml:space="preserve"> </w:t>
      </w:r>
      <w:r w:rsidRPr="00E6005A">
        <w:t xml:space="preserve">увеличены на </w:t>
      </w:r>
      <w:r>
        <w:t>44 779 тыс.</w:t>
      </w:r>
      <w:r w:rsidRPr="00E6005A">
        <w:t xml:space="preserve"> руб.; </w:t>
      </w:r>
    </w:p>
    <w:p w:rsidR="009E62DF" w:rsidRPr="00E6005A" w:rsidRDefault="009E62DF" w:rsidP="009E62DF">
      <w:pPr>
        <w:spacing w:after="29" w:line="360" w:lineRule="auto"/>
        <w:ind w:left="567" w:hanging="567"/>
      </w:pPr>
      <w:r>
        <w:t xml:space="preserve">      </w:t>
      </w:r>
      <w:r w:rsidRPr="00E6005A">
        <w:t>в 20</w:t>
      </w:r>
      <w:r>
        <w:t>23</w:t>
      </w:r>
      <w:r w:rsidRPr="00E6005A">
        <w:t xml:space="preserve"> году</w:t>
      </w:r>
      <w:r>
        <w:t xml:space="preserve"> -</w:t>
      </w:r>
      <w:r w:rsidRPr="00E6005A">
        <w:t xml:space="preserve"> расходы </w:t>
      </w:r>
      <w:r>
        <w:t>увеличены</w:t>
      </w:r>
      <w:r w:rsidRPr="00E6005A">
        <w:t xml:space="preserve"> на </w:t>
      </w:r>
      <w:r>
        <w:t>8 185 тыс.</w:t>
      </w:r>
      <w:r w:rsidRPr="00E6005A">
        <w:t xml:space="preserve"> руб.;</w:t>
      </w:r>
    </w:p>
    <w:p w:rsidR="009E62DF" w:rsidRDefault="009E62DF" w:rsidP="009E62DF">
      <w:pPr>
        <w:spacing w:after="29" w:line="360" w:lineRule="auto"/>
        <w:ind w:left="427" w:firstLine="0"/>
      </w:pPr>
      <w:r w:rsidRPr="00E6005A">
        <w:t>в 20</w:t>
      </w:r>
      <w:r>
        <w:t>24</w:t>
      </w:r>
      <w:r w:rsidRPr="00E6005A">
        <w:t xml:space="preserve"> году</w:t>
      </w:r>
      <w:r>
        <w:t xml:space="preserve"> </w:t>
      </w:r>
      <w:r w:rsidRPr="00E6005A">
        <w:t>- расходы</w:t>
      </w:r>
      <w:r>
        <w:t xml:space="preserve"> увеличены</w:t>
      </w:r>
      <w:r w:rsidRPr="00E6005A">
        <w:t xml:space="preserve"> на </w:t>
      </w:r>
      <w:r>
        <w:t>7 925 тыс.</w:t>
      </w:r>
      <w:r w:rsidRPr="00E6005A">
        <w:t xml:space="preserve"> руб.</w:t>
      </w:r>
    </w:p>
    <w:p w:rsidR="00995E29" w:rsidRDefault="00995E29" w:rsidP="00995E29">
      <w:pPr>
        <w:spacing w:after="0" w:line="360" w:lineRule="auto"/>
        <w:ind w:left="10" w:firstLine="557"/>
        <w:rPr>
          <w:szCs w:val="28"/>
        </w:rPr>
      </w:pPr>
      <w:r>
        <w:t xml:space="preserve">7. </w:t>
      </w:r>
      <w:r w:rsidRPr="00D937E1">
        <w:rPr>
          <w:szCs w:val="28"/>
        </w:rPr>
        <w:t xml:space="preserve"> </w:t>
      </w:r>
      <w:r>
        <w:t>Бюджет 2022-2024 годов, как и в предшествующие годы, сохраняет свою   социальную направленность. Расходы по разделам «</w:t>
      </w:r>
      <w:r w:rsidRPr="00237EA9">
        <w:rPr>
          <w:szCs w:val="28"/>
        </w:rPr>
        <w:t>Образование</w:t>
      </w:r>
      <w:r>
        <w:rPr>
          <w:szCs w:val="28"/>
        </w:rPr>
        <w:t>», «Культура, кинематография», «</w:t>
      </w:r>
      <w:r w:rsidRPr="009E46CA">
        <w:rPr>
          <w:szCs w:val="28"/>
        </w:rPr>
        <w:t xml:space="preserve">Социальная политика»  </w:t>
      </w:r>
      <w:r>
        <w:rPr>
          <w:szCs w:val="28"/>
        </w:rPr>
        <w:t>в 2022 году</w:t>
      </w:r>
      <w:r w:rsidRPr="009E46CA">
        <w:rPr>
          <w:szCs w:val="28"/>
        </w:rPr>
        <w:t xml:space="preserve"> состав</w:t>
      </w:r>
      <w:r>
        <w:rPr>
          <w:szCs w:val="28"/>
        </w:rPr>
        <w:t>я</w:t>
      </w:r>
      <w:r w:rsidRPr="009E46CA">
        <w:rPr>
          <w:szCs w:val="28"/>
        </w:rPr>
        <w:t>т</w:t>
      </w:r>
      <w:r>
        <w:rPr>
          <w:szCs w:val="28"/>
        </w:rPr>
        <w:t xml:space="preserve">  166 110 тыс. руб. или 48,8</w:t>
      </w:r>
      <w:r w:rsidRPr="009E46CA">
        <w:rPr>
          <w:szCs w:val="28"/>
        </w:rPr>
        <w:t xml:space="preserve"> % от общего объема расходов бюджета</w:t>
      </w:r>
      <w:r>
        <w:rPr>
          <w:szCs w:val="28"/>
        </w:rPr>
        <w:t xml:space="preserve">, в 2023 году 58,3 % </w:t>
      </w:r>
      <w:r w:rsidRPr="00275018">
        <w:rPr>
          <w:szCs w:val="28"/>
        </w:rPr>
        <w:t xml:space="preserve">или     </w:t>
      </w:r>
      <w:r>
        <w:rPr>
          <w:szCs w:val="28"/>
        </w:rPr>
        <w:t>158 355</w:t>
      </w:r>
      <w:r w:rsidRPr="00275018">
        <w:rPr>
          <w:rFonts w:ascii="Calibri" w:hAnsi="Calibri"/>
          <w:sz w:val="22"/>
        </w:rPr>
        <w:t xml:space="preserve"> </w:t>
      </w:r>
      <w:r>
        <w:rPr>
          <w:szCs w:val="28"/>
        </w:rPr>
        <w:t>тыс. руб., в  2024 году 59,2% или 157 284 тыс. руб.</w:t>
      </w:r>
    </w:p>
    <w:p w:rsidR="00995E29" w:rsidRDefault="00995E29" w:rsidP="00995E29">
      <w:pPr>
        <w:tabs>
          <w:tab w:val="left" w:pos="710"/>
        </w:tabs>
        <w:spacing w:after="25" w:line="360" w:lineRule="auto"/>
        <w:ind w:left="0" w:firstLine="567"/>
      </w:pPr>
      <w:r>
        <w:rPr>
          <w:sz w:val="20"/>
          <w:szCs w:val="20"/>
        </w:rPr>
        <w:tab/>
      </w:r>
      <w:r>
        <w:t xml:space="preserve">8. </w:t>
      </w:r>
      <w:r w:rsidRPr="00157ADF">
        <w:t xml:space="preserve">В соответствии с </w:t>
      </w:r>
      <w:r>
        <w:t>п</w:t>
      </w:r>
      <w:r w:rsidRPr="00157ADF">
        <w:t xml:space="preserve">роектом бюджета </w:t>
      </w:r>
      <w:r>
        <w:t xml:space="preserve">ко 2 чтению </w:t>
      </w:r>
      <w:r w:rsidRPr="00157ADF">
        <w:t>планируются</w:t>
      </w:r>
      <w:r>
        <w:t xml:space="preserve"> к</w:t>
      </w:r>
      <w:r w:rsidRPr="00157ADF">
        <w:t xml:space="preserve"> реализаци</w:t>
      </w:r>
      <w:r>
        <w:t>и муниципальные программы:</w:t>
      </w:r>
    </w:p>
    <w:p w:rsidR="00995E29" w:rsidRDefault="00995E29" w:rsidP="00995E29">
      <w:pPr>
        <w:spacing w:after="62" w:line="360" w:lineRule="auto"/>
        <w:ind w:left="0" w:firstLine="0"/>
      </w:pPr>
      <w:r>
        <w:t>-</w:t>
      </w:r>
      <w:r w:rsidRPr="00157ADF">
        <w:t xml:space="preserve"> </w:t>
      </w:r>
      <w:r>
        <w:t xml:space="preserve">в 2022 году 26 </w:t>
      </w:r>
      <w:r w:rsidRPr="00157ADF">
        <w:t>муниципальны</w:t>
      </w:r>
      <w:r>
        <w:t>х</w:t>
      </w:r>
      <w:r w:rsidRPr="00157ADF">
        <w:t xml:space="preserve"> программ </w:t>
      </w:r>
      <w:r>
        <w:t xml:space="preserve">с объемом финансирования 183509 </w:t>
      </w:r>
      <w:r w:rsidRPr="00157ADF">
        <w:t>тыс.</w:t>
      </w:r>
      <w:r>
        <w:t xml:space="preserve"> </w:t>
      </w:r>
      <w:r w:rsidRPr="00157ADF">
        <w:t>руб.</w:t>
      </w:r>
      <w:r>
        <w:t xml:space="preserve"> (в т.ч. за</w:t>
      </w:r>
      <w:r w:rsidRPr="00157ADF">
        <w:t xml:space="preserve"> счет безвозмездных поступлений из бюджетов других </w:t>
      </w:r>
      <w:r>
        <w:t>уровней</w:t>
      </w:r>
      <w:r w:rsidRPr="00157ADF">
        <w:t xml:space="preserve"> бюджетной системы</w:t>
      </w:r>
      <w:r>
        <w:t xml:space="preserve"> 96086</w:t>
      </w:r>
      <w:r w:rsidRPr="00157ADF">
        <w:t xml:space="preserve"> тыс. руб.</w:t>
      </w:r>
      <w:r>
        <w:t>)</w:t>
      </w:r>
      <w:r w:rsidRPr="00157ADF">
        <w:t>,</w:t>
      </w:r>
      <w:r w:rsidRPr="00570136">
        <w:t xml:space="preserve"> </w:t>
      </w:r>
      <w:r w:rsidRPr="00157ADF">
        <w:t xml:space="preserve">что составляет </w:t>
      </w:r>
      <w:r>
        <w:t>53,9</w:t>
      </w:r>
      <w:r w:rsidRPr="00157ADF">
        <w:t>% от общего объема расходов бюджета</w:t>
      </w:r>
      <w:r>
        <w:t>;</w:t>
      </w:r>
      <w:r w:rsidRPr="00157ADF">
        <w:t xml:space="preserve"> </w:t>
      </w:r>
    </w:p>
    <w:p w:rsidR="00995E29" w:rsidRDefault="00995E29" w:rsidP="00995E29">
      <w:pPr>
        <w:spacing w:after="62" w:line="360" w:lineRule="auto"/>
        <w:ind w:left="0" w:firstLine="0"/>
      </w:pPr>
      <w:r>
        <w:t>- в</w:t>
      </w:r>
      <w:r w:rsidRPr="00157ADF">
        <w:t xml:space="preserve"> 202</w:t>
      </w:r>
      <w:r>
        <w:t xml:space="preserve">3 </w:t>
      </w:r>
      <w:r w:rsidRPr="00157ADF">
        <w:t>год</w:t>
      </w:r>
      <w:r>
        <w:t>у</w:t>
      </w:r>
      <w:r w:rsidRPr="00157ADF">
        <w:t xml:space="preserve"> </w:t>
      </w:r>
      <w:r>
        <w:t xml:space="preserve">14 </w:t>
      </w:r>
      <w:r w:rsidRPr="00157ADF">
        <w:t xml:space="preserve">муниципальных программ </w:t>
      </w:r>
      <w:r>
        <w:t xml:space="preserve">с объемом финансирования 127569 </w:t>
      </w:r>
      <w:r w:rsidRPr="00157ADF">
        <w:t>тыс.</w:t>
      </w:r>
      <w:r>
        <w:t xml:space="preserve"> </w:t>
      </w:r>
      <w:r w:rsidRPr="00157ADF">
        <w:t>руб.</w:t>
      </w:r>
      <w:r w:rsidRPr="00570136">
        <w:t xml:space="preserve"> </w:t>
      </w:r>
      <w:r>
        <w:t xml:space="preserve">(в т.ч. </w:t>
      </w:r>
      <w:r w:rsidRPr="00157ADF">
        <w:t xml:space="preserve"> </w:t>
      </w:r>
      <w:r>
        <w:t>з</w:t>
      </w:r>
      <w:r w:rsidRPr="00157ADF">
        <w:t xml:space="preserve">а счет безвозмездных поступлений из бюджетов других </w:t>
      </w:r>
      <w:r>
        <w:t>уровней</w:t>
      </w:r>
      <w:r w:rsidRPr="00157ADF">
        <w:t xml:space="preserve"> бюджетной системы</w:t>
      </w:r>
      <w:r>
        <w:t xml:space="preserve"> 58200 </w:t>
      </w:r>
      <w:r w:rsidRPr="00157ADF">
        <w:t>тыс. руб.</w:t>
      </w:r>
      <w:r>
        <w:t>),</w:t>
      </w:r>
      <w:r w:rsidRPr="00863B9B">
        <w:t xml:space="preserve"> </w:t>
      </w:r>
      <w:r w:rsidRPr="00157ADF">
        <w:t xml:space="preserve">что составляет </w:t>
      </w:r>
      <w:r>
        <w:t xml:space="preserve">47,0 </w:t>
      </w:r>
      <w:r w:rsidRPr="00157ADF">
        <w:t>% от общего объема расходов бюджета</w:t>
      </w:r>
      <w:r>
        <w:t>;</w:t>
      </w:r>
    </w:p>
    <w:p w:rsidR="00995E29" w:rsidRDefault="00995E29" w:rsidP="00995E29">
      <w:pPr>
        <w:spacing w:after="62" w:line="360" w:lineRule="auto"/>
        <w:ind w:left="0" w:firstLine="0"/>
      </w:pPr>
      <w:r>
        <w:t>- в</w:t>
      </w:r>
      <w:r w:rsidRPr="00157ADF">
        <w:t xml:space="preserve"> 202</w:t>
      </w:r>
      <w:r>
        <w:t>4</w:t>
      </w:r>
      <w:r w:rsidRPr="00157ADF">
        <w:t xml:space="preserve"> год</w:t>
      </w:r>
      <w:r>
        <w:t>у</w:t>
      </w:r>
      <w:r w:rsidRPr="00157ADF">
        <w:t xml:space="preserve"> </w:t>
      </w:r>
      <w:r>
        <w:t xml:space="preserve">10 </w:t>
      </w:r>
      <w:r w:rsidRPr="00157ADF">
        <w:t>муниципальны</w:t>
      </w:r>
      <w:r>
        <w:t>х</w:t>
      </w:r>
      <w:r w:rsidRPr="00157ADF">
        <w:t xml:space="preserve"> программ </w:t>
      </w:r>
      <w:r>
        <w:t xml:space="preserve">с объемом финансирования 123957 </w:t>
      </w:r>
      <w:r w:rsidRPr="00157ADF">
        <w:t>тыс.</w:t>
      </w:r>
      <w:r>
        <w:t xml:space="preserve"> </w:t>
      </w:r>
      <w:r w:rsidRPr="00157ADF">
        <w:t xml:space="preserve">руб., </w:t>
      </w:r>
      <w:r>
        <w:t>(в т.ч. з</w:t>
      </w:r>
      <w:r w:rsidRPr="00157ADF">
        <w:t xml:space="preserve">а счет безвозмездных поступлений из бюджетов других </w:t>
      </w:r>
      <w:r>
        <w:t>уровней</w:t>
      </w:r>
      <w:r w:rsidRPr="00157ADF">
        <w:t xml:space="preserve"> бюджетной системы</w:t>
      </w:r>
      <w:r>
        <w:t xml:space="preserve"> 58200</w:t>
      </w:r>
      <w:r w:rsidRPr="00157ADF">
        <w:t xml:space="preserve"> тыс. руб.</w:t>
      </w:r>
      <w:r>
        <w:t>)</w:t>
      </w:r>
      <w:r w:rsidRPr="00157ADF">
        <w:t>,</w:t>
      </w:r>
      <w:r>
        <w:t xml:space="preserve"> что</w:t>
      </w:r>
      <w:r w:rsidRPr="00157ADF">
        <w:t xml:space="preserve"> </w:t>
      </w:r>
      <w:r>
        <w:t>составляет 46,6</w:t>
      </w:r>
      <w:r w:rsidRPr="00157ADF">
        <w:t xml:space="preserve">% </w:t>
      </w:r>
      <w:r>
        <w:t>от общих расходов бюджета</w:t>
      </w:r>
      <w:r w:rsidRPr="00157ADF">
        <w:t xml:space="preserve">. </w:t>
      </w:r>
    </w:p>
    <w:p w:rsidR="00995E29" w:rsidRDefault="00995E29" w:rsidP="00995E2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rPr>
          <w:szCs w:val="28"/>
        </w:rPr>
      </w:pPr>
      <w:r>
        <w:rPr>
          <w:szCs w:val="28"/>
        </w:rPr>
        <w:t>В проекте бюджета ко 2 чтению бюджетные ассигнования на реализацию муниципальных программ, по сравнению с бюджет</w:t>
      </w:r>
      <w:r w:rsidR="00CC3C4C">
        <w:rPr>
          <w:szCs w:val="28"/>
        </w:rPr>
        <w:t>ом. принятом</w:t>
      </w:r>
      <w:r>
        <w:rPr>
          <w:szCs w:val="28"/>
        </w:rPr>
        <w:t xml:space="preserve"> </w:t>
      </w:r>
      <w:r w:rsidR="00CC3C4C">
        <w:rPr>
          <w:szCs w:val="28"/>
        </w:rPr>
        <w:t>в</w:t>
      </w:r>
      <w:r>
        <w:rPr>
          <w:szCs w:val="28"/>
        </w:rPr>
        <w:t xml:space="preserve"> 1 чтени</w:t>
      </w:r>
      <w:r w:rsidR="00CC3C4C">
        <w:rPr>
          <w:szCs w:val="28"/>
        </w:rPr>
        <w:t>и</w:t>
      </w:r>
      <w:r>
        <w:rPr>
          <w:szCs w:val="28"/>
        </w:rPr>
        <w:t>, увеличены на 31322 тыс. руб.</w:t>
      </w:r>
    </w:p>
    <w:p w:rsidR="00995E29" w:rsidRDefault="00995E29" w:rsidP="00995E29">
      <w:pPr>
        <w:spacing w:line="360" w:lineRule="auto"/>
        <w:ind w:left="0" w:firstLine="567"/>
      </w:pPr>
      <w:r>
        <w:rPr>
          <w:szCs w:val="28"/>
        </w:rPr>
        <w:lastRenderedPageBreak/>
        <w:t>В соответствии с п. 2 ст. 179 БК РФ муниципальные программы подлежат приведению в соответствие с решением о бюджете не позднее трёх месяцев со дня вступления его в силу.</w:t>
      </w:r>
      <w:r>
        <w:tab/>
      </w:r>
    </w:p>
    <w:p w:rsidR="00995E29" w:rsidRDefault="00995E29" w:rsidP="00995E29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>По муниципальной программе муниципального района Сызранский «Обеспечение беспрепятственного доступа инвалидов и маломобильных групп населения к объектам социальной инфраструктуры на 2021-2025 годы» расхождения в объёмах финансирования на 2023-2024 годы были выявлены при подготовке заключения на проект бюджета к первому чтению, эти же расхождения остались и в проекте бюджета, подготовленном ко 2 чтению.</w:t>
      </w:r>
    </w:p>
    <w:p w:rsidR="00995E29" w:rsidRDefault="00AE331C" w:rsidP="00995E29">
      <w:pPr>
        <w:spacing w:after="0" w:line="360" w:lineRule="auto"/>
        <w:ind w:left="0" w:firstLine="0"/>
        <w:rPr>
          <w:szCs w:val="28"/>
        </w:rPr>
      </w:pPr>
      <w:r>
        <w:rPr>
          <w:color w:val="auto"/>
          <w:szCs w:val="28"/>
        </w:rPr>
        <w:t xml:space="preserve">      </w:t>
      </w:r>
      <w:r>
        <w:t xml:space="preserve">  </w:t>
      </w:r>
      <w:r w:rsidR="00995E29">
        <w:t>9</w:t>
      </w:r>
      <w:r w:rsidRPr="00AD3022">
        <w:t>.</w:t>
      </w:r>
      <w:r>
        <w:t xml:space="preserve"> </w:t>
      </w:r>
      <w:r w:rsidR="00995E29">
        <w:rPr>
          <w:szCs w:val="28"/>
        </w:rPr>
        <w:t>В п. 5 текстовой части П</w:t>
      </w:r>
      <w:r w:rsidR="00995E29" w:rsidRPr="005F3C2F">
        <w:rPr>
          <w:szCs w:val="28"/>
        </w:rPr>
        <w:t>роект</w:t>
      </w:r>
      <w:r w:rsidR="00995E29">
        <w:rPr>
          <w:szCs w:val="28"/>
        </w:rPr>
        <w:t>а</w:t>
      </w:r>
      <w:r w:rsidR="00995E29" w:rsidRPr="005F3C2F">
        <w:rPr>
          <w:szCs w:val="28"/>
        </w:rPr>
        <w:t xml:space="preserve"> </w:t>
      </w:r>
      <w:r w:rsidR="00995E29">
        <w:rPr>
          <w:szCs w:val="28"/>
        </w:rPr>
        <w:t>решения</w:t>
      </w:r>
      <w:r w:rsidR="00995E29" w:rsidRPr="005F3C2F">
        <w:rPr>
          <w:szCs w:val="28"/>
        </w:rPr>
        <w:t xml:space="preserve"> </w:t>
      </w:r>
      <w:r w:rsidR="00995E29">
        <w:rPr>
          <w:szCs w:val="28"/>
        </w:rPr>
        <w:t xml:space="preserve">ко 2 чтению </w:t>
      </w:r>
      <w:r w:rsidR="00995E29" w:rsidRPr="005F3C2F">
        <w:rPr>
          <w:szCs w:val="28"/>
        </w:rPr>
        <w:t>общий объем бюджетных ассигнований, направляемых на исполнение публичных нормативных обязательств муниципального образования</w:t>
      </w:r>
      <w:r w:rsidR="00995E29">
        <w:rPr>
          <w:szCs w:val="28"/>
        </w:rPr>
        <w:t xml:space="preserve"> на 2</w:t>
      </w:r>
      <w:r w:rsidR="00995E29" w:rsidRPr="005F3C2F">
        <w:rPr>
          <w:szCs w:val="28"/>
        </w:rPr>
        <w:t>0</w:t>
      </w:r>
      <w:r w:rsidR="00995E29">
        <w:rPr>
          <w:szCs w:val="28"/>
        </w:rPr>
        <w:t>22</w:t>
      </w:r>
      <w:r w:rsidR="00995E29" w:rsidRPr="005F3C2F">
        <w:rPr>
          <w:szCs w:val="28"/>
        </w:rPr>
        <w:t xml:space="preserve"> год </w:t>
      </w:r>
      <w:r w:rsidR="00995E29">
        <w:rPr>
          <w:szCs w:val="28"/>
        </w:rPr>
        <w:t>предусмотрен в сумме</w:t>
      </w:r>
      <w:r w:rsidR="00995E29" w:rsidRPr="005F3C2F">
        <w:rPr>
          <w:szCs w:val="28"/>
        </w:rPr>
        <w:t xml:space="preserve"> </w:t>
      </w:r>
      <w:r w:rsidR="00995E29">
        <w:rPr>
          <w:szCs w:val="28"/>
        </w:rPr>
        <w:t xml:space="preserve">6 128 </w:t>
      </w:r>
      <w:r w:rsidR="00995E29" w:rsidRPr="005F3C2F">
        <w:rPr>
          <w:szCs w:val="28"/>
        </w:rPr>
        <w:t>тыс.</w:t>
      </w:r>
      <w:r w:rsidR="00995E29">
        <w:rPr>
          <w:szCs w:val="28"/>
        </w:rPr>
        <w:t xml:space="preserve"> </w:t>
      </w:r>
      <w:r w:rsidR="00995E29" w:rsidRPr="005F3C2F">
        <w:rPr>
          <w:szCs w:val="28"/>
        </w:rPr>
        <w:t>руб.</w:t>
      </w:r>
      <w:r w:rsidR="00995E29">
        <w:rPr>
          <w:szCs w:val="28"/>
        </w:rPr>
        <w:t>, как и в бюджет</w:t>
      </w:r>
      <w:r w:rsidR="00CC3C4C">
        <w:rPr>
          <w:szCs w:val="28"/>
        </w:rPr>
        <w:t>е, принятом</w:t>
      </w:r>
      <w:r w:rsidR="00995E29">
        <w:rPr>
          <w:szCs w:val="28"/>
        </w:rPr>
        <w:t xml:space="preserve"> </w:t>
      </w:r>
      <w:r w:rsidR="00CC3C4C">
        <w:rPr>
          <w:szCs w:val="28"/>
        </w:rPr>
        <w:t>в</w:t>
      </w:r>
      <w:r w:rsidR="00995E29">
        <w:rPr>
          <w:szCs w:val="28"/>
        </w:rPr>
        <w:t xml:space="preserve"> 1 чтени</w:t>
      </w:r>
      <w:r w:rsidR="00CC3C4C">
        <w:rPr>
          <w:szCs w:val="28"/>
        </w:rPr>
        <w:t>и</w:t>
      </w:r>
      <w:r w:rsidR="00995E29">
        <w:rPr>
          <w:szCs w:val="28"/>
        </w:rPr>
        <w:t>.</w:t>
      </w:r>
    </w:p>
    <w:p w:rsidR="00995E29" w:rsidRDefault="00995E29" w:rsidP="00995E29">
      <w:pPr>
        <w:spacing w:after="0" w:line="360" w:lineRule="auto"/>
        <w:ind w:left="0" w:firstLine="567"/>
      </w:pPr>
      <w:r>
        <w:rPr>
          <w:szCs w:val="28"/>
        </w:rPr>
        <w:t>10.</w:t>
      </w:r>
      <w:r w:rsidRPr="00995E29">
        <w:t xml:space="preserve"> </w:t>
      </w:r>
      <w:r>
        <w:t>В п. 8 текстовой части Проекта решения предлагается образовать резервный фонд администрации Сызранского района для финансирования мероприятий по ликвидации последствий чрезвычайных ситуаций в том же объеме, что и в бюджет</w:t>
      </w:r>
      <w:r w:rsidR="00CC3C4C">
        <w:t>е, принятом</w:t>
      </w:r>
      <w:r>
        <w:t xml:space="preserve"> </w:t>
      </w:r>
      <w:r w:rsidR="00CC3C4C">
        <w:t>в</w:t>
      </w:r>
      <w:r>
        <w:t xml:space="preserve"> 1 чтени</w:t>
      </w:r>
      <w:r w:rsidR="00CC3C4C">
        <w:t>и</w:t>
      </w:r>
      <w:r>
        <w:t>.</w:t>
      </w:r>
    </w:p>
    <w:p w:rsidR="00995E29" w:rsidRDefault="00995E29" w:rsidP="007552D6">
      <w:pPr>
        <w:spacing w:after="43" w:line="360" w:lineRule="auto"/>
        <w:ind w:left="-15" w:firstLine="582"/>
      </w:pPr>
      <w:r>
        <w:t>11. В связи с изменением в проекте бюджета ко 2 чтению основных характеристик бюджета муниципального района Сызранский, дефицит бюджета предусматривается в следующих размерах:</w:t>
      </w:r>
    </w:p>
    <w:p w:rsidR="00995E29" w:rsidRDefault="00995E29" w:rsidP="00995E29">
      <w:pPr>
        <w:spacing w:after="43" w:line="360" w:lineRule="auto"/>
        <w:ind w:left="-15" w:firstLine="724"/>
      </w:pPr>
      <w:r>
        <w:t>2022 год – 12 175 тыс. руб.;</w:t>
      </w:r>
    </w:p>
    <w:p w:rsidR="00995E29" w:rsidRDefault="00995E29" w:rsidP="00995E29">
      <w:pPr>
        <w:spacing w:after="43" w:line="360" w:lineRule="auto"/>
        <w:ind w:left="-15" w:firstLine="724"/>
      </w:pPr>
      <w:r>
        <w:t>2023 год – 3 084 тыс. руб.;</w:t>
      </w:r>
    </w:p>
    <w:p w:rsidR="00995E29" w:rsidRDefault="00995E29" w:rsidP="00995E29">
      <w:pPr>
        <w:spacing w:after="43" w:line="360" w:lineRule="auto"/>
        <w:ind w:left="-15" w:firstLine="724"/>
      </w:pPr>
      <w:r>
        <w:t>2024 год – 357 тыс. руб.</w:t>
      </w:r>
    </w:p>
    <w:p w:rsidR="00995E29" w:rsidRDefault="00995E29" w:rsidP="00995E29">
      <w:pPr>
        <w:tabs>
          <w:tab w:val="left" w:pos="8931"/>
        </w:tabs>
        <w:spacing w:after="3" w:line="360" w:lineRule="auto"/>
        <w:ind w:left="2" w:firstLine="540"/>
      </w:pPr>
      <w:r>
        <w:t xml:space="preserve">12. Согласно программе муниципальных гарантий муниципального района Сызранский Самарской области на 2022, 2023 и 2024 год (Приложение № 9 к </w:t>
      </w:r>
      <w:r w:rsidR="00CC3C4C">
        <w:t>П</w:t>
      </w:r>
      <w:r>
        <w:t>роекту решения) представление муниципальных гарантий не предусмотрено.</w:t>
      </w:r>
    </w:p>
    <w:p w:rsidR="00995E29" w:rsidRDefault="00995E29" w:rsidP="00995E29">
      <w:pPr>
        <w:tabs>
          <w:tab w:val="left" w:pos="8931"/>
        </w:tabs>
        <w:spacing w:after="3" w:line="360" w:lineRule="auto"/>
        <w:ind w:left="2" w:firstLine="540"/>
      </w:pPr>
      <w:r>
        <w:t>С</w:t>
      </w:r>
      <w:r w:rsidRPr="008C16DD">
        <w:t>огласно программ</w:t>
      </w:r>
      <w:r>
        <w:t>е</w:t>
      </w:r>
      <w:r w:rsidRPr="008C16DD">
        <w:t xml:space="preserve"> муниципальных заимствований Сызранского района </w:t>
      </w:r>
      <w:r>
        <w:t xml:space="preserve">(приложение №10 к Проекту решения) </w:t>
      </w:r>
      <w:r w:rsidRPr="008C16DD">
        <w:t>на 20</w:t>
      </w:r>
      <w:r>
        <w:t>22</w:t>
      </w:r>
      <w:r w:rsidRPr="008C16DD">
        <w:t xml:space="preserve"> и плановый период 20</w:t>
      </w:r>
      <w:r>
        <w:t xml:space="preserve">23 и </w:t>
      </w:r>
      <w:r w:rsidRPr="008C16DD">
        <w:t>20</w:t>
      </w:r>
      <w:r>
        <w:t>24</w:t>
      </w:r>
      <w:r w:rsidRPr="008C16DD">
        <w:t xml:space="preserve"> годов привлечение </w:t>
      </w:r>
      <w:r>
        <w:t xml:space="preserve">заемных </w:t>
      </w:r>
      <w:r w:rsidRPr="008C16DD">
        <w:t>средств не предусматривается</w:t>
      </w:r>
      <w:r>
        <w:t>.</w:t>
      </w:r>
    </w:p>
    <w:p w:rsidR="00AE331C" w:rsidRDefault="00995E29" w:rsidP="00995E29">
      <w:pPr>
        <w:spacing w:after="0" w:line="360" w:lineRule="auto"/>
        <w:ind w:left="0" w:firstLine="567"/>
      </w:pPr>
      <w:r>
        <w:rPr>
          <w:szCs w:val="28"/>
        </w:rPr>
        <w:lastRenderedPageBreak/>
        <w:t xml:space="preserve">13. </w:t>
      </w:r>
      <w:r w:rsidR="00AE331C" w:rsidRPr="00C84FD8">
        <w:rPr>
          <w:szCs w:val="28"/>
        </w:rPr>
        <w:t xml:space="preserve">Представленный Проект </w:t>
      </w:r>
      <w:r w:rsidR="00AE331C">
        <w:rPr>
          <w:szCs w:val="28"/>
        </w:rPr>
        <w:t>р</w:t>
      </w:r>
      <w:r w:rsidR="00AE331C" w:rsidRPr="00C84FD8">
        <w:rPr>
          <w:szCs w:val="28"/>
        </w:rPr>
        <w:t xml:space="preserve">ешения </w:t>
      </w:r>
      <w:r w:rsidR="00AE331C">
        <w:t xml:space="preserve">в целом </w:t>
      </w:r>
      <w:r w:rsidR="00AE331C" w:rsidRPr="00222C05">
        <w:t xml:space="preserve">сформирован </w:t>
      </w:r>
      <w:r w:rsidR="00AE331C" w:rsidRPr="00446E7E">
        <w:rPr>
          <w:szCs w:val="28"/>
        </w:rPr>
        <w:t xml:space="preserve">в соответствии с </w:t>
      </w:r>
      <w:r w:rsidR="00AE331C">
        <w:rPr>
          <w:szCs w:val="28"/>
        </w:rPr>
        <w:t xml:space="preserve">Приказом Министерства финансов Российской Федерации от 06.06.2019 года №85н «О порядке формирования и применения  кодов бюджетной классификации Российской Федерации, их структуре и принципах назначения» и </w:t>
      </w:r>
      <w:r w:rsidR="00AE331C">
        <w:t>Приказ</w:t>
      </w:r>
      <w:r w:rsidR="00CC3C4C">
        <w:t>ом</w:t>
      </w:r>
      <w:r w:rsidR="00AE331C">
        <w:t xml:space="preserve"> Минфина России от 08.06.2021 № 75н «</w:t>
      </w:r>
      <w:r w:rsidR="00AE331C" w:rsidRPr="0058369F"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AE331C">
        <w:t>».</w:t>
      </w:r>
    </w:p>
    <w:p w:rsidR="00AE331C" w:rsidRDefault="00AE331C" w:rsidP="00AE331C">
      <w:pPr>
        <w:tabs>
          <w:tab w:val="left" w:pos="710"/>
        </w:tabs>
        <w:spacing w:line="360" w:lineRule="auto"/>
        <w:ind w:left="0" w:firstLine="0"/>
      </w:pPr>
      <w:r>
        <w:t xml:space="preserve">    </w:t>
      </w:r>
      <w:r>
        <w:tab/>
      </w:r>
      <w:r w:rsidR="00995E29">
        <w:t>14</w:t>
      </w:r>
      <w:r w:rsidRPr="00C84BF5">
        <w:t>.</w:t>
      </w:r>
      <w:r>
        <w:t xml:space="preserve"> </w:t>
      </w:r>
      <w:bookmarkEnd w:id="8"/>
      <w:bookmarkEnd w:id="10"/>
      <w:r w:rsidR="00995E29">
        <w:t>КСП</w:t>
      </w:r>
      <w:r w:rsidRPr="00C84BF5">
        <w:t xml:space="preserve"> предлагает рассмотреть </w:t>
      </w:r>
      <w:r>
        <w:t>П</w:t>
      </w:r>
      <w:r w:rsidRPr="00C84BF5">
        <w:t xml:space="preserve">роект </w:t>
      </w:r>
      <w:r>
        <w:t>р</w:t>
      </w:r>
      <w:r w:rsidRPr="00C84BF5">
        <w:t>ешения Собрания представителей</w:t>
      </w:r>
      <w:r>
        <w:t xml:space="preserve"> </w:t>
      </w:r>
      <w:r w:rsidRPr="00C84BF5">
        <w:t>Сызранского района «О бюджете муниципального района Сызранский на 20</w:t>
      </w:r>
      <w:r>
        <w:t>22</w:t>
      </w:r>
      <w:r w:rsidRPr="00C84BF5">
        <w:t xml:space="preserve"> год и на плановый период 20</w:t>
      </w:r>
      <w:r>
        <w:t xml:space="preserve">23 и </w:t>
      </w:r>
      <w:r w:rsidRPr="00C84BF5">
        <w:t>20</w:t>
      </w:r>
      <w:r>
        <w:t>24</w:t>
      </w:r>
      <w:r w:rsidRPr="00C84BF5">
        <w:t xml:space="preserve"> годов» с учетом замечаний и предложений, изложенных в настоящем заключении.</w:t>
      </w:r>
    </w:p>
    <w:bookmarkEnd w:id="9"/>
    <w:p w:rsidR="00AE331C" w:rsidRDefault="00AE331C" w:rsidP="00AE331C">
      <w:pPr>
        <w:tabs>
          <w:tab w:val="left" w:pos="710"/>
        </w:tabs>
        <w:spacing w:after="0" w:line="276" w:lineRule="auto"/>
        <w:ind w:firstLine="284"/>
        <w:jc w:val="left"/>
      </w:pPr>
    </w:p>
    <w:p w:rsidR="00AE331C" w:rsidRDefault="00AE331C" w:rsidP="009C2746">
      <w:pPr>
        <w:tabs>
          <w:tab w:val="left" w:pos="710"/>
        </w:tabs>
        <w:spacing w:after="0" w:line="276" w:lineRule="auto"/>
        <w:ind w:left="0" w:firstLine="0"/>
        <w:jc w:val="left"/>
      </w:pPr>
      <w:r>
        <w:t xml:space="preserve">Председатель палаты                                             </w:t>
      </w:r>
      <w:r w:rsidR="009C2746">
        <w:t xml:space="preserve">       </w:t>
      </w:r>
      <w:r>
        <w:t xml:space="preserve">                  </w:t>
      </w:r>
      <w:r w:rsidR="009C2746">
        <w:t xml:space="preserve"> </w:t>
      </w:r>
      <w:r>
        <w:t xml:space="preserve">  Ю.Е.Филашина</w:t>
      </w:r>
    </w:p>
    <w:p w:rsidR="00AE331C" w:rsidRDefault="00AE331C" w:rsidP="00AE331C">
      <w:pPr>
        <w:tabs>
          <w:tab w:val="left" w:pos="710"/>
        </w:tabs>
        <w:spacing w:after="0" w:line="276" w:lineRule="auto"/>
        <w:ind w:firstLine="284"/>
        <w:jc w:val="left"/>
      </w:pPr>
    </w:p>
    <w:p w:rsidR="00AE331C" w:rsidRDefault="00AE331C" w:rsidP="009C2746">
      <w:pPr>
        <w:tabs>
          <w:tab w:val="left" w:pos="710"/>
        </w:tabs>
        <w:spacing w:after="0" w:line="276" w:lineRule="auto"/>
        <w:ind w:left="0" w:firstLine="0"/>
        <w:jc w:val="left"/>
      </w:pPr>
      <w:r>
        <w:t xml:space="preserve">Инспектор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746">
        <w:t xml:space="preserve">           </w:t>
      </w:r>
      <w:r>
        <w:t xml:space="preserve">       </w:t>
      </w:r>
      <w:r w:rsidR="00F72DED">
        <w:t xml:space="preserve">       </w:t>
      </w:r>
      <w:r>
        <w:t xml:space="preserve"> Е.В.Ревина</w:t>
      </w:r>
      <w:r>
        <w:tab/>
      </w:r>
    </w:p>
    <w:p w:rsidR="00935C82" w:rsidRPr="00935C82" w:rsidRDefault="00935C82" w:rsidP="00935C82">
      <w:pPr>
        <w:pStyle w:val="a3"/>
        <w:spacing w:after="128" w:line="360" w:lineRule="auto"/>
        <w:ind w:left="0" w:firstLine="720"/>
      </w:pPr>
    </w:p>
    <w:sectPr w:rsidR="00935C82" w:rsidRPr="00935C82" w:rsidSect="00126CC3">
      <w:headerReference w:type="even" r:id="rId9"/>
      <w:headerReference w:type="default" r:id="rId10"/>
      <w:headerReference w:type="first" r:id="rId11"/>
      <w:pgSz w:w="11906" w:h="16838"/>
      <w:pgMar w:top="567" w:right="709" w:bottom="85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B3" w:rsidRDefault="00472EB3">
      <w:pPr>
        <w:spacing w:after="0" w:line="240" w:lineRule="auto"/>
      </w:pPr>
      <w:r>
        <w:separator/>
      </w:r>
    </w:p>
  </w:endnote>
  <w:endnote w:type="continuationSeparator" w:id="0">
    <w:p w:rsidR="00472EB3" w:rsidRDefault="0047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B3" w:rsidRDefault="00472EB3">
      <w:pPr>
        <w:spacing w:after="0" w:line="240" w:lineRule="auto"/>
      </w:pPr>
      <w:r>
        <w:separator/>
      </w:r>
    </w:p>
  </w:footnote>
  <w:footnote w:type="continuationSeparator" w:id="0">
    <w:p w:rsidR="00472EB3" w:rsidRDefault="0047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AC" w:rsidRDefault="005A51AC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5A51AC" w:rsidRDefault="005A51AC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AC" w:rsidRDefault="005A51AC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5A51AC" w:rsidRDefault="005A51AC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AC" w:rsidRDefault="005A51A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4D"/>
    <w:multiLevelType w:val="hybridMultilevel"/>
    <w:tmpl w:val="21482B90"/>
    <w:lvl w:ilvl="0" w:tplc="AF98D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BB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A2F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2A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42E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835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5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E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354"/>
    <w:multiLevelType w:val="hybridMultilevel"/>
    <w:tmpl w:val="60786D34"/>
    <w:lvl w:ilvl="0" w:tplc="E9843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4944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976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D2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8A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0532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33A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1060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E4AE4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75E67"/>
    <w:multiLevelType w:val="hybridMultilevel"/>
    <w:tmpl w:val="D3FCEBBC"/>
    <w:lvl w:ilvl="0" w:tplc="1AE667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D7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E0AC0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3E2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7A1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4579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A933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8CE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C19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32300"/>
    <w:multiLevelType w:val="hybridMultilevel"/>
    <w:tmpl w:val="FDDEEA5C"/>
    <w:lvl w:ilvl="0" w:tplc="7FFC7C0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ED1D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5F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B2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23AA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0D7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746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FBD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5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C6974"/>
    <w:multiLevelType w:val="multilevel"/>
    <w:tmpl w:val="B54C9978"/>
    <w:lvl w:ilvl="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4B7CD4"/>
    <w:multiLevelType w:val="hybridMultilevel"/>
    <w:tmpl w:val="BC84C20E"/>
    <w:lvl w:ilvl="0" w:tplc="0D921DC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D0B089A"/>
    <w:multiLevelType w:val="hybridMultilevel"/>
    <w:tmpl w:val="4014CD62"/>
    <w:lvl w:ilvl="0" w:tplc="D7CEA8C8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8EFE8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6120E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CE97A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EE020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780A7C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E94A0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45AD4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78457C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50F1A"/>
    <w:multiLevelType w:val="hybridMultilevel"/>
    <w:tmpl w:val="2EEA4BD0"/>
    <w:lvl w:ilvl="0" w:tplc="D6B44B1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C5A6">
      <w:start w:val="1"/>
      <w:numFmt w:val="lowerLetter"/>
      <w:lvlText w:val="%2"/>
      <w:lvlJc w:val="left"/>
      <w:pPr>
        <w:ind w:left="2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BA2">
      <w:start w:val="1"/>
      <w:numFmt w:val="lowerRoman"/>
      <w:lvlText w:val="%3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F20">
      <w:start w:val="1"/>
      <w:numFmt w:val="decimal"/>
      <w:lvlText w:val="%4"/>
      <w:lvlJc w:val="left"/>
      <w:pPr>
        <w:ind w:left="3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CE86">
      <w:start w:val="1"/>
      <w:numFmt w:val="lowerLetter"/>
      <w:lvlText w:val="%5"/>
      <w:lvlJc w:val="left"/>
      <w:pPr>
        <w:ind w:left="4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8DE9C">
      <w:start w:val="1"/>
      <w:numFmt w:val="lowerRoman"/>
      <w:lvlText w:val="%6"/>
      <w:lvlJc w:val="left"/>
      <w:pPr>
        <w:ind w:left="5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A89A0">
      <w:start w:val="1"/>
      <w:numFmt w:val="decimal"/>
      <w:lvlText w:val="%7"/>
      <w:lvlJc w:val="left"/>
      <w:pPr>
        <w:ind w:left="6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0C10">
      <w:start w:val="1"/>
      <w:numFmt w:val="lowerLetter"/>
      <w:lvlText w:val="%8"/>
      <w:lvlJc w:val="left"/>
      <w:pPr>
        <w:ind w:left="6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CAE0C">
      <w:start w:val="1"/>
      <w:numFmt w:val="lowerRoman"/>
      <w:lvlText w:val="%9"/>
      <w:lvlJc w:val="left"/>
      <w:pPr>
        <w:ind w:left="7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B31C7E"/>
    <w:multiLevelType w:val="hybridMultilevel"/>
    <w:tmpl w:val="979A59AA"/>
    <w:lvl w:ilvl="0" w:tplc="2106419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C5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F87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44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2501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49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7AA8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8510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8D7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43D03"/>
    <w:multiLevelType w:val="hybridMultilevel"/>
    <w:tmpl w:val="C2027108"/>
    <w:lvl w:ilvl="0" w:tplc="B0145D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8DD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248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4E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F5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4DF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047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437C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44D1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E62859"/>
    <w:multiLevelType w:val="hybridMultilevel"/>
    <w:tmpl w:val="250223D0"/>
    <w:lvl w:ilvl="0" w:tplc="2E560DA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E1AE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A72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7E7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B4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5B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2F85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E33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4518F6"/>
    <w:multiLevelType w:val="hybridMultilevel"/>
    <w:tmpl w:val="BA90CEBA"/>
    <w:lvl w:ilvl="0" w:tplc="40D495E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ED30">
      <w:start w:val="1"/>
      <w:numFmt w:val="bullet"/>
      <w:lvlText w:val=""/>
      <w:lvlJc w:val="left"/>
      <w:pPr>
        <w:ind w:left="2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6F50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A8AC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E76C4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C938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358E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AF868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1D3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FD574A"/>
    <w:multiLevelType w:val="hybridMultilevel"/>
    <w:tmpl w:val="132031F2"/>
    <w:lvl w:ilvl="0" w:tplc="83CEEC8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0FA6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257A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88A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2E04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0986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1A4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AE95C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EC7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123894"/>
    <w:multiLevelType w:val="hybridMultilevel"/>
    <w:tmpl w:val="8EEA3E98"/>
    <w:lvl w:ilvl="0" w:tplc="9670B3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27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6AE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8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28B3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DE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B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DA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24E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13768B"/>
    <w:multiLevelType w:val="hybridMultilevel"/>
    <w:tmpl w:val="0A7CA9BA"/>
    <w:lvl w:ilvl="0" w:tplc="D1B232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DB20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64BC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4070A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DF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2812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EA2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6414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8848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4F435F"/>
    <w:multiLevelType w:val="hybridMultilevel"/>
    <w:tmpl w:val="A71209E2"/>
    <w:lvl w:ilvl="0" w:tplc="6EDA32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46AB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94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D9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60AC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6CF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591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838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51B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6C31CD"/>
    <w:multiLevelType w:val="hybridMultilevel"/>
    <w:tmpl w:val="83281C20"/>
    <w:lvl w:ilvl="0" w:tplc="61E022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86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16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401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5E3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1A2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28C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CC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EA3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AB1734"/>
    <w:multiLevelType w:val="hybridMultilevel"/>
    <w:tmpl w:val="990AC1C0"/>
    <w:lvl w:ilvl="0" w:tplc="88E2B8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6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D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22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5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C8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9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E96580"/>
    <w:multiLevelType w:val="hybridMultilevel"/>
    <w:tmpl w:val="51F24A8A"/>
    <w:lvl w:ilvl="0" w:tplc="1E20F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43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B7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7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8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E0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2F19B0"/>
    <w:multiLevelType w:val="hybridMultilevel"/>
    <w:tmpl w:val="3E607772"/>
    <w:lvl w:ilvl="0" w:tplc="B85E898A">
      <w:start w:val="1"/>
      <w:numFmt w:val="bullet"/>
      <w:lvlText w:val="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86F54">
      <w:start w:val="1"/>
      <w:numFmt w:val="bullet"/>
      <w:lvlText w:val="o"/>
      <w:lvlJc w:val="left"/>
      <w:pPr>
        <w:ind w:left="2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E0A50">
      <w:start w:val="1"/>
      <w:numFmt w:val="bullet"/>
      <w:lvlText w:val="▪"/>
      <w:lvlJc w:val="left"/>
      <w:pPr>
        <w:ind w:left="2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633BE">
      <w:start w:val="1"/>
      <w:numFmt w:val="bullet"/>
      <w:lvlText w:val="•"/>
      <w:lvlJc w:val="left"/>
      <w:pPr>
        <w:ind w:left="3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E72AE">
      <w:start w:val="1"/>
      <w:numFmt w:val="bullet"/>
      <w:lvlText w:val="o"/>
      <w:lvlJc w:val="left"/>
      <w:pPr>
        <w:ind w:left="4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24C5C">
      <w:start w:val="1"/>
      <w:numFmt w:val="bullet"/>
      <w:lvlText w:val="▪"/>
      <w:lvlJc w:val="left"/>
      <w:pPr>
        <w:ind w:left="4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01D36">
      <w:start w:val="1"/>
      <w:numFmt w:val="bullet"/>
      <w:lvlText w:val="•"/>
      <w:lvlJc w:val="left"/>
      <w:pPr>
        <w:ind w:left="5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AF03E">
      <w:start w:val="1"/>
      <w:numFmt w:val="bullet"/>
      <w:lvlText w:val="o"/>
      <w:lvlJc w:val="left"/>
      <w:pPr>
        <w:ind w:left="6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465FE">
      <w:start w:val="1"/>
      <w:numFmt w:val="bullet"/>
      <w:lvlText w:val="▪"/>
      <w:lvlJc w:val="left"/>
      <w:pPr>
        <w:ind w:left="7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40339F"/>
    <w:multiLevelType w:val="hybridMultilevel"/>
    <w:tmpl w:val="36FA5BF2"/>
    <w:lvl w:ilvl="0" w:tplc="C2EEE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E12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1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2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03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D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295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5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280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906460"/>
    <w:multiLevelType w:val="hybridMultilevel"/>
    <w:tmpl w:val="1990FBB4"/>
    <w:lvl w:ilvl="0" w:tplc="D3DC3FEE">
      <w:start w:val="7"/>
      <w:numFmt w:val="decimalZero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D7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4DE5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ED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A8E8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2C7F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B3D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006A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A40FE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1F200E"/>
    <w:multiLevelType w:val="hybridMultilevel"/>
    <w:tmpl w:val="BDC4A3DE"/>
    <w:lvl w:ilvl="0" w:tplc="2DA4704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C4726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474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6D7BC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80C2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2CCEC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780A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D920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9336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97E1F"/>
    <w:multiLevelType w:val="hybridMultilevel"/>
    <w:tmpl w:val="6E52DE3E"/>
    <w:lvl w:ilvl="0" w:tplc="A8985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C6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2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C6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83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0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85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1524E1"/>
    <w:multiLevelType w:val="hybridMultilevel"/>
    <w:tmpl w:val="ECC8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412EB"/>
    <w:multiLevelType w:val="hybridMultilevel"/>
    <w:tmpl w:val="F7006FC8"/>
    <w:lvl w:ilvl="0" w:tplc="C472E6F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A6F84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6C8C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74D4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0D3A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45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681C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3282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CD8B2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CC0126"/>
    <w:multiLevelType w:val="hybridMultilevel"/>
    <w:tmpl w:val="19AA138C"/>
    <w:lvl w:ilvl="0" w:tplc="C42A292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4D656EE0"/>
    <w:multiLevelType w:val="hybridMultilevel"/>
    <w:tmpl w:val="A7B0BAC2"/>
    <w:lvl w:ilvl="0" w:tplc="5BAEB47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2BE3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2F3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2EBF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4C81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238A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64F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C102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2D36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170DE8"/>
    <w:multiLevelType w:val="hybridMultilevel"/>
    <w:tmpl w:val="710A02D8"/>
    <w:lvl w:ilvl="0" w:tplc="55CC03F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C802C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4110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94C2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BA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104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A746A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FDBE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451A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485648"/>
    <w:multiLevelType w:val="hybridMultilevel"/>
    <w:tmpl w:val="7AB4B644"/>
    <w:lvl w:ilvl="0" w:tplc="FEB2A72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B92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5312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EA7B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0A9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A29D0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A84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248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B2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652F2"/>
    <w:multiLevelType w:val="hybridMultilevel"/>
    <w:tmpl w:val="C54C7D26"/>
    <w:lvl w:ilvl="0" w:tplc="AFAE5B2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52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29F5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657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2BDF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0FF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1A8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1D2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AC34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F13711"/>
    <w:multiLevelType w:val="hybridMultilevel"/>
    <w:tmpl w:val="67C8D15E"/>
    <w:lvl w:ilvl="0" w:tplc="C242FF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6F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21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E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4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9640A1"/>
    <w:multiLevelType w:val="hybridMultilevel"/>
    <w:tmpl w:val="65E4335E"/>
    <w:lvl w:ilvl="0" w:tplc="271A871C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E7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738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835E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3B4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804F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4C6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2438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F23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C25D90"/>
    <w:multiLevelType w:val="hybridMultilevel"/>
    <w:tmpl w:val="4734F40E"/>
    <w:lvl w:ilvl="0" w:tplc="567C672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70C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061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3E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1DEA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64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4E4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4D8F2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F002D6"/>
    <w:multiLevelType w:val="hybridMultilevel"/>
    <w:tmpl w:val="74EE7294"/>
    <w:lvl w:ilvl="0" w:tplc="137E2AC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586D109F"/>
    <w:multiLevelType w:val="hybridMultilevel"/>
    <w:tmpl w:val="A878A62A"/>
    <w:lvl w:ilvl="0" w:tplc="0DD856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7D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4D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6D42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D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86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4AE4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C8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32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D64828"/>
    <w:multiLevelType w:val="hybridMultilevel"/>
    <w:tmpl w:val="B7E0B4E4"/>
    <w:lvl w:ilvl="0" w:tplc="07F45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5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09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ADB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2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5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4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5753ED"/>
    <w:multiLevelType w:val="hybridMultilevel"/>
    <w:tmpl w:val="F5648DAC"/>
    <w:lvl w:ilvl="0" w:tplc="81D2DC0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512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8A2C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D6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0833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CC3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A29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6918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8E29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F936F9"/>
    <w:multiLevelType w:val="hybridMultilevel"/>
    <w:tmpl w:val="79181AE4"/>
    <w:lvl w:ilvl="0" w:tplc="19D6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29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18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66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9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865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0C3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C6B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8614AE"/>
    <w:multiLevelType w:val="hybridMultilevel"/>
    <w:tmpl w:val="22FA13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0" w15:restartNumberingAfterBreak="0">
    <w:nsid w:val="6CFC5E80"/>
    <w:multiLevelType w:val="hybridMultilevel"/>
    <w:tmpl w:val="4E9C4CEE"/>
    <w:lvl w:ilvl="0" w:tplc="9500AE60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9FA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8C6C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B1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6901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E54C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259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640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E5B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1E0B2D"/>
    <w:multiLevelType w:val="hybridMultilevel"/>
    <w:tmpl w:val="F3D849A8"/>
    <w:lvl w:ilvl="0" w:tplc="3FF04AD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182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A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468C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8CDE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EC21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0E6C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7992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0236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4B6844"/>
    <w:multiLevelType w:val="hybridMultilevel"/>
    <w:tmpl w:val="90B857FE"/>
    <w:lvl w:ilvl="0" w:tplc="2B746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025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D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215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36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6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4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256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EF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8A754F"/>
    <w:multiLevelType w:val="hybridMultilevel"/>
    <w:tmpl w:val="4D341744"/>
    <w:lvl w:ilvl="0" w:tplc="DC182B5C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40E">
      <w:start w:val="1"/>
      <w:numFmt w:val="bullet"/>
      <w:lvlText w:val="o"/>
      <w:lvlJc w:val="left"/>
      <w:pPr>
        <w:ind w:left="1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C20A4">
      <w:start w:val="1"/>
      <w:numFmt w:val="bullet"/>
      <w:lvlText w:val="▪"/>
      <w:lvlJc w:val="left"/>
      <w:pPr>
        <w:ind w:left="2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390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C64">
      <w:start w:val="1"/>
      <w:numFmt w:val="bullet"/>
      <w:lvlText w:val="o"/>
      <w:lvlJc w:val="left"/>
      <w:pPr>
        <w:ind w:left="3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B28">
      <w:start w:val="1"/>
      <w:numFmt w:val="bullet"/>
      <w:lvlText w:val="▪"/>
      <w:lvlJc w:val="left"/>
      <w:pPr>
        <w:ind w:left="4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1098">
      <w:start w:val="1"/>
      <w:numFmt w:val="bullet"/>
      <w:lvlText w:val="•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2AE8">
      <w:start w:val="1"/>
      <w:numFmt w:val="bullet"/>
      <w:lvlText w:val="o"/>
      <w:lvlJc w:val="left"/>
      <w:pPr>
        <w:ind w:left="5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F8AE">
      <w:start w:val="1"/>
      <w:numFmt w:val="bullet"/>
      <w:lvlText w:val="▪"/>
      <w:lvlJc w:val="left"/>
      <w:pPr>
        <w:ind w:left="6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BE31ED"/>
    <w:multiLevelType w:val="hybridMultilevel"/>
    <w:tmpl w:val="1EE22C84"/>
    <w:lvl w:ilvl="0" w:tplc="15EEA426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280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2C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DE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A8F9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27D2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428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E0EC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237A99"/>
    <w:multiLevelType w:val="hybridMultilevel"/>
    <w:tmpl w:val="3B72E6B2"/>
    <w:lvl w:ilvl="0" w:tplc="C8F611CC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E1B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95B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6384A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6950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A3D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4CC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898D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C686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671042"/>
    <w:multiLevelType w:val="hybridMultilevel"/>
    <w:tmpl w:val="C22EE52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42"/>
  </w:num>
  <w:num w:numId="5">
    <w:abstractNumId w:val="36"/>
  </w:num>
  <w:num w:numId="6">
    <w:abstractNumId w:val="8"/>
  </w:num>
  <w:num w:numId="7">
    <w:abstractNumId w:val="27"/>
  </w:num>
  <w:num w:numId="8">
    <w:abstractNumId w:val="30"/>
  </w:num>
  <w:num w:numId="9">
    <w:abstractNumId w:val="45"/>
  </w:num>
  <w:num w:numId="10">
    <w:abstractNumId w:val="3"/>
  </w:num>
  <w:num w:numId="11">
    <w:abstractNumId w:val="44"/>
  </w:num>
  <w:num w:numId="12">
    <w:abstractNumId w:val="9"/>
  </w:num>
  <w:num w:numId="13">
    <w:abstractNumId w:val="2"/>
  </w:num>
  <w:num w:numId="14">
    <w:abstractNumId w:val="32"/>
  </w:num>
  <w:num w:numId="15">
    <w:abstractNumId w:val="41"/>
  </w:num>
  <w:num w:numId="16">
    <w:abstractNumId w:val="22"/>
  </w:num>
  <w:num w:numId="17">
    <w:abstractNumId w:val="43"/>
  </w:num>
  <w:num w:numId="18">
    <w:abstractNumId w:val="38"/>
  </w:num>
  <w:num w:numId="19">
    <w:abstractNumId w:val="23"/>
  </w:num>
  <w:num w:numId="20">
    <w:abstractNumId w:val="31"/>
  </w:num>
  <w:num w:numId="21">
    <w:abstractNumId w:val="35"/>
  </w:num>
  <w:num w:numId="22">
    <w:abstractNumId w:val="40"/>
  </w:num>
  <w:num w:numId="23">
    <w:abstractNumId w:val="10"/>
  </w:num>
  <w:num w:numId="24">
    <w:abstractNumId w:val="14"/>
  </w:num>
  <w:num w:numId="25">
    <w:abstractNumId w:val="37"/>
  </w:num>
  <w:num w:numId="26">
    <w:abstractNumId w:val="28"/>
  </w:num>
  <w:num w:numId="27">
    <w:abstractNumId w:val="17"/>
  </w:num>
  <w:num w:numId="28">
    <w:abstractNumId w:val="18"/>
  </w:num>
  <w:num w:numId="29">
    <w:abstractNumId w:val="1"/>
  </w:num>
  <w:num w:numId="30">
    <w:abstractNumId w:val="20"/>
  </w:num>
  <w:num w:numId="31">
    <w:abstractNumId w:val="13"/>
  </w:num>
  <w:num w:numId="32">
    <w:abstractNumId w:val="7"/>
  </w:num>
  <w:num w:numId="33">
    <w:abstractNumId w:val="29"/>
  </w:num>
  <w:num w:numId="34">
    <w:abstractNumId w:val="16"/>
  </w:num>
  <w:num w:numId="35">
    <w:abstractNumId w:val="33"/>
  </w:num>
  <w:num w:numId="36">
    <w:abstractNumId w:val="15"/>
  </w:num>
  <w:num w:numId="37">
    <w:abstractNumId w:val="12"/>
  </w:num>
  <w:num w:numId="38">
    <w:abstractNumId w:val="21"/>
  </w:num>
  <w:num w:numId="39">
    <w:abstractNumId w:val="46"/>
  </w:num>
  <w:num w:numId="40">
    <w:abstractNumId w:val="39"/>
  </w:num>
  <w:num w:numId="41">
    <w:abstractNumId w:val="24"/>
  </w:num>
  <w:num w:numId="42">
    <w:abstractNumId w:val="19"/>
  </w:num>
  <w:num w:numId="43">
    <w:abstractNumId w:val="6"/>
  </w:num>
  <w:num w:numId="44">
    <w:abstractNumId w:val="11"/>
  </w:num>
  <w:num w:numId="45">
    <w:abstractNumId w:val="34"/>
  </w:num>
  <w:num w:numId="46">
    <w:abstractNumId w:val="2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EB"/>
    <w:rsid w:val="00001270"/>
    <w:rsid w:val="00001C65"/>
    <w:rsid w:val="000033B8"/>
    <w:rsid w:val="0000701F"/>
    <w:rsid w:val="00010412"/>
    <w:rsid w:val="00013E71"/>
    <w:rsid w:val="000155DA"/>
    <w:rsid w:val="000173A8"/>
    <w:rsid w:val="000200F8"/>
    <w:rsid w:val="00020926"/>
    <w:rsid w:val="00021C1F"/>
    <w:rsid w:val="0002455E"/>
    <w:rsid w:val="000330EE"/>
    <w:rsid w:val="0003331F"/>
    <w:rsid w:val="000354FC"/>
    <w:rsid w:val="0003598B"/>
    <w:rsid w:val="00036D3D"/>
    <w:rsid w:val="000374E8"/>
    <w:rsid w:val="0003779E"/>
    <w:rsid w:val="00040992"/>
    <w:rsid w:val="00041591"/>
    <w:rsid w:val="0004329C"/>
    <w:rsid w:val="00043894"/>
    <w:rsid w:val="00043FA8"/>
    <w:rsid w:val="000507DE"/>
    <w:rsid w:val="000520FA"/>
    <w:rsid w:val="0005771C"/>
    <w:rsid w:val="000608A1"/>
    <w:rsid w:val="00062EA2"/>
    <w:rsid w:val="000634E1"/>
    <w:rsid w:val="00064F0B"/>
    <w:rsid w:val="000656A4"/>
    <w:rsid w:val="00066356"/>
    <w:rsid w:val="00066BD0"/>
    <w:rsid w:val="000676FB"/>
    <w:rsid w:val="00070EB1"/>
    <w:rsid w:val="000710AD"/>
    <w:rsid w:val="000729A1"/>
    <w:rsid w:val="000742A0"/>
    <w:rsid w:val="0008077F"/>
    <w:rsid w:val="00080945"/>
    <w:rsid w:val="0008233C"/>
    <w:rsid w:val="000832DF"/>
    <w:rsid w:val="00084A69"/>
    <w:rsid w:val="00085318"/>
    <w:rsid w:val="0008741F"/>
    <w:rsid w:val="000875E6"/>
    <w:rsid w:val="00090D78"/>
    <w:rsid w:val="000924CC"/>
    <w:rsid w:val="00093F9C"/>
    <w:rsid w:val="000941F9"/>
    <w:rsid w:val="00096F13"/>
    <w:rsid w:val="000976C1"/>
    <w:rsid w:val="000A0A8C"/>
    <w:rsid w:val="000A297B"/>
    <w:rsid w:val="000A41DE"/>
    <w:rsid w:val="000A74EB"/>
    <w:rsid w:val="000A7E36"/>
    <w:rsid w:val="000B121E"/>
    <w:rsid w:val="000B2B6E"/>
    <w:rsid w:val="000B59D2"/>
    <w:rsid w:val="000C106F"/>
    <w:rsid w:val="000C350B"/>
    <w:rsid w:val="000C3DE3"/>
    <w:rsid w:val="000C3F50"/>
    <w:rsid w:val="000C47EB"/>
    <w:rsid w:val="000C5C5B"/>
    <w:rsid w:val="000D5072"/>
    <w:rsid w:val="000D51E2"/>
    <w:rsid w:val="000D5F3E"/>
    <w:rsid w:val="000D683F"/>
    <w:rsid w:val="000D76B1"/>
    <w:rsid w:val="000D79CA"/>
    <w:rsid w:val="000E02CB"/>
    <w:rsid w:val="000E0C58"/>
    <w:rsid w:val="000E5ACB"/>
    <w:rsid w:val="000E5CB5"/>
    <w:rsid w:val="000E5E10"/>
    <w:rsid w:val="000E7E22"/>
    <w:rsid w:val="000F1B55"/>
    <w:rsid w:val="000F1CC3"/>
    <w:rsid w:val="000F51C9"/>
    <w:rsid w:val="00102739"/>
    <w:rsid w:val="00104E3A"/>
    <w:rsid w:val="0010634F"/>
    <w:rsid w:val="001065B7"/>
    <w:rsid w:val="00106B58"/>
    <w:rsid w:val="00107DE0"/>
    <w:rsid w:val="00110F07"/>
    <w:rsid w:val="0011242B"/>
    <w:rsid w:val="00112A55"/>
    <w:rsid w:val="00114E82"/>
    <w:rsid w:val="00115CE3"/>
    <w:rsid w:val="00115D3F"/>
    <w:rsid w:val="001174A1"/>
    <w:rsid w:val="001179CD"/>
    <w:rsid w:val="0012548E"/>
    <w:rsid w:val="00126575"/>
    <w:rsid w:val="00126CC3"/>
    <w:rsid w:val="00127659"/>
    <w:rsid w:val="00131087"/>
    <w:rsid w:val="00132CEE"/>
    <w:rsid w:val="00136EA6"/>
    <w:rsid w:val="0013770E"/>
    <w:rsid w:val="001418B2"/>
    <w:rsid w:val="001467C2"/>
    <w:rsid w:val="001508F4"/>
    <w:rsid w:val="0016247B"/>
    <w:rsid w:val="00162938"/>
    <w:rsid w:val="00163243"/>
    <w:rsid w:val="00164BEB"/>
    <w:rsid w:val="00167AC2"/>
    <w:rsid w:val="00172B9E"/>
    <w:rsid w:val="00173138"/>
    <w:rsid w:val="00184EBA"/>
    <w:rsid w:val="001910F5"/>
    <w:rsid w:val="00191A27"/>
    <w:rsid w:val="001924ED"/>
    <w:rsid w:val="00195D4F"/>
    <w:rsid w:val="0019656B"/>
    <w:rsid w:val="001A25F3"/>
    <w:rsid w:val="001A3165"/>
    <w:rsid w:val="001B3CB6"/>
    <w:rsid w:val="001B6408"/>
    <w:rsid w:val="001C21A6"/>
    <w:rsid w:val="001C2278"/>
    <w:rsid w:val="001C3AC0"/>
    <w:rsid w:val="001C66E5"/>
    <w:rsid w:val="001D0D76"/>
    <w:rsid w:val="001D174E"/>
    <w:rsid w:val="001D18B6"/>
    <w:rsid w:val="001D1C53"/>
    <w:rsid w:val="001D35A9"/>
    <w:rsid w:val="001D487F"/>
    <w:rsid w:val="001D6511"/>
    <w:rsid w:val="001D7552"/>
    <w:rsid w:val="001D7CF0"/>
    <w:rsid w:val="001E23AA"/>
    <w:rsid w:val="001E6805"/>
    <w:rsid w:val="001E7DA5"/>
    <w:rsid w:val="002013B9"/>
    <w:rsid w:val="0020691E"/>
    <w:rsid w:val="00207116"/>
    <w:rsid w:val="00210F8A"/>
    <w:rsid w:val="00211ACB"/>
    <w:rsid w:val="00214A8B"/>
    <w:rsid w:val="0021749D"/>
    <w:rsid w:val="00217A2C"/>
    <w:rsid w:val="002228A3"/>
    <w:rsid w:val="00222C05"/>
    <w:rsid w:val="002230DB"/>
    <w:rsid w:val="0022465E"/>
    <w:rsid w:val="00224AE2"/>
    <w:rsid w:val="00224FEF"/>
    <w:rsid w:val="002270D0"/>
    <w:rsid w:val="002279AC"/>
    <w:rsid w:val="00227D0D"/>
    <w:rsid w:val="002305D6"/>
    <w:rsid w:val="002319F0"/>
    <w:rsid w:val="00234B82"/>
    <w:rsid w:val="00234EF7"/>
    <w:rsid w:val="002352C8"/>
    <w:rsid w:val="00240A28"/>
    <w:rsid w:val="00240F0B"/>
    <w:rsid w:val="00241142"/>
    <w:rsid w:val="002411D3"/>
    <w:rsid w:val="00241749"/>
    <w:rsid w:val="002425C8"/>
    <w:rsid w:val="00243F86"/>
    <w:rsid w:val="00244E6A"/>
    <w:rsid w:val="002450DF"/>
    <w:rsid w:val="002517E0"/>
    <w:rsid w:val="00251CE9"/>
    <w:rsid w:val="002540E4"/>
    <w:rsid w:val="00254D24"/>
    <w:rsid w:val="00254E66"/>
    <w:rsid w:val="00255B69"/>
    <w:rsid w:val="0026015B"/>
    <w:rsid w:val="00260E3F"/>
    <w:rsid w:val="00262B01"/>
    <w:rsid w:val="00263667"/>
    <w:rsid w:val="00263732"/>
    <w:rsid w:val="00266C51"/>
    <w:rsid w:val="002674EE"/>
    <w:rsid w:val="002675BA"/>
    <w:rsid w:val="0027257D"/>
    <w:rsid w:val="0027538E"/>
    <w:rsid w:val="00276C13"/>
    <w:rsid w:val="00281986"/>
    <w:rsid w:val="00282124"/>
    <w:rsid w:val="00283355"/>
    <w:rsid w:val="00284E38"/>
    <w:rsid w:val="002857EB"/>
    <w:rsid w:val="002871B3"/>
    <w:rsid w:val="0028721F"/>
    <w:rsid w:val="00292F66"/>
    <w:rsid w:val="00297ECE"/>
    <w:rsid w:val="002A4622"/>
    <w:rsid w:val="002A75A2"/>
    <w:rsid w:val="002A773E"/>
    <w:rsid w:val="002B2395"/>
    <w:rsid w:val="002B7946"/>
    <w:rsid w:val="002C0DE8"/>
    <w:rsid w:val="002C1A0C"/>
    <w:rsid w:val="002C224B"/>
    <w:rsid w:val="002C31E8"/>
    <w:rsid w:val="002D3704"/>
    <w:rsid w:val="002E2083"/>
    <w:rsid w:val="002E531C"/>
    <w:rsid w:val="002F4F97"/>
    <w:rsid w:val="002F6AA4"/>
    <w:rsid w:val="0030048A"/>
    <w:rsid w:val="003021FE"/>
    <w:rsid w:val="003040CA"/>
    <w:rsid w:val="003070A4"/>
    <w:rsid w:val="00307158"/>
    <w:rsid w:val="00310866"/>
    <w:rsid w:val="00311E0F"/>
    <w:rsid w:val="00315805"/>
    <w:rsid w:val="003215A3"/>
    <w:rsid w:val="00321B47"/>
    <w:rsid w:val="00321E48"/>
    <w:rsid w:val="00321F5F"/>
    <w:rsid w:val="003229FE"/>
    <w:rsid w:val="00323746"/>
    <w:rsid w:val="00331539"/>
    <w:rsid w:val="00336210"/>
    <w:rsid w:val="00336AEF"/>
    <w:rsid w:val="00337298"/>
    <w:rsid w:val="00337E5F"/>
    <w:rsid w:val="003430CE"/>
    <w:rsid w:val="00345878"/>
    <w:rsid w:val="00346592"/>
    <w:rsid w:val="003509BC"/>
    <w:rsid w:val="00350CD4"/>
    <w:rsid w:val="00353F82"/>
    <w:rsid w:val="00362045"/>
    <w:rsid w:val="003622E9"/>
    <w:rsid w:val="00367845"/>
    <w:rsid w:val="00373C9D"/>
    <w:rsid w:val="00376CE6"/>
    <w:rsid w:val="00381DB2"/>
    <w:rsid w:val="003823FE"/>
    <w:rsid w:val="00382FB4"/>
    <w:rsid w:val="00383622"/>
    <w:rsid w:val="00385686"/>
    <w:rsid w:val="00385E32"/>
    <w:rsid w:val="00386143"/>
    <w:rsid w:val="0038675A"/>
    <w:rsid w:val="00387E80"/>
    <w:rsid w:val="00393058"/>
    <w:rsid w:val="00395EEE"/>
    <w:rsid w:val="003974AA"/>
    <w:rsid w:val="003A29EF"/>
    <w:rsid w:val="003A30BA"/>
    <w:rsid w:val="003A4243"/>
    <w:rsid w:val="003A52FD"/>
    <w:rsid w:val="003A636C"/>
    <w:rsid w:val="003B028D"/>
    <w:rsid w:val="003B3776"/>
    <w:rsid w:val="003C02DB"/>
    <w:rsid w:val="003C0ECD"/>
    <w:rsid w:val="003C2C72"/>
    <w:rsid w:val="003C74CD"/>
    <w:rsid w:val="003D2588"/>
    <w:rsid w:val="003D344E"/>
    <w:rsid w:val="003D3A01"/>
    <w:rsid w:val="003D6DAF"/>
    <w:rsid w:val="003E3D10"/>
    <w:rsid w:val="003E59CF"/>
    <w:rsid w:val="003E60BD"/>
    <w:rsid w:val="003F06C8"/>
    <w:rsid w:val="003F181F"/>
    <w:rsid w:val="003F22C2"/>
    <w:rsid w:val="004017FC"/>
    <w:rsid w:val="0040457F"/>
    <w:rsid w:val="0040585F"/>
    <w:rsid w:val="00405D98"/>
    <w:rsid w:val="00407339"/>
    <w:rsid w:val="004105F7"/>
    <w:rsid w:val="00410E45"/>
    <w:rsid w:val="004168A3"/>
    <w:rsid w:val="00422209"/>
    <w:rsid w:val="00423202"/>
    <w:rsid w:val="004252E4"/>
    <w:rsid w:val="004329D6"/>
    <w:rsid w:val="004345BD"/>
    <w:rsid w:val="00435077"/>
    <w:rsid w:val="00435F62"/>
    <w:rsid w:val="00436466"/>
    <w:rsid w:val="00440492"/>
    <w:rsid w:val="004415AF"/>
    <w:rsid w:val="00441D9C"/>
    <w:rsid w:val="00442259"/>
    <w:rsid w:val="004433C8"/>
    <w:rsid w:val="004433EF"/>
    <w:rsid w:val="004453E5"/>
    <w:rsid w:val="00447890"/>
    <w:rsid w:val="0045077E"/>
    <w:rsid w:val="004517B2"/>
    <w:rsid w:val="0045386C"/>
    <w:rsid w:val="0045394C"/>
    <w:rsid w:val="00457405"/>
    <w:rsid w:val="00460494"/>
    <w:rsid w:val="004659F9"/>
    <w:rsid w:val="00472445"/>
    <w:rsid w:val="00472EB3"/>
    <w:rsid w:val="00472EE8"/>
    <w:rsid w:val="00480848"/>
    <w:rsid w:val="00486450"/>
    <w:rsid w:val="00486512"/>
    <w:rsid w:val="00486D44"/>
    <w:rsid w:val="004873D3"/>
    <w:rsid w:val="00490FA1"/>
    <w:rsid w:val="004A2993"/>
    <w:rsid w:val="004A2C40"/>
    <w:rsid w:val="004A3574"/>
    <w:rsid w:val="004A4139"/>
    <w:rsid w:val="004A5205"/>
    <w:rsid w:val="004B069B"/>
    <w:rsid w:val="004B1929"/>
    <w:rsid w:val="004B375C"/>
    <w:rsid w:val="004B397B"/>
    <w:rsid w:val="004B5490"/>
    <w:rsid w:val="004B7045"/>
    <w:rsid w:val="004B709D"/>
    <w:rsid w:val="004B789E"/>
    <w:rsid w:val="004C1322"/>
    <w:rsid w:val="004C4E03"/>
    <w:rsid w:val="004C731D"/>
    <w:rsid w:val="004D18C2"/>
    <w:rsid w:val="004D3EC2"/>
    <w:rsid w:val="004D5BC5"/>
    <w:rsid w:val="004D7D57"/>
    <w:rsid w:val="004E01BA"/>
    <w:rsid w:val="004E2256"/>
    <w:rsid w:val="004E3873"/>
    <w:rsid w:val="004E4E6E"/>
    <w:rsid w:val="004E6674"/>
    <w:rsid w:val="004E711B"/>
    <w:rsid w:val="004E747A"/>
    <w:rsid w:val="004F22F3"/>
    <w:rsid w:val="004F392B"/>
    <w:rsid w:val="004F499F"/>
    <w:rsid w:val="00500B72"/>
    <w:rsid w:val="00506E3F"/>
    <w:rsid w:val="00506ECA"/>
    <w:rsid w:val="005121A3"/>
    <w:rsid w:val="00517151"/>
    <w:rsid w:val="00517578"/>
    <w:rsid w:val="00523CCD"/>
    <w:rsid w:val="00527471"/>
    <w:rsid w:val="00532055"/>
    <w:rsid w:val="00534BD3"/>
    <w:rsid w:val="00542317"/>
    <w:rsid w:val="00543CAC"/>
    <w:rsid w:val="005441A3"/>
    <w:rsid w:val="005447B2"/>
    <w:rsid w:val="005456A8"/>
    <w:rsid w:val="00547165"/>
    <w:rsid w:val="00553243"/>
    <w:rsid w:val="00554450"/>
    <w:rsid w:val="005548EB"/>
    <w:rsid w:val="0055514C"/>
    <w:rsid w:val="00560E1E"/>
    <w:rsid w:val="00571929"/>
    <w:rsid w:val="00573763"/>
    <w:rsid w:val="005744C0"/>
    <w:rsid w:val="0057499E"/>
    <w:rsid w:val="00575144"/>
    <w:rsid w:val="00575ADA"/>
    <w:rsid w:val="00577E5C"/>
    <w:rsid w:val="0058206B"/>
    <w:rsid w:val="005861E1"/>
    <w:rsid w:val="00586258"/>
    <w:rsid w:val="00590833"/>
    <w:rsid w:val="00594BE5"/>
    <w:rsid w:val="00596FE7"/>
    <w:rsid w:val="005A06ED"/>
    <w:rsid w:val="005A2C9A"/>
    <w:rsid w:val="005A5162"/>
    <w:rsid w:val="005A51AC"/>
    <w:rsid w:val="005A64CE"/>
    <w:rsid w:val="005A6538"/>
    <w:rsid w:val="005A6794"/>
    <w:rsid w:val="005A6D01"/>
    <w:rsid w:val="005A7810"/>
    <w:rsid w:val="005B3F80"/>
    <w:rsid w:val="005C01A6"/>
    <w:rsid w:val="005C4B7D"/>
    <w:rsid w:val="005C4EBA"/>
    <w:rsid w:val="005C7936"/>
    <w:rsid w:val="005D0B36"/>
    <w:rsid w:val="005D0BAB"/>
    <w:rsid w:val="005D23B7"/>
    <w:rsid w:val="005D4CE1"/>
    <w:rsid w:val="005D5E5B"/>
    <w:rsid w:val="005D7CC1"/>
    <w:rsid w:val="005E04E5"/>
    <w:rsid w:val="005E290F"/>
    <w:rsid w:val="005E370B"/>
    <w:rsid w:val="005E4F99"/>
    <w:rsid w:val="005E5758"/>
    <w:rsid w:val="005E6DC4"/>
    <w:rsid w:val="005E76DE"/>
    <w:rsid w:val="005F37EA"/>
    <w:rsid w:val="0060649C"/>
    <w:rsid w:val="00606D73"/>
    <w:rsid w:val="00613C2D"/>
    <w:rsid w:val="00613CE7"/>
    <w:rsid w:val="00615BF1"/>
    <w:rsid w:val="00615DD6"/>
    <w:rsid w:val="0061696F"/>
    <w:rsid w:val="0062106E"/>
    <w:rsid w:val="00623485"/>
    <w:rsid w:val="0062457D"/>
    <w:rsid w:val="006263A3"/>
    <w:rsid w:val="00630C03"/>
    <w:rsid w:val="00632478"/>
    <w:rsid w:val="006344EA"/>
    <w:rsid w:val="00635839"/>
    <w:rsid w:val="00641879"/>
    <w:rsid w:val="006421F0"/>
    <w:rsid w:val="006422D7"/>
    <w:rsid w:val="006430B9"/>
    <w:rsid w:val="0064412D"/>
    <w:rsid w:val="006441A9"/>
    <w:rsid w:val="0064628D"/>
    <w:rsid w:val="006508CE"/>
    <w:rsid w:val="00651002"/>
    <w:rsid w:val="00653788"/>
    <w:rsid w:val="00653B32"/>
    <w:rsid w:val="006553F1"/>
    <w:rsid w:val="00656996"/>
    <w:rsid w:val="00657299"/>
    <w:rsid w:val="00660DE5"/>
    <w:rsid w:val="00661981"/>
    <w:rsid w:val="00662A0B"/>
    <w:rsid w:val="0066389C"/>
    <w:rsid w:val="00663F72"/>
    <w:rsid w:val="00666D12"/>
    <w:rsid w:val="00667AC5"/>
    <w:rsid w:val="006733C8"/>
    <w:rsid w:val="006742E3"/>
    <w:rsid w:val="0067516E"/>
    <w:rsid w:val="006752A5"/>
    <w:rsid w:val="006765C4"/>
    <w:rsid w:val="006815E4"/>
    <w:rsid w:val="00682A97"/>
    <w:rsid w:val="0068396B"/>
    <w:rsid w:val="006845CF"/>
    <w:rsid w:val="00686802"/>
    <w:rsid w:val="00687298"/>
    <w:rsid w:val="00687E15"/>
    <w:rsid w:val="00690BE5"/>
    <w:rsid w:val="006A1277"/>
    <w:rsid w:val="006A43C4"/>
    <w:rsid w:val="006A56A4"/>
    <w:rsid w:val="006C267B"/>
    <w:rsid w:val="006C4DB9"/>
    <w:rsid w:val="006D15F2"/>
    <w:rsid w:val="006D5757"/>
    <w:rsid w:val="006D59A8"/>
    <w:rsid w:val="006D6E32"/>
    <w:rsid w:val="006E1CB5"/>
    <w:rsid w:val="006E244D"/>
    <w:rsid w:val="006E38C8"/>
    <w:rsid w:val="006E49F6"/>
    <w:rsid w:val="006E52D0"/>
    <w:rsid w:val="006E564E"/>
    <w:rsid w:val="006E72AE"/>
    <w:rsid w:val="006E7846"/>
    <w:rsid w:val="006F0739"/>
    <w:rsid w:val="006F101E"/>
    <w:rsid w:val="006F2E71"/>
    <w:rsid w:val="006F55AE"/>
    <w:rsid w:val="006F55E3"/>
    <w:rsid w:val="00701266"/>
    <w:rsid w:val="00701EC3"/>
    <w:rsid w:val="007033D3"/>
    <w:rsid w:val="00706A53"/>
    <w:rsid w:val="00707239"/>
    <w:rsid w:val="00707FE6"/>
    <w:rsid w:val="00712584"/>
    <w:rsid w:val="0072183F"/>
    <w:rsid w:val="00721E28"/>
    <w:rsid w:val="007261E0"/>
    <w:rsid w:val="00726BE2"/>
    <w:rsid w:val="00731C32"/>
    <w:rsid w:val="00732A18"/>
    <w:rsid w:val="00733691"/>
    <w:rsid w:val="00736073"/>
    <w:rsid w:val="0073637E"/>
    <w:rsid w:val="007377C6"/>
    <w:rsid w:val="00745C98"/>
    <w:rsid w:val="007472F8"/>
    <w:rsid w:val="007515CD"/>
    <w:rsid w:val="0075288B"/>
    <w:rsid w:val="007538E7"/>
    <w:rsid w:val="007552D6"/>
    <w:rsid w:val="00760403"/>
    <w:rsid w:val="00762548"/>
    <w:rsid w:val="00762765"/>
    <w:rsid w:val="007635C1"/>
    <w:rsid w:val="00764DFD"/>
    <w:rsid w:val="007654AE"/>
    <w:rsid w:val="0076676C"/>
    <w:rsid w:val="00770112"/>
    <w:rsid w:val="00770FC2"/>
    <w:rsid w:val="00777C19"/>
    <w:rsid w:val="00781310"/>
    <w:rsid w:val="0078142E"/>
    <w:rsid w:val="00783199"/>
    <w:rsid w:val="007863D3"/>
    <w:rsid w:val="0078760A"/>
    <w:rsid w:val="00790EF3"/>
    <w:rsid w:val="00793CCE"/>
    <w:rsid w:val="007944F9"/>
    <w:rsid w:val="00794E1F"/>
    <w:rsid w:val="007952BE"/>
    <w:rsid w:val="00795618"/>
    <w:rsid w:val="0079641E"/>
    <w:rsid w:val="007A1D4E"/>
    <w:rsid w:val="007A21EE"/>
    <w:rsid w:val="007A4259"/>
    <w:rsid w:val="007A742E"/>
    <w:rsid w:val="007A7EFC"/>
    <w:rsid w:val="007B10C4"/>
    <w:rsid w:val="007B2951"/>
    <w:rsid w:val="007C0160"/>
    <w:rsid w:val="007C0396"/>
    <w:rsid w:val="007C0FC4"/>
    <w:rsid w:val="007C2F6D"/>
    <w:rsid w:val="007C307A"/>
    <w:rsid w:val="007C34AE"/>
    <w:rsid w:val="007C4C93"/>
    <w:rsid w:val="007C7370"/>
    <w:rsid w:val="007D29EC"/>
    <w:rsid w:val="007D37EA"/>
    <w:rsid w:val="007D4D1B"/>
    <w:rsid w:val="007E66E0"/>
    <w:rsid w:val="007F0F44"/>
    <w:rsid w:val="00803E25"/>
    <w:rsid w:val="008043CA"/>
    <w:rsid w:val="008055EC"/>
    <w:rsid w:val="00805674"/>
    <w:rsid w:val="00807F67"/>
    <w:rsid w:val="00811781"/>
    <w:rsid w:val="00813873"/>
    <w:rsid w:val="00814F71"/>
    <w:rsid w:val="00815159"/>
    <w:rsid w:val="00817457"/>
    <w:rsid w:val="00821200"/>
    <w:rsid w:val="00824E67"/>
    <w:rsid w:val="00824FDC"/>
    <w:rsid w:val="0083064E"/>
    <w:rsid w:val="00832090"/>
    <w:rsid w:val="008334E4"/>
    <w:rsid w:val="008379B0"/>
    <w:rsid w:val="00843EDF"/>
    <w:rsid w:val="0085546B"/>
    <w:rsid w:val="00856A23"/>
    <w:rsid w:val="00862B15"/>
    <w:rsid w:val="00863C55"/>
    <w:rsid w:val="00864385"/>
    <w:rsid w:val="00870421"/>
    <w:rsid w:val="00873F8B"/>
    <w:rsid w:val="00873FA0"/>
    <w:rsid w:val="00874430"/>
    <w:rsid w:val="00874703"/>
    <w:rsid w:val="00874B9E"/>
    <w:rsid w:val="00877B43"/>
    <w:rsid w:val="008858BB"/>
    <w:rsid w:val="0088666C"/>
    <w:rsid w:val="0089084B"/>
    <w:rsid w:val="00894FA5"/>
    <w:rsid w:val="00895D41"/>
    <w:rsid w:val="008A0BCF"/>
    <w:rsid w:val="008A536F"/>
    <w:rsid w:val="008A6818"/>
    <w:rsid w:val="008B0374"/>
    <w:rsid w:val="008B2D64"/>
    <w:rsid w:val="008B3190"/>
    <w:rsid w:val="008B42D1"/>
    <w:rsid w:val="008B6433"/>
    <w:rsid w:val="008C0B19"/>
    <w:rsid w:val="008C16DD"/>
    <w:rsid w:val="008C1880"/>
    <w:rsid w:val="008C1A73"/>
    <w:rsid w:val="008C3E88"/>
    <w:rsid w:val="008C43EA"/>
    <w:rsid w:val="008C5E7A"/>
    <w:rsid w:val="008C6F86"/>
    <w:rsid w:val="008C72D4"/>
    <w:rsid w:val="008D079B"/>
    <w:rsid w:val="008D1B21"/>
    <w:rsid w:val="008D468C"/>
    <w:rsid w:val="008E06E9"/>
    <w:rsid w:val="008E40BF"/>
    <w:rsid w:val="008E4686"/>
    <w:rsid w:val="008E537F"/>
    <w:rsid w:val="008E7DB7"/>
    <w:rsid w:val="008E7F52"/>
    <w:rsid w:val="008F0D66"/>
    <w:rsid w:val="008F33CF"/>
    <w:rsid w:val="008F6638"/>
    <w:rsid w:val="008F688C"/>
    <w:rsid w:val="0090012D"/>
    <w:rsid w:val="00902908"/>
    <w:rsid w:val="0090440D"/>
    <w:rsid w:val="0090629A"/>
    <w:rsid w:val="00907E36"/>
    <w:rsid w:val="0091170C"/>
    <w:rsid w:val="009150B4"/>
    <w:rsid w:val="0092320A"/>
    <w:rsid w:val="0092482B"/>
    <w:rsid w:val="00933CC2"/>
    <w:rsid w:val="00935C82"/>
    <w:rsid w:val="009360C9"/>
    <w:rsid w:val="0093781A"/>
    <w:rsid w:val="00937F25"/>
    <w:rsid w:val="009418D0"/>
    <w:rsid w:val="0094460C"/>
    <w:rsid w:val="00945747"/>
    <w:rsid w:val="00947380"/>
    <w:rsid w:val="00947EC6"/>
    <w:rsid w:val="009546EB"/>
    <w:rsid w:val="0095586B"/>
    <w:rsid w:val="009601E5"/>
    <w:rsid w:val="0096322F"/>
    <w:rsid w:val="00965822"/>
    <w:rsid w:val="009665E0"/>
    <w:rsid w:val="0096663E"/>
    <w:rsid w:val="009756F4"/>
    <w:rsid w:val="009827DB"/>
    <w:rsid w:val="0098735A"/>
    <w:rsid w:val="00990698"/>
    <w:rsid w:val="00990BF1"/>
    <w:rsid w:val="00991A40"/>
    <w:rsid w:val="00991E40"/>
    <w:rsid w:val="0099501F"/>
    <w:rsid w:val="00995E29"/>
    <w:rsid w:val="00996AD0"/>
    <w:rsid w:val="009A4B16"/>
    <w:rsid w:val="009A683B"/>
    <w:rsid w:val="009A6BE3"/>
    <w:rsid w:val="009B01A0"/>
    <w:rsid w:val="009B219B"/>
    <w:rsid w:val="009B274A"/>
    <w:rsid w:val="009B4B55"/>
    <w:rsid w:val="009B4E31"/>
    <w:rsid w:val="009B647A"/>
    <w:rsid w:val="009B71B7"/>
    <w:rsid w:val="009C257A"/>
    <w:rsid w:val="009C2746"/>
    <w:rsid w:val="009C3A97"/>
    <w:rsid w:val="009C3C64"/>
    <w:rsid w:val="009C431F"/>
    <w:rsid w:val="009C6352"/>
    <w:rsid w:val="009D2309"/>
    <w:rsid w:val="009D5E87"/>
    <w:rsid w:val="009D63B9"/>
    <w:rsid w:val="009E0564"/>
    <w:rsid w:val="009E1708"/>
    <w:rsid w:val="009E3373"/>
    <w:rsid w:val="009E445F"/>
    <w:rsid w:val="009E62DF"/>
    <w:rsid w:val="009F2615"/>
    <w:rsid w:val="00A052D0"/>
    <w:rsid w:val="00A068F8"/>
    <w:rsid w:val="00A0763E"/>
    <w:rsid w:val="00A148A4"/>
    <w:rsid w:val="00A16FB4"/>
    <w:rsid w:val="00A171BE"/>
    <w:rsid w:val="00A23152"/>
    <w:rsid w:val="00A2571C"/>
    <w:rsid w:val="00A2628B"/>
    <w:rsid w:val="00A269B6"/>
    <w:rsid w:val="00A304D8"/>
    <w:rsid w:val="00A30B74"/>
    <w:rsid w:val="00A3414C"/>
    <w:rsid w:val="00A36FA7"/>
    <w:rsid w:val="00A378C6"/>
    <w:rsid w:val="00A4272C"/>
    <w:rsid w:val="00A435FF"/>
    <w:rsid w:val="00A43756"/>
    <w:rsid w:val="00A44109"/>
    <w:rsid w:val="00A45F05"/>
    <w:rsid w:val="00A46E07"/>
    <w:rsid w:val="00A4745E"/>
    <w:rsid w:val="00A476DC"/>
    <w:rsid w:val="00A569ED"/>
    <w:rsid w:val="00A57DB6"/>
    <w:rsid w:val="00A610B8"/>
    <w:rsid w:val="00A6199C"/>
    <w:rsid w:val="00A62487"/>
    <w:rsid w:val="00A64FC7"/>
    <w:rsid w:val="00A66CBE"/>
    <w:rsid w:val="00A742AC"/>
    <w:rsid w:val="00A84355"/>
    <w:rsid w:val="00A9013B"/>
    <w:rsid w:val="00A921C3"/>
    <w:rsid w:val="00A946A5"/>
    <w:rsid w:val="00A95CC2"/>
    <w:rsid w:val="00A96587"/>
    <w:rsid w:val="00A96F26"/>
    <w:rsid w:val="00AA365F"/>
    <w:rsid w:val="00AA4C49"/>
    <w:rsid w:val="00AA54FD"/>
    <w:rsid w:val="00AA58E4"/>
    <w:rsid w:val="00AA5A86"/>
    <w:rsid w:val="00AC2005"/>
    <w:rsid w:val="00AC2A84"/>
    <w:rsid w:val="00AC3E7F"/>
    <w:rsid w:val="00AC4B90"/>
    <w:rsid w:val="00AD6E47"/>
    <w:rsid w:val="00AE0C6F"/>
    <w:rsid w:val="00AE2CCE"/>
    <w:rsid w:val="00AE331C"/>
    <w:rsid w:val="00AE4EA0"/>
    <w:rsid w:val="00AE50EB"/>
    <w:rsid w:val="00AE60F4"/>
    <w:rsid w:val="00AE7F79"/>
    <w:rsid w:val="00AF15E8"/>
    <w:rsid w:val="00B00268"/>
    <w:rsid w:val="00B00DBC"/>
    <w:rsid w:val="00B010DB"/>
    <w:rsid w:val="00B02097"/>
    <w:rsid w:val="00B021CB"/>
    <w:rsid w:val="00B065D6"/>
    <w:rsid w:val="00B12825"/>
    <w:rsid w:val="00B14CBA"/>
    <w:rsid w:val="00B21BD4"/>
    <w:rsid w:val="00B22F51"/>
    <w:rsid w:val="00B249F9"/>
    <w:rsid w:val="00B24ADD"/>
    <w:rsid w:val="00B26C77"/>
    <w:rsid w:val="00B30210"/>
    <w:rsid w:val="00B31717"/>
    <w:rsid w:val="00B33404"/>
    <w:rsid w:val="00B41A6E"/>
    <w:rsid w:val="00B42550"/>
    <w:rsid w:val="00B42FF7"/>
    <w:rsid w:val="00B4757E"/>
    <w:rsid w:val="00B512AB"/>
    <w:rsid w:val="00B539B4"/>
    <w:rsid w:val="00B54AD3"/>
    <w:rsid w:val="00B618EA"/>
    <w:rsid w:val="00B654C9"/>
    <w:rsid w:val="00B65D80"/>
    <w:rsid w:val="00B66D72"/>
    <w:rsid w:val="00B70007"/>
    <w:rsid w:val="00B7101B"/>
    <w:rsid w:val="00B725D4"/>
    <w:rsid w:val="00B8219F"/>
    <w:rsid w:val="00B905B9"/>
    <w:rsid w:val="00B920F5"/>
    <w:rsid w:val="00B92FB1"/>
    <w:rsid w:val="00BA178A"/>
    <w:rsid w:val="00BA5420"/>
    <w:rsid w:val="00BA7CC4"/>
    <w:rsid w:val="00BB01C3"/>
    <w:rsid w:val="00BB0858"/>
    <w:rsid w:val="00BB3926"/>
    <w:rsid w:val="00BB6E41"/>
    <w:rsid w:val="00BB7230"/>
    <w:rsid w:val="00BC0FD8"/>
    <w:rsid w:val="00BC1433"/>
    <w:rsid w:val="00BC16C4"/>
    <w:rsid w:val="00BC18BA"/>
    <w:rsid w:val="00BC205C"/>
    <w:rsid w:val="00BC3306"/>
    <w:rsid w:val="00BC39BD"/>
    <w:rsid w:val="00BC4DD6"/>
    <w:rsid w:val="00BC5464"/>
    <w:rsid w:val="00BC6B73"/>
    <w:rsid w:val="00BD21A6"/>
    <w:rsid w:val="00BD22F1"/>
    <w:rsid w:val="00BD50B3"/>
    <w:rsid w:val="00BD57FF"/>
    <w:rsid w:val="00BE21F0"/>
    <w:rsid w:val="00BE34DE"/>
    <w:rsid w:val="00BE5664"/>
    <w:rsid w:val="00BE5B81"/>
    <w:rsid w:val="00BF4D2D"/>
    <w:rsid w:val="00BF770F"/>
    <w:rsid w:val="00C01677"/>
    <w:rsid w:val="00C06C7A"/>
    <w:rsid w:val="00C07A9B"/>
    <w:rsid w:val="00C15087"/>
    <w:rsid w:val="00C155B4"/>
    <w:rsid w:val="00C163CD"/>
    <w:rsid w:val="00C16893"/>
    <w:rsid w:val="00C211A8"/>
    <w:rsid w:val="00C23812"/>
    <w:rsid w:val="00C2777E"/>
    <w:rsid w:val="00C3115F"/>
    <w:rsid w:val="00C33491"/>
    <w:rsid w:val="00C36DB1"/>
    <w:rsid w:val="00C37122"/>
    <w:rsid w:val="00C378A1"/>
    <w:rsid w:val="00C4120C"/>
    <w:rsid w:val="00C42CE1"/>
    <w:rsid w:val="00C44106"/>
    <w:rsid w:val="00C445F7"/>
    <w:rsid w:val="00C45BCD"/>
    <w:rsid w:val="00C54B3B"/>
    <w:rsid w:val="00C577C8"/>
    <w:rsid w:val="00C61B32"/>
    <w:rsid w:val="00C6309F"/>
    <w:rsid w:val="00C63C50"/>
    <w:rsid w:val="00C70453"/>
    <w:rsid w:val="00C7217C"/>
    <w:rsid w:val="00C75AF0"/>
    <w:rsid w:val="00C75D03"/>
    <w:rsid w:val="00C80F25"/>
    <w:rsid w:val="00C8157D"/>
    <w:rsid w:val="00C83E9E"/>
    <w:rsid w:val="00C84085"/>
    <w:rsid w:val="00C84BF5"/>
    <w:rsid w:val="00C858DC"/>
    <w:rsid w:val="00C859A9"/>
    <w:rsid w:val="00C86A4D"/>
    <w:rsid w:val="00C937A2"/>
    <w:rsid w:val="00C94534"/>
    <w:rsid w:val="00C973B6"/>
    <w:rsid w:val="00CA3C23"/>
    <w:rsid w:val="00CA79B0"/>
    <w:rsid w:val="00CB1AB7"/>
    <w:rsid w:val="00CB1FD0"/>
    <w:rsid w:val="00CB68C3"/>
    <w:rsid w:val="00CB6EEC"/>
    <w:rsid w:val="00CC17EC"/>
    <w:rsid w:val="00CC3C4C"/>
    <w:rsid w:val="00CC6B80"/>
    <w:rsid w:val="00CC7F78"/>
    <w:rsid w:val="00CD3C14"/>
    <w:rsid w:val="00CD46BB"/>
    <w:rsid w:val="00CE1412"/>
    <w:rsid w:val="00CE1B2D"/>
    <w:rsid w:val="00CE471A"/>
    <w:rsid w:val="00CE6C60"/>
    <w:rsid w:val="00CF0490"/>
    <w:rsid w:val="00CF1659"/>
    <w:rsid w:val="00CF1C34"/>
    <w:rsid w:val="00CF1D3C"/>
    <w:rsid w:val="00CF5604"/>
    <w:rsid w:val="00D024B8"/>
    <w:rsid w:val="00D039B6"/>
    <w:rsid w:val="00D0536E"/>
    <w:rsid w:val="00D05A98"/>
    <w:rsid w:val="00D06563"/>
    <w:rsid w:val="00D06913"/>
    <w:rsid w:val="00D06F51"/>
    <w:rsid w:val="00D1048C"/>
    <w:rsid w:val="00D1388C"/>
    <w:rsid w:val="00D14CD4"/>
    <w:rsid w:val="00D23BCB"/>
    <w:rsid w:val="00D246C7"/>
    <w:rsid w:val="00D248C4"/>
    <w:rsid w:val="00D2492F"/>
    <w:rsid w:val="00D30331"/>
    <w:rsid w:val="00D32849"/>
    <w:rsid w:val="00D3641B"/>
    <w:rsid w:val="00D37D97"/>
    <w:rsid w:val="00D40814"/>
    <w:rsid w:val="00D4202D"/>
    <w:rsid w:val="00D426D3"/>
    <w:rsid w:val="00D4392A"/>
    <w:rsid w:val="00D46A21"/>
    <w:rsid w:val="00D515C7"/>
    <w:rsid w:val="00D6440F"/>
    <w:rsid w:val="00D656F1"/>
    <w:rsid w:val="00D70081"/>
    <w:rsid w:val="00D721A6"/>
    <w:rsid w:val="00D73A88"/>
    <w:rsid w:val="00D75CA1"/>
    <w:rsid w:val="00D7631B"/>
    <w:rsid w:val="00D770EC"/>
    <w:rsid w:val="00D80D0E"/>
    <w:rsid w:val="00D82C5B"/>
    <w:rsid w:val="00D82F18"/>
    <w:rsid w:val="00D84666"/>
    <w:rsid w:val="00D8622A"/>
    <w:rsid w:val="00D869D3"/>
    <w:rsid w:val="00D878FF"/>
    <w:rsid w:val="00D92B64"/>
    <w:rsid w:val="00D936AE"/>
    <w:rsid w:val="00D976C4"/>
    <w:rsid w:val="00D97960"/>
    <w:rsid w:val="00DA20CF"/>
    <w:rsid w:val="00DA299E"/>
    <w:rsid w:val="00DA30DD"/>
    <w:rsid w:val="00DA5B94"/>
    <w:rsid w:val="00DA5BB9"/>
    <w:rsid w:val="00DA61E0"/>
    <w:rsid w:val="00DA65E6"/>
    <w:rsid w:val="00DA695A"/>
    <w:rsid w:val="00DB2740"/>
    <w:rsid w:val="00DB2CEF"/>
    <w:rsid w:val="00DB4A33"/>
    <w:rsid w:val="00DB4ECC"/>
    <w:rsid w:val="00DB5E99"/>
    <w:rsid w:val="00DB7CEF"/>
    <w:rsid w:val="00DC05B8"/>
    <w:rsid w:val="00DC2CD4"/>
    <w:rsid w:val="00DD07CF"/>
    <w:rsid w:val="00DD0C87"/>
    <w:rsid w:val="00DD1880"/>
    <w:rsid w:val="00DD2183"/>
    <w:rsid w:val="00DD5FBD"/>
    <w:rsid w:val="00DE1B2B"/>
    <w:rsid w:val="00DE2B70"/>
    <w:rsid w:val="00DE3551"/>
    <w:rsid w:val="00DE381E"/>
    <w:rsid w:val="00DF16B5"/>
    <w:rsid w:val="00DF3113"/>
    <w:rsid w:val="00DF5EB0"/>
    <w:rsid w:val="00DF613D"/>
    <w:rsid w:val="00E0039E"/>
    <w:rsid w:val="00E01016"/>
    <w:rsid w:val="00E0163E"/>
    <w:rsid w:val="00E01F0F"/>
    <w:rsid w:val="00E05882"/>
    <w:rsid w:val="00E06D29"/>
    <w:rsid w:val="00E070FD"/>
    <w:rsid w:val="00E07BCE"/>
    <w:rsid w:val="00E1043E"/>
    <w:rsid w:val="00E11630"/>
    <w:rsid w:val="00E1443D"/>
    <w:rsid w:val="00E14ABD"/>
    <w:rsid w:val="00E23D99"/>
    <w:rsid w:val="00E26D35"/>
    <w:rsid w:val="00E26DF9"/>
    <w:rsid w:val="00E307FA"/>
    <w:rsid w:val="00E3081A"/>
    <w:rsid w:val="00E322FC"/>
    <w:rsid w:val="00E344C3"/>
    <w:rsid w:val="00E3646E"/>
    <w:rsid w:val="00E44233"/>
    <w:rsid w:val="00E447B5"/>
    <w:rsid w:val="00E45AF0"/>
    <w:rsid w:val="00E4694B"/>
    <w:rsid w:val="00E513B1"/>
    <w:rsid w:val="00E525F4"/>
    <w:rsid w:val="00E53B9E"/>
    <w:rsid w:val="00E54B58"/>
    <w:rsid w:val="00E57C5E"/>
    <w:rsid w:val="00E6005A"/>
    <w:rsid w:val="00E60166"/>
    <w:rsid w:val="00E60BC5"/>
    <w:rsid w:val="00E62379"/>
    <w:rsid w:val="00E62AB3"/>
    <w:rsid w:val="00E62B43"/>
    <w:rsid w:val="00E644F6"/>
    <w:rsid w:val="00E65B5D"/>
    <w:rsid w:val="00E67077"/>
    <w:rsid w:val="00E67897"/>
    <w:rsid w:val="00E765D2"/>
    <w:rsid w:val="00E80AA2"/>
    <w:rsid w:val="00E826C0"/>
    <w:rsid w:val="00E86726"/>
    <w:rsid w:val="00E94E09"/>
    <w:rsid w:val="00E96033"/>
    <w:rsid w:val="00E965D7"/>
    <w:rsid w:val="00EA030E"/>
    <w:rsid w:val="00EA3048"/>
    <w:rsid w:val="00EA5046"/>
    <w:rsid w:val="00EA5CAB"/>
    <w:rsid w:val="00EB7188"/>
    <w:rsid w:val="00EC2C2A"/>
    <w:rsid w:val="00EC7594"/>
    <w:rsid w:val="00ED24BD"/>
    <w:rsid w:val="00ED3C38"/>
    <w:rsid w:val="00ED4CE1"/>
    <w:rsid w:val="00ED68E5"/>
    <w:rsid w:val="00EE030F"/>
    <w:rsid w:val="00EE3A3D"/>
    <w:rsid w:val="00EE6A35"/>
    <w:rsid w:val="00EF1767"/>
    <w:rsid w:val="00EF34D6"/>
    <w:rsid w:val="00EF3D76"/>
    <w:rsid w:val="00EF4ECF"/>
    <w:rsid w:val="00F02061"/>
    <w:rsid w:val="00F10AFA"/>
    <w:rsid w:val="00F12141"/>
    <w:rsid w:val="00F13452"/>
    <w:rsid w:val="00F1609D"/>
    <w:rsid w:val="00F166FB"/>
    <w:rsid w:val="00F218E3"/>
    <w:rsid w:val="00F23696"/>
    <w:rsid w:val="00F3326B"/>
    <w:rsid w:val="00F355CF"/>
    <w:rsid w:val="00F36B87"/>
    <w:rsid w:val="00F435A0"/>
    <w:rsid w:val="00F44EB3"/>
    <w:rsid w:val="00F46B15"/>
    <w:rsid w:val="00F51879"/>
    <w:rsid w:val="00F522BA"/>
    <w:rsid w:val="00F5568B"/>
    <w:rsid w:val="00F56D63"/>
    <w:rsid w:val="00F574CE"/>
    <w:rsid w:val="00F62387"/>
    <w:rsid w:val="00F62D48"/>
    <w:rsid w:val="00F64246"/>
    <w:rsid w:val="00F672DA"/>
    <w:rsid w:val="00F715F3"/>
    <w:rsid w:val="00F728EF"/>
    <w:rsid w:val="00F72DED"/>
    <w:rsid w:val="00F75202"/>
    <w:rsid w:val="00F75FE2"/>
    <w:rsid w:val="00F8121C"/>
    <w:rsid w:val="00F82615"/>
    <w:rsid w:val="00F835F8"/>
    <w:rsid w:val="00F91747"/>
    <w:rsid w:val="00F95115"/>
    <w:rsid w:val="00F95FC0"/>
    <w:rsid w:val="00F96342"/>
    <w:rsid w:val="00FA11AC"/>
    <w:rsid w:val="00FA1DAD"/>
    <w:rsid w:val="00FA6288"/>
    <w:rsid w:val="00FB4CE4"/>
    <w:rsid w:val="00FB6072"/>
    <w:rsid w:val="00FC0205"/>
    <w:rsid w:val="00FC1EB1"/>
    <w:rsid w:val="00FC28C0"/>
    <w:rsid w:val="00FC35EA"/>
    <w:rsid w:val="00FC40B0"/>
    <w:rsid w:val="00FC7AEC"/>
    <w:rsid w:val="00FD4650"/>
    <w:rsid w:val="00FE1DF3"/>
    <w:rsid w:val="00FE273B"/>
    <w:rsid w:val="00FE4346"/>
    <w:rsid w:val="00FE475C"/>
    <w:rsid w:val="00FF0796"/>
    <w:rsid w:val="00FF0C64"/>
    <w:rsid w:val="00FF0FB9"/>
    <w:rsid w:val="00FF287E"/>
    <w:rsid w:val="00FF3B6F"/>
    <w:rsid w:val="00FF6736"/>
    <w:rsid w:val="00FF79E6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6645"/>
  <w15:docId w15:val="{C9E69593-BC25-4F33-8275-4DE361B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5A"/>
    <w:pPr>
      <w:spacing w:after="12" w:line="268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C4B7D"/>
    <w:pPr>
      <w:keepNext/>
      <w:keepLines/>
      <w:spacing w:after="87"/>
      <w:ind w:left="10" w:right="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5C4B7D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C4B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A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1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1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1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1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1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E62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76CE6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39"/>
    <w:rsid w:val="000432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660D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134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2C56-87C9-46F9-8B8B-AA3DB343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777</cp:lastModifiedBy>
  <cp:revision>44</cp:revision>
  <cp:lastPrinted>2021-12-20T06:10:00Z</cp:lastPrinted>
  <dcterms:created xsi:type="dcterms:W3CDTF">2021-12-17T10:51:00Z</dcterms:created>
  <dcterms:modified xsi:type="dcterms:W3CDTF">2021-12-20T06:30:00Z</dcterms:modified>
</cp:coreProperties>
</file>