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685" w:rsidRPr="003C7812" w:rsidRDefault="001838DD" w:rsidP="00E1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685" w:rsidRPr="003C7812" w:rsidRDefault="00E17685" w:rsidP="00E17685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2B062" wp14:editId="6B9564E8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685" w:rsidRPr="00A746D9" w:rsidRDefault="00E17685" w:rsidP="00E17685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2B0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0.85pt;margin-top:-26.35pt;width:236.3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LbuQ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" filled="f" stroked="f">
                <v:textbox>
                  <w:txbxContent>
                    <w:p w:rsidR="00E17685" w:rsidRPr="00A746D9" w:rsidRDefault="00E17685" w:rsidP="00E17685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1B17F0" w:rsidRPr="001C670F" w:rsidRDefault="001B17F0" w:rsidP="001B1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0F">
        <w:rPr>
          <w:rFonts w:ascii="Times New Roman" w:hAnsi="Times New Roman" w:cs="Times New Roman"/>
          <w:b/>
          <w:sz w:val="28"/>
          <w:szCs w:val="28"/>
        </w:rPr>
        <w:t>И Н Ф О Р М А Ц И Я</w:t>
      </w:r>
    </w:p>
    <w:p w:rsidR="001B17F0" w:rsidRDefault="001B17F0" w:rsidP="001B1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0F">
        <w:rPr>
          <w:rFonts w:ascii="Times New Roman" w:hAnsi="Times New Roman" w:cs="Times New Roman"/>
          <w:b/>
          <w:sz w:val="28"/>
          <w:szCs w:val="28"/>
        </w:rPr>
        <w:t>о результатах проведённого контрольного мероприятия</w:t>
      </w:r>
    </w:p>
    <w:p w:rsidR="001B17F0" w:rsidRPr="009C4E48" w:rsidRDefault="001B17F0" w:rsidP="001B17F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9C4E48">
        <w:rPr>
          <w:rFonts w:ascii="Times New Roman" w:hAnsi="Times New Roman" w:cs="Times New Roman"/>
          <w:sz w:val="28"/>
          <w:szCs w:val="28"/>
        </w:rPr>
        <w:t>роверка деятельности муниципального унитарного предприятия «</w:t>
      </w:r>
      <w:proofErr w:type="spellStart"/>
      <w:r w:rsidRPr="009C4E48">
        <w:rPr>
          <w:rFonts w:ascii="Times New Roman" w:hAnsi="Times New Roman" w:cs="Times New Roman"/>
          <w:sz w:val="28"/>
          <w:szCs w:val="28"/>
        </w:rPr>
        <w:t>Райжилкомхоз</w:t>
      </w:r>
      <w:proofErr w:type="spellEnd"/>
      <w:r w:rsidRPr="009C4E48">
        <w:rPr>
          <w:rFonts w:ascii="Times New Roman" w:hAnsi="Times New Roman" w:cs="Times New Roman"/>
          <w:sz w:val="28"/>
          <w:szCs w:val="28"/>
        </w:rPr>
        <w:t xml:space="preserve"> Сызранского района» (далее МУП РЖКХ) за период 2016-2017 годы и истекший период 2018 года по линии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7685" w:rsidRPr="003C7812" w:rsidRDefault="00E17685" w:rsidP="00E17685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85" w:rsidRPr="003C7812" w:rsidRDefault="00E17685" w:rsidP="00E17685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47018" w:rsidRPr="001B17F0" w:rsidRDefault="00147018" w:rsidP="001B17F0">
      <w:pPr>
        <w:spacing w:after="0" w:line="36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48">
        <w:rPr>
          <w:rFonts w:ascii="Times New Roman" w:hAnsi="Times New Roman" w:cs="Times New Roman"/>
          <w:sz w:val="28"/>
          <w:szCs w:val="28"/>
        </w:rPr>
        <w:t>На основании Распоряжения Председателя Собрания представителей Сызранского района от 05.07.2018 года №10-р  «О проведении внеплановой проверки деятельности МУП «</w:t>
      </w:r>
      <w:proofErr w:type="spellStart"/>
      <w:r w:rsidRPr="009C4E48">
        <w:rPr>
          <w:rFonts w:ascii="Times New Roman" w:hAnsi="Times New Roman" w:cs="Times New Roman"/>
          <w:sz w:val="28"/>
          <w:szCs w:val="28"/>
        </w:rPr>
        <w:t>Райжилкомхоз</w:t>
      </w:r>
      <w:proofErr w:type="spellEnd"/>
      <w:r w:rsidRPr="009C4E48">
        <w:rPr>
          <w:rFonts w:ascii="Times New Roman" w:hAnsi="Times New Roman" w:cs="Times New Roman"/>
          <w:sz w:val="28"/>
          <w:szCs w:val="28"/>
        </w:rPr>
        <w:t xml:space="preserve"> Сызранского района, в соответствии</w:t>
      </w:r>
      <w:r w:rsidRPr="00B0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48">
        <w:rPr>
          <w:rFonts w:ascii="Times New Roman" w:hAnsi="Times New Roman" w:cs="Times New Roman"/>
          <w:sz w:val="28"/>
          <w:szCs w:val="28"/>
        </w:rPr>
        <w:t>с приказом председателя контрольно-счетной палаты Сызранского района Самарской области от 09.07.2018 года №28-Р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sz w:val="28"/>
          <w:szCs w:val="28"/>
        </w:rPr>
        <w:t>«О проведении внеплановой проверки деятельности МУП «</w:t>
      </w:r>
      <w:proofErr w:type="spellStart"/>
      <w:r w:rsidRPr="009C4E48">
        <w:rPr>
          <w:rFonts w:ascii="Times New Roman" w:hAnsi="Times New Roman" w:cs="Times New Roman"/>
          <w:sz w:val="28"/>
          <w:szCs w:val="28"/>
        </w:rPr>
        <w:t>Райжилкомхоз</w:t>
      </w:r>
      <w:proofErr w:type="spellEnd"/>
      <w:r w:rsidRPr="009C4E48">
        <w:rPr>
          <w:rFonts w:ascii="Times New Roman" w:hAnsi="Times New Roman" w:cs="Times New Roman"/>
          <w:sz w:val="28"/>
          <w:szCs w:val="28"/>
        </w:rPr>
        <w:t xml:space="preserve"> Сызранского района», проведена проверка деятельности муниципального унитарного предприятия «</w:t>
      </w:r>
      <w:proofErr w:type="spellStart"/>
      <w:r w:rsidRPr="009C4E48">
        <w:rPr>
          <w:rFonts w:ascii="Times New Roman" w:hAnsi="Times New Roman" w:cs="Times New Roman"/>
          <w:sz w:val="28"/>
          <w:szCs w:val="28"/>
        </w:rPr>
        <w:t>Райжилкомхоз</w:t>
      </w:r>
      <w:proofErr w:type="spellEnd"/>
      <w:r w:rsidRPr="009C4E48">
        <w:rPr>
          <w:rFonts w:ascii="Times New Roman" w:hAnsi="Times New Roman" w:cs="Times New Roman"/>
          <w:sz w:val="28"/>
          <w:szCs w:val="28"/>
        </w:rPr>
        <w:t xml:space="preserve"> Сызранского района» (далее МУП РЖКХ) за период 2016-2017 годы и истекший период 2018 года по линии водоснабжения.</w:t>
      </w:r>
    </w:p>
    <w:p w:rsidR="00147018" w:rsidRPr="009C4E48" w:rsidRDefault="00147018" w:rsidP="001B1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48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bookmarkStart w:id="0" w:name="_Hlk528304166"/>
      <w:r w:rsidRPr="009C4E48">
        <w:rPr>
          <w:rFonts w:ascii="Times New Roman" w:hAnsi="Times New Roman" w:cs="Times New Roman"/>
          <w:sz w:val="28"/>
          <w:szCs w:val="28"/>
        </w:rPr>
        <w:t xml:space="preserve">приказа председателя контрольно-счетной палаты </w:t>
      </w:r>
      <w:proofErr w:type="gramStart"/>
      <w:r w:rsidRPr="009C4E48">
        <w:rPr>
          <w:rFonts w:ascii="Times New Roman" w:hAnsi="Times New Roman" w:cs="Times New Roman"/>
          <w:sz w:val="28"/>
          <w:szCs w:val="28"/>
        </w:rPr>
        <w:t>от  13.08.2018</w:t>
      </w:r>
      <w:proofErr w:type="gramEnd"/>
      <w:r w:rsidRPr="009C4E48">
        <w:rPr>
          <w:rFonts w:ascii="Times New Roman" w:hAnsi="Times New Roman" w:cs="Times New Roman"/>
          <w:sz w:val="28"/>
          <w:szCs w:val="28"/>
        </w:rPr>
        <w:t xml:space="preserve"> года № 28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9C4E48">
        <w:rPr>
          <w:rFonts w:ascii="Times New Roman" w:hAnsi="Times New Roman" w:cs="Times New Roman"/>
          <w:sz w:val="28"/>
          <w:szCs w:val="28"/>
        </w:rPr>
        <w:t>-р проверка приостановлена с 15.08.2018 года по 23.09.2018 года.</w:t>
      </w:r>
    </w:p>
    <w:p w:rsidR="00147018" w:rsidRPr="009C4E48" w:rsidRDefault="00147018" w:rsidP="00147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E48">
        <w:rPr>
          <w:rFonts w:ascii="Times New Roman" w:hAnsi="Times New Roman" w:cs="Times New Roman"/>
          <w:sz w:val="28"/>
          <w:szCs w:val="28"/>
        </w:rPr>
        <w:t xml:space="preserve">На основании приказа председателя контрольно-счетной палаты </w:t>
      </w:r>
      <w:proofErr w:type="gramStart"/>
      <w:r w:rsidRPr="009C4E48">
        <w:rPr>
          <w:rFonts w:ascii="Times New Roman" w:hAnsi="Times New Roman" w:cs="Times New Roman"/>
          <w:sz w:val="28"/>
          <w:szCs w:val="28"/>
        </w:rPr>
        <w:t>от  24.09.2018</w:t>
      </w:r>
      <w:proofErr w:type="gramEnd"/>
      <w:r w:rsidRPr="009C4E48">
        <w:rPr>
          <w:rFonts w:ascii="Times New Roman" w:hAnsi="Times New Roman" w:cs="Times New Roman"/>
          <w:sz w:val="28"/>
          <w:szCs w:val="28"/>
        </w:rPr>
        <w:t xml:space="preserve"> года № 29-р проверка продлена сроком на 15 рабочих дней.</w:t>
      </w:r>
    </w:p>
    <w:bookmarkEnd w:id="0"/>
    <w:p w:rsidR="00147018" w:rsidRDefault="00147018" w:rsidP="00D50A6F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</w:t>
      </w:r>
      <w:r w:rsidRPr="00B0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следующие нарушения: </w:t>
      </w:r>
    </w:p>
    <w:p w:rsidR="00147018" w:rsidRPr="009C4E48" w:rsidRDefault="00147018" w:rsidP="001470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E48">
        <w:rPr>
          <w:rFonts w:ascii="Times New Roman" w:hAnsi="Times New Roman" w:cs="Times New Roman"/>
          <w:sz w:val="28"/>
          <w:szCs w:val="28"/>
        </w:rPr>
        <w:t xml:space="preserve"> нарушение п.8 ст.20 Федерального закона от 14.11.2002 N 161-ФЗ (ред. от 29.12.2017) "О государственных и муниципальных унитарных предприятиях" </w:t>
      </w:r>
      <w:r>
        <w:rPr>
          <w:rFonts w:ascii="Times New Roman" w:hAnsi="Times New Roman" w:cs="Times New Roman"/>
          <w:sz w:val="28"/>
          <w:szCs w:val="28"/>
        </w:rPr>
        <w:t xml:space="preserve">в части не согласования </w:t>
      </w:r>
      <w:r w:rsidRPr="009C4E48">
        <w:rPr>
          <w:rFonts w:ascii="Times New Roman" w:hAnsi="Times New Roman" w:cs="Times New Roman"/>
          <w:sz w:val="28"/>
          <w:szCs w:val="28"/>
        </w:rPr>
        <w:t>директором МУП РЖКХ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4E48">
        <w:rPr>
          <w:rFonts w:ascii="Times New Roman" w:hAnsi="Times New Roman" w:cs="Times New Roman"/>
          <w:sz w:val="28"/>
          <w:szCs w:val="28"/>
        </w:rPr>
        <w:t xml:space="preserve"> на работу главного бухгалтера унитарного предприятия, заключение с ним трудового договора. </w:t>
      </w:r>
    </w:p>
    <w:p w:rsidR="00147018" w:rsidRDefault="00147018" w:rsidP="00147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F4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4E48">
        <w:rPr>
          <w:rFonts w:ascii="Times New Roman" w:hAnsi="Times New Roman" w:cs="Times New Roman"/>
          <w:sz w:val="28"/>
          <w:szCs w:val="28"/>
        </w:rPr>
        <w:t xml:space="preserve"> нарушение </w:t>
      </w:r>
      <w:r>
        <w:rPr>
          <w:rFonts w:ascii="Times New Roman" w:hAnsi="Times New Roman" w:cs="Times New Roman"/>
          <w:sz w:val="28"/>
          <w:szCs w:val="28"/>
        </w:rPr>
        <w:t xml:space="preserve">п.3, 9, 12 </w:t>
      </w:r>
      <w:r w:rsidRPr="009C4E48">
        <w:rPr>
          <w:rFonts w:ascii="Times New Roman" w:hAnsi="Times New Roman" w:cs="Times New Roman"/>
          <w:sz w:val="28"/>
          <w:szCs w:val="28"/>
        </w:rPr>
        <w:t>ст.20 Федерального Закона от 14.11.2002 года №161-ФЗ «О государственных и муниципальных унитарных предприятиях»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C4E48">
        <w:rPr>
          <w:rFonts w:ascii="Times New Roman" w:hAnsi="Times New Roman" w:cs="Times New Roman"/>
          <w:sz w:val="28"/>
          <w:szCs w:val="28"/>
        </w:rPr>
        <w:t>п.5.6.Устава МУП «РЖКХ»  не утверждался порядок составления, утверждения и установления показателей планов (программ) финансово-хозяйственной деятельности на муниципальном уровне, бухгалтерская отчетность с Учредителем не согласовывалась, показатели экономической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sz w:val="28"/>
          <w:szCs w:val="28"/>
        </w:rPr>
        <w:t>унитарного предприятия не утверждались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bookmarkStart w:id="1" w:name="_Hlk528315683"/>
    </w:p>
    <w:bookmarkEnd w:id="1"/>
    <w:p w:rsidR="00147018" w:rsidRDefault="00147018" w:rsidP="001470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</w:t>
      </w:r>
      <w:r w:rsidRPr="009C4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о</w:t>
      </w:r>
      <w:r w:rsidRPr="009C4E48">
        <w:rPr>
          <w:rFonts w:ascii="Times New Roman" w:hAnsi="Times New Roman" w:cs="Times New Roman"/>
          <w:sz w:val="28"/>
          <w:szCs w:val="28"/>
        </w:rPr>
        <w:t>т 21.02.1992 N 2395-1(ред. от 31.05.2018) «</w:t>
      </w:r>
      <w:r w:rsidRPr="009C4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недрах» (далее - Закон «О недрах») деятельность, связанная с добычей общераспространенных полезных ископаемых, в том числе подземных вод, подлежит обязательному лицензированию</w:t>
      </w:r>
      <w:r w:rsidRPr="009C4E4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9C4E48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Pr="009C4E4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C4E48">
        <w:rPr>
          <w:rFonts w:ascii="Times New Roman" w:hAnsi="Times New Roman" w:cs="Times New Roman"/>
          <w:sz w:val="28"/>
          <w:szCs w:val="28"/>
        </w:rPr>
        <w:t xml:space="preserve"> </w:t>
      </w:r>
      <w:r w:rsidR="006A410D">
        <w:rPr>
          <w:rFonts w:ascii="Times New Roman" w:hAnsi="Times New Roman" w:cs="Times New Roman"/>
          <w:sz w:val="28"/>
          <w:szCs w:val="28"/>
        </w:rPr>
        <w:t xml:space="preserve">4 </w:t>
      </w:r>
      <w:r w:rsidRPr="009C4E48">
        <w:rPr>
          <w:rFonts w:ascii="Times New Roman" w:hAnsi="Times New Roman" w:cs="Times New Roman"/>
          <w:b/>
          <w:sz w:val="28"/>
          <w:szCs w:val="28"/>
        </w:rPr>
        <w:t>скважины</w:t>
      </w:r>
      <w:r w:rsidRPr="009C4E48">
        <w:rPr>
          <w:rFonts w:ascii="Times New Roman" w:hAnsi="Times New Roman" w:cs="Times New Roman"/>
          <w:sz w:val="28"/>
          <w:szCs w:val="28"/>
        </w:rPr>
        <w:t xml:space="preserve"> расположенные в границах </w:t>
      </w:r>
      <w:r w:rsidR="006A410D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018" w:rsidRPr="00C02C3F" w:rsidRDefault="00147018" w:rsidP="00147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п.</w:t>
      </w:r>
      <w:r w:rsidRPr="009C4E48">
        <w:rPr>
          <w:rFonts w:ascii="Times New Roman" w:hAnsi="Times New Roman" w:cs="Times New Roman"/>
          <w:sz w:val="28"/>
          <w:szCs w:val="28"/>
        </w:rPr>
        <w:t xml:space="preserve"> 8 Постановления Правительства Российской Федерации от 11 февраля 2016 года №94 «Об утверждении правил охраны подземных водных объектов» </w:t>
      </w:r>
      <w:r>
        <w:rPr>
          <w:rFonts w:ascii="Times New Roman" w:hAnsi="Times New Roman" w:cs="Times New Roman"/>
          <w:sz w:val="28"/>
          <w:szCs w:val="28"/>
        </w:rPr>
        <w:t xml:space="preserve"> и п.п.</w:t>
      </w:r>
      <w:r w:rsidRPr="009C4E48">
        <w:rPr>
          <w:rFonts w:ascii="Times New Roman" w:hAnsi="Times New Roman" w:cs="Times New Roman"/>
          <w:sz w:val="28"/>
          <w:szCs w:val="28"/>
        </w:rPr>
        <w:t xml:space="preserve">7,9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4E48">
        <w:rPr>
          <w:rFonts w:ascii="Times New Roman" w:hAnsi="Times New Roman" w:cs="Times New Roman"/>
          <w:sz w:val="28"/>
          <w:szCs w:val="28"/>
        </w:rPr>
        <w:t>Порядка ведения собственниками водных объектов и водопользователями учета  объема забора(изъятия) водных ресурсов из водных объектов и объема сброса сточных вод и (или) дренажных вод, их качества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4E48">
        <w:rPr>
          <w:rFonts w:ascii="Times New Roman" w:hAnsi="Times New Roman" w:cs="Times New Roman"/>
          <w:sz w:val="28"/>
          <w:szCs w:val="28"/>
        </w:rPr>
        <w:t xml:space="preserve"> утвержденного Приказом Минприроды России  №205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sz w:val="28"/>
          <w:szCs w:val="28"/>
        </w:rPr>
        <w:t>08.07.2009г.</w:t>
      </w:r>
      <w:r>
        <w:rPr>
          <w:rFonts w:ascii="Times New Roman" w:hAnsi="Times New Roman" w:cs="Times New Roman"/>
          <w:sz w:val="28"/>
          <w:szCs w:val="28"/>
        </w:rPr>
        <w:t xml:space="preserve">  в части </w:t>
      </w:r>
      <w:r w:rsidRPr="009C4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9C4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расчетного метода забора воды из скважин </w:t>
      </w:r>
      <w:proofErr w:type="gramStart"/>
      <w:r w:rsidRPr="00C02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C02C3F">
        <w:rPr>
          <w:rFonts w:ascii="Times New Roman" w:hAnsi="Times New Roman" w:cs="Times New Roman"/>
          <w:sz w:val="28"/>
          <w:szCs w:val="28"/>
        </w:rPr>
        <w:t>ез  согласования</w:t>
      </w:r>
      <w:proofErr w:type="gramEnd"/>
      <w:r w:rsidRPr="00C02C3F">
        <w:rPr>
          <w:rFonts w:ascii="Times New Roman" w:hAnsi="Times New Roman" w:cs="Times New Roman"/>
          <w:sz w:val="28"/>
          <w:szCs w:val="28"/>
        </w:rPr>
        <w:t xml:space="preserve"> с соответствующим территориальным органом Федерального агентства водных ресурсов . </w:t>
      </w:r>
    </w:p>
    <w:p w:rsidR="00147018" w:rsidRDefault="00147018" w:rsidP="0014701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в нарушение </w:t>
      </w:r>
      <w:r w:rsidRPr="009C4E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п.18</w:t>
      </w:r>
      <w:r w:rsidRPr="009C4E4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 Правительства РФ от 13 мая 2013 г. N 406 "О государственном регулировании тарифов в сфере водоснабжения и водоотведения" (с изменениями и </w:t>
      </w:r>
      <w:proofErr w:type="gramStart"/>
      <w:r w:rsidRPr="009C4E4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дополнениями) </w:t>
      </w:r>
      <w:r w:rsidRPr="009C4E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ведется </w:t>
      </w:r>
      <w:r w:rsidRPr="009C4E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раздельный учет расходов и доходов, объемов поданной воды в сети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147018" w:rsidRDefault="00147018" w:rsidP="0014701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 нарушение   </w:t>
      </w:r>
      <w:proofErr w:type="gram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п.20 </w:t>
      </w:r>
      <w:r w:rsidRPr="009C4E4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я</w:t>
      </w:r>
      <w:proofErr w:type="gramEnd"/>
      <w:r w:rsidRPr="009C4E4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Правительства РФ от 13 мая 2013 г. N 406 "О государственном регулировании тарифов в сфере водоснабжения и водоотведения"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не ведется у</w:t>
      </w:r>
      <w:r w:rsidRPr="009C4E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чет расходов и доходов </w:t>
      </w:r>
      <w:r w:rsidRPr="009C4E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C4E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раздельного учета затрат </w:t>
      </w:r>
      <w:r w:rsidRPr="009C4E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по видам деятельности организаций, осуществляющих холодное водоснабжение и (или) водоотведение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6A410D" w:rsidRDefault="006A410D" w:rsidP="006A4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A410D">
        <w:rPr>
          <w:rFonts w:ascii="Times New Roman" w:hAnsi="Times New Roman" w:cs="Times New Roman"/>
          <w:sz w:val="28"/>
          <w:szCs w:val="28"/>
        </w:rPr>
        <w:t>на предприятии не определен перечень должностей производственных рабочих, отсутствует перечень затрат на материалы и услуги которые участвуют в формировании тарифа по водоснабжению, что является не допустимым при п</w:t>
      </w:r>
      <w:r w:rsidRPr="006A4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ланировании себестоимости экономически обоснованных затрат и тарифов на </w:t>
      </w:r>
      <w:proofErr w:type="gramStart"/>
      <w:r w:rsidRPr="006A4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 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410D" w:rsidRPr="006A410D" w:rsidRDefault="006A410D" w:rsidP="006A410D">
      <w:pPr>
        <w:shd w:val="clear" w:color="auto" w:fill="FFFFFF"/>
        <w:spacing w:after="3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10D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6A410D">
        <w:rPr>
          <w:rFonts w:ascii="Times New Roman" w:hAnsi="Times New Roman" w:cs="Times New Roman"/>
          <w:sz w:val="28"/>
          <w:szCs w:val="28"/>
        </w:rPr>
        <w:t>Предприятии  отсутствует</w:t>
      </w:r>
      <w:proofErr w:type="gramEnd"/>
      <w:r w:rsidRPr="006A410D">
        <w:rPr>
          <w:rFonts w:ascii="Times New Roman" w:hAnsi="Times New Roman" w:cs="Times New Roman"/>
          <w:sz w:val="28"/>
          <w:szCs w:val="28"/>
        </w:rPr>
        <w:t xml:space="preserve"> должный контроль за затратами, используются устаревшие нормативы, затраты не соответствуют качеству услуг, планирование затрат отсутствует полностью, завышаются и не выполняются объемы работ, что порождает нерациональные расходы и приписки;</w:t>
      </w:r>
    </w:p>
    <w:p w:rsidR="00147018" w:rsidRDefault="00C02C3F" w:rsidP="00147018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1470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bookmarkStart w:id="2" w:name="_Hlk528316478"/>
      <w:r w:rsidR="001470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нарушение с</w:t>
      </w:r>
      <w:r w:rsidR="00147018" w:rsidRPr="009C4E48">
        <w:rPr>
          <w:rFonts w:ascii="Times New Roman" w:hAnsi="Times New Roman" w:cs="Times New Roman"/>
          <w:sz w:val="28"/>
          <w:szCs w:val="28"/>
        </w:rPr>
        <w:t>т</w:t>
      </w:r>
      <w:r w:rsidR="00147018">
        <w:rPr>
          <w:rFonts w:ascii="Times New Roman" w:hAnsi="Times New Roman" w:cs="Times New Roman"/>
          <w:sz w:val="28"/>
          <w:szCs w:val="28"/>
        </w:rPr>
        <w:t>.</w:t>
      </w:r>
      <w:r w:rsidR="00147018" w:rsidRPr="009C4E48">
        <w:rPr>
          <w:rFonts w:ascii="Times New Roman" w:hAnsi="Times New Roman" w:cs="Times New Roman"/>
          <w:sz w:val="28"/>
          <w:szCs w:val="28"/>
        </w:rPr>
        <w:t xml:space="preserve">16 </w:t>
      </w:r>
      <w:proofErr w:type="gramStart"/>
      <w:r w:rsidR="00147018" w:rsidRPr="009C4E48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="00147018" w:rsidRPr="009C4E48">
        <w:rPr>
          <w:rFonts w:ascii="Times New Roman" w:hAnsi="Times New Roman" w:cs="Times New Roman"/>
          <w:sz w:val="28"/>
          <w:szCs w:val="28"/>
        </w:rPr>
        <w:t xml:space="preserve"> №161-ФЗ и п.4.8. Устава предприятия </w:t>
      </w:r>
      <w:bookmarkEnd w:id="2"/>
      <w:r w:rsidR="00147018" w:rsidRPr="003B12EF">
        <w:rPr>
          <w:rFonts w:ascii="Times New Roman" w:hAnsi="Times New Roman" w:cs="Times New Roman"/>
          <w:sz w:val="28"/>
          <w:szCs w:val="28"/>
        </w:rPr>
        <w:t xml:space="preserve">при получении прибыли в 2016 году в сумме 1223 </w:t>
      </w:r>
      <w:proofErr w:type="spellStart"/>
      <w:r w:rsidR="00147018" w:rsidRPr="003B12E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47018" w:rsidRPr="003B12EF">
        <w:rPr>
          <w:rFonts w:ascii="Times New Roman" w:hAnsi="Times New Roman" w:cs="Times New Roman"/>
          <w:sz w:val="28"/>
          <w:szCs w:val="28"/>
        </w:rPr>
        <w:t xml:space="preserve">. за 2015 год,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B12EF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147018" w:rsidRPr="003B12EF">
        <w:rPr>
          <w:rFonts w:ascii="Times New Roman" w:hAnsi="Times New Roman" w:cs="Times New Roman"/>
          <w:sz w:val="28"/>
          <w:szCs w:val="28"/>
        </w:rPr>
        <w:t>резервный фонд</w:t>
      </w:r>
      <w:r w:rsidR="00147018">
        <w:rPr>
          <w:rFonts w:ascii="Times New Roman" w:hAnsi="Times New Roman" w:cs="Times New Roman"/>
          <w:sz w:val="28"/>
          <w:szCs w:val="28"/>
        </w:rPr>
        <w:t>;</w:t>
      </w:r>
    </w:p>
    <w:p w:rsidR="00147018" w:rsidRDefault="00C02C3F" w:rsidP="00147018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7018">
        <w:rPr>
          <w:rFonts w:ascii="Times New Roman" w:hAnsi="Times New Roman" w:cs="Times New Roman"/>
          <w:sz w:val="28"/>
          <w:szCs w:val="28"/>
        </w:rPr>
        <w:t>- ю</w:t>
      </w:r>
      <w:r w:rsidR="00147018" w:rsidRPr="009C4E48">
        <w:rPr>
          <w:rFonts w:ascii="Times New Roman" w:hAnsi="Times New Roman" w:cs="Times New Roman"/>
          <w:sz w:val="28"/>
          <w:szCs w:val="28"/>
        </w:rPr>
        <w:t xml:space="preserve">ридической службой предприятия не </w:t>
      </w:r>
      <w:proofErr w:type="gramStart"/>
      <w:r w:rsidR="00147018" w:rsidRPr="009C4E48">
        <w:rPr>
          <w:rFonts w:ascii="Times New Roman" w:hAnsi="Times New Roman" w:cs="Times New Roman"/>
          <w:sz w:val="28"/>
          <w:szCs w:val="28"/>
        </w:rPr>
        <w:t>ведется  должным</w:t>
      </w:r>
      <w:proofErr w:type="gramEnd"/>
      <w:r w:rsidR="00147018" w:rsidRPr="009C4E48">
        <w:rPr>
          <w:rFonts w:ascii="Times New Roman" w:hAnsi="Times New Roman" w:cs="Times New Roman"/>
          <w:sz w:val="28"/>
          <w:szCs w:val="28"/>
        </w:rPr>
        <w:t xml:space="preserve"> образом работа по </w:t>
      </w:r>
      <w:r w:rsidR="00147018">
        <w:rPr>
          <w:rFonts w:ascii="Times New Roman" w:hAnsi="Times New Roman" w:cs="Times New Roman"/>
          <w:sz w:val="28"/>
          <w:szCs w:val="28"/>
        </w:rPr>
        <w:t>взысканию дебиторской задолженности;</w:t>
      </w:r>
      <w:r w:rsidR="00147018" w:rsidRPr="009C4E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018" w:rsidRDefault="00147018" w:rsidP="00147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в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нарушение </w:t>
      </w:r>
      <w:r w:rsidRPr="009C4E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п.</w:t>
      </w:r>
      <w:proofErr w:type="gramEnd"/>
      <w:r w:rsidRPr="009C4E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 ст. 13 Федерального Закона «О бухгалтерском учете» от 06.12.2011 N 402-ФЗ </w:t>
      </w:r>
      <w:r w:rsidRPr="009C4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бухгалтерской отчетности не соответствуют данным бухгалтерского учета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47018" w:rsidRDefault="00147018" w:rsidP="001470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bookmarkStart w:id="3" w:name="_Hlk528315710"/>
      <w:r w:rsidRPr="003B1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4E48">
        <w:rPr>
          <w:rFonts w:ascii="Times New Roman" w:hAnsi="Times New Roman" w:cs="Times New Roman"/>
          <w:sz w:val="28"/>
          <w:szCs w:val="28"/>
        </w:rPr>
        <w:t>четная политика разработана формально,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E48">
        <w:rPr>
          <w:rFonts w:ascii="Times New Roman" w:hAnsi="Times New Roman" w:cs="Times New Roman"/>
          <w:sz w:val="28"/>
          <w:szCs w:val="28"/>
        </w:rPr>
        <w:t>не  раскрывает</w:t>
      </w:r>
      <w:proofErr w:type="gramEnd"/>
      <w:r w:rsidRPr="009C4E48">
        <w:rPr>
          <w:rFonts w:ascii="Times New Roman" w:hAnsi="Times New Roman" w:cs="Times New Roman"/>
          <w:sz w:val="28"/>
          <w:szCs w:val="28"/>
        </w:rPr>
        <w:t xml:space="preserve"> в полном объеме всех особенностей работы предприятия, отсутствует график документооборота</w:t>
      </w:r>
      <w:bookmarkEnd w:id="3"/>
      <w:r>
        <w:rPr>
          <w:rFonts w:ascii="Times New Roman" w:hAnsi="Times New Roman" w:cs="Times New Roman"/>
          <w:sz w:val="28"/>
          <w:szCs w:val="28"/>
        </w:rPr>
        <w:t>;</w:t>
      </w:r>
    </w:p>
    <w:p w:rsidR="00147018" w:rsidRDefault="00147018" w:rsidP="001470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Pr="009C4E48">
        <w:rPr>
          <w:rFonts w:ascii="Times New Roman" w:hAnsi="Times New Roman" w:cs="Times New Roman"/>
          <w:sz w:val="28"/>
          <w:szCs w:val="28"/>
        </w:rPr>
        <w:t xml:space="preserve">п.1.3 Положения </w:t>
      </w:r>
      <w:proofErr w:type="gramStart"/>
      <w:r w:rsidRPr="009C4E48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9C4E48">
        <w:rPr>
          <w:rFonts w:ascii="Times New Roman" w:hAnsi="Times New Roman" w:cs="Times New Roman"/>
          <w:sz w:val="28"/>
          <w:szCs w:val="28"/>
        </w:rPr>
        <w:t xml:space="preserve"> порядке ведения кассовых операций» от 12.10.2011г №373-П и п. 2 Указаний Банка России №3210-У от 11.03.2014г  Предприятие с 01.01.2014года </w:t>
      </w:r>
      <w:r>
        <w:rPr>
          <w:rFonts w:ascii="Times New Roman" w:hAnsi="Times New Roman" w:cs="Times New Roman"/>
          <w:sz w:val="28"/>
          <w:szCs w:val="28"/>
        </w:rPr>
        <w:t xml:space="preserve"> в части не установления </w:t>
      </w:r>
      <w:r w:rsidRPr="009C4E48">
        <w:rPr>
          <w:rFonts w:ascii="Times New Roman" w:hAnsi="Times New Roman" w:cs="Times New Roman"/>
          <w:sz w:val="28"/>
          <w:szCs w:val="28"/>
        </w:rPr>
        <w:t>лимит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4E48">
        <w:rPr>
          <w:rFonts w:ascii="Times New Roman" w:hAnsi="Times New Roman" w:cs="Times New Roman"/>
          <w:sz w:val="28"/>
          <w:szCs w:val="28"/>
        </w:rPr>
        <w:t xml:space="preserve"> остатка наличных денег</w:t>
      </w:r>
      <w:r>
        <w:rPr>
          <w:rFonts w:ascii="Times New Roman" w:hAnsi="Times New Roman" w:cs="Times New Roman"/>
          <w:sz w:val="28"/>
          <w:szCs w:val="28"/>
        </w:rPr>
        <w:t xml:space="preserve"> в кассе предприятия;</w:t>
      </w:r>
    </w:p>
    <w:p w:rsidR="00147018" w:rsidRDefault="00147018" w:rsidP="0014701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неправомерно установлена доплата </w:t>
      </w:r>
      <w:r w:rsidRPr="009C4E48">
        <w:rPr>
          <w:sz w:val="28"/>
          <w:szCs w:val="28"/>
        </w:rPr>
        <w:t>бухгалтеру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 </w:t>
      </w:r>
      <w:r w:rsidRPr="009C4E48">
        <w:rPr>
          <w:rFonts w:ascii="Times New Roman" w:hAnsi="Times New Roman" w:cs="Times New Roman"/>
          <w:sz w:val="28"/>
          <w:szCs w:val="28"/>
        </w:rPr>
        <w:t>возложени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C4E48">
        <w:rPr>
          <w:rFonts w:ascii="Times New Roman" w:hAnsi="Times New Roman" w:cs="Times New Roman"/>
          <w:sz w:val="28"/>
          <w:szCs w:val="28"/>
        </w:rPr>
        <w:t xml:space="preserve"> обязанностей «</w:t>
      </w:r>
      <w:r w:rsidRPr="009C4E48">
        <w:rPr>
          <w:rFonts w:ascii="Times New Roman" w:hAnsi="Times New Roman" w:cs="Times New Roman"/>
          <w:i/>
          <w:sz w:val="28"/>
          <w:szCs w:val="28"/>
        </w:rPr>
        <w:t>должности кассира выездной кассы»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47018" w:rsidRDefault="00147018" w:rsidP="00C02C3F">
      <w:pPr>
        <w:shd w:val="clear" w:color="auto" w:fill="FFFFFF"/>
        <w:spacing w:line="36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неправомерно </w:t>
      </w:r>
      <w:proofErr w:type="gramStart"/>
      <w:r w:rsidRPr="009C4E48">
        <w:rPr>
          <w:rFonts w:ascii="Times New Roman" w:hAnsi="Times New Roman" w:cs="Times New Roman"/>
          <w:color w:val="000000"/>
          <w:sz w:val="28"/>
          <w:szCs w:val="28"/>
        </w:rPr>
        <w:t>начислен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  преми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(ежемесячн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директору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Райжилкомхоз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Сызранского района»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  за период 2016-2017г.г., 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 назнача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тся внутренним приказом директора без согласования с учредителем (работодателем)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возврату в кассу</w:t>
      </w:r>
      <w:r w:rsidR="00C02C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7018" w:rsidRDefault="00147018" w:rsidP="00147018">
      <w:pPr>
        <w:shd w:val="clear" w:color="auto" w:fill="FFFFFF"/>
        <w:spacing w:line="36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нарушение п.</w:t>
      </w:r>
      <w:r w:rsidRPr="009C4E48">
        <w:rPr>
          <w:rFonts w:ascii="Times New Roman" w:hAnsi="Times New Roman" w:cs="Times New Roman"/>
          <w:sz w:val="28"/>
          <w:szCs w:val="28"/>
        </w:rPr>
        <w:t xml:space="preserve">1 статьи 21 </w:t>
      </w:r>
      <w:proofErr w:type="gramStart"/>
      <w:r w:rsidRPr="009C4E48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Pr="009C4E48">
        <w:rPr>
          <w:rFonts w:ascii="Times New Roman" w:hAnsi="Times New Roman" w:cs="Times New Roman"/>
          <w:sz w:val="28"/>
          <w:szCs w:val="28"/>
        </w:rPr>
        <w:t xml:space="preserve"> №161-ФЗ руководителем унитарного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C4E48">
        <w:rPr>
          <w:rFonts w:ascii="Times New Roman" w:hAnsi="Times New Roman" w:cs="Times New Roman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sz w:val="28"/>
          <w:szCs w:val="28"/>
        </w:rPr>
        <w:t>ались</w:t>
      </w:r>
      <w:r w:rsidRPr="009C4E48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4E48">
        <w:rPr>
          <w:rFonts w:ascii="Times New Roman" w:hAnsi="Times New Roman" w:cs="Times New Roman"/>
          <w:sz w:val="28"/>
          <w:szCs w:val="28"/>
        </w:rPr>
        <w:t xml:space="preserve"> и штат унитарного предприятия,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тарифные ставки (оклады) оплаты труда работников Предприятия,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фонд оплаты труда на 2016-2018 </w:t>
      </w:r>
      <w:proofErr w:type="spellStart"/>
      <w:r w:rsidRPr="009C4E48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9C4E4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7018" w:rsidRDefault="00147018" w:rsidP="0014701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</w:t>
      </w:r>
      <w:r w:rsidRPr="009C4E48">
        <w:rPr>
          <w:color w:val="000000"/>
          <w:sz w:val="28"/>
          <w:szCs w:val="28"/>
        </w:rPr>
        <w:t xml:space="preserve"> нарушение п 6.3 Указаний Банка России № 3210-У от 11 марта 2014г., №4416-У от 19.06</w:t>
      </w:r>
      <w:proofErr w:type="gramStart"/>
      <w:r w:rsidRPr="009C4E48">
        <w:rPr>
          <w:color w:val="000000"/>
          <w:sz w:val="28"/>
          <w:szCs w:val="28"/>
        </w:rPr>
        <w:t>.</w:t>
      </w:r>
      <w:proofErr w:type="gramEnd"/>
      <w:r w:rsidRPr="009C4E48">
        <w:rPr>
          <w:color w:val="000000"/>
          <w:sz w:val="28"/>
          <w:szCs w:val="28"/>
        </w:rPr>
        <w:t xml:space="preserve">2017г. заявление подотчетного лица на выдачу денежных средств в подотчет не содержит </w:t>
      </w:r>
      <w:r w:rsidRPr="001946EE">
        <w:rPr>
          <w:color w:val="000000"/>
          <w:sz w:val="28"/>
          <w:szCs w:val="28"/>
        </w:rPr>
        <w:t xml:space="preserve">запись о сроке на который выдаются </w:t>
      </w:r>
      <w:r w:rsidRPr="009C4E48">
        <w:rPr>
          <w:color w:val="000000"/>
          <w:sz w:val="28"/>
          <w:szCs w:val="28"/>
        </w:rPr>
        <w:t>денежные средства, дату подписи данного заявления руководителем</w:t>
      </w:r>
      <w:r>
        <w:rPr>
          <w:color w:val="000000"/>
          <w:sz w:val="28"/>
          <w:szCs w:val="28"/>
        </w:rPr>
        <w:t>;</w:t>
      </w:r>
    </w:p>
    <w:p w:rsidR="00147018" w:rsidRDefault="00147018" w:rsidP="0014701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ab/>
        <w:t>- в</w:t>
      </w:r>
      <w:r w:rsidRPr="009C4E48">
        <w:rPr>
          <w:sz w:val="28"/>
          <w:szCs w:val="28"/>
        </w:rPr>
        <w:t xml:space="preserve"> нарушении ст. 9 №402 ФЗ от 06.12.2011г. «О бухгалтерском учете» в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всех  </w:t>
      </w:r>
      <w:r w:rsidRPr="009C4E48">
        <w:rPr>
          <w:sz w:val="28"/>
          <w:szCs w:val="28"/>
        </w:rPr>
        <w:t>авансовых</w:t>
      </w:r>
      <w:proofErr w:type="gramEnd"/>
      <w:r w:rsidRPr="009C4E48">
        <w:rPr>
          <w:sz w:val="28"/>
          <w:szCs w:val="28"/>
        </w:rPr>
        <w:t xml:space="preserve"> отчетах отсутствует информация об остатке подотчетной суммы или перерасходе, о полученном авансе из кассы или по банковским картам</w:t>
      </w:r>
      <w:r>
        <w:rPr>
          <w:sz w:val="28"/>
          <w:szCs w:val="28"/>
        </w:rPr>
        <w:t>;</w:t>
      </w:r>
    </w:p>
    <w:p w:rsidR="001946EE" w:rsidRDefault="00147018" w:rsidP="001946EE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710D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bookmarkStart w:id="4" w:name="_Hlk528593408"/>
      <w:r w:rsidR="001946EE">
        <w:rPr>
          <w:sz w:val="28"/>
          <w:szCs w:val="28"/>
        </w:rPr>
        <w:t>к</w:t>
      </w:r>
      <w:r w:rsidRPr="009C4E48">
        <w:rPr>
          <w:rFonts w:ascii="Times New Roman" w:hAnsi="Times New Roman" w:cs="Times New Roman"/>
          <w:sz w:val="28"/>
          <w:szCs w:val="28"/>
        </w:rPr>
        <w:t xml:space="preserve"> авансовым отчетам в качестве документов, подтверждающих произведенные расходы приложены квитанции</w:t>
      </w:r>
      <w:r w:rsidR="001946EE">
        <w:rPr>
          <w:rFonts w:ascii="Times New Roman" w:hAnsi="Times New Roman" w:cs="Times New Roman"/>
          <w:sz w:val="28"/>
          <w:szCs w:val="28"/>
        </w:rPr>
        <w:t>.</w:t>
      </w:r>
    </w:p>
    <w:p w:rsidR="00147018" w:rsidRDefault="00147018" w:rsidP="001946EE">
      <w:pPr>
        <w:shd w:val="clear" w:color="auto" w:fill="FFFFFF"/>
        <w:spacing w:line="360" w:lineRule="auto"/>
        <w:ind w:firstLine="398"/>
        <w:jc w:val="both"/>
        <w:textAlignment w:val="baseline"/>
        <w:rPr>
          <w:sz w:val="28"/>
          <w:szCs w:val="28"/>
        </w:rPr>
      </w:pPr>
      <w:r w:rsidRPr="009C4E48">
        <w:rPr>
          <w:rFonts w:ascii="Times New Roman" w:hAnsi="Times New Roman" w:cs="Times New Roman"/>
          <w:sz w:val="28"/>
          <w:szCs w:val="28"/>
        </w:rPr>
        <w:t xml:space="preserve">Контрольно-счетная палата считает, что приложенные к авансовым отчетам квитанции ПКО не подтверждают факт расходования денежных средств, так как  согласно статьи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1.2 Федерального закона 54-ФЗ «О применении контрольно-кассовой техники при осуществлении расчетов в Российской Федерации» от 22.05.2003г.</w:t>
      </w:r>
      <w:r w:rsidR="00194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sz w:val="28"/>
          <w:szCs w:val="28"/>
        </w:rPr>
        <w:t xml:space="preserve">контрольно-кассовая техника, включенная в реестр контрольно-кассовой техники, применяется на территории Российской Федерации в обязательном порядке </w:t>
      </w:r>
      <w:r w:rsidRPr="006A410D">
        <w:rPr>
          <w:rFonts w:ascii="Times New Roman" w:hAnsi="Times New Roman" w:cs="Times New Roman"/>
          <w:sz w:val="28"/>
          <w:szCs w:val="28"/>
        </w:rPr>
        <w:t>всеми организациями и ин</w:t>
      </w:r>
      <w:r w:rsidRPr="009C4E48">
        <w:rPr>
          <w:rFonts w:ascii="Times New Roman" w:hAnsi="Times New Roman" w:cs="Times New Roman"/>
          <w:sz w:val="28"/>
          <w:szCs w:val="28"/>
        </w:rPr>
        <w:t xml:space="preserve">дивидуальными предпринимателями при осуществлении </w:t>
      </w:r>
      <w:r w:rsidRPr="009C4E48">
        <w:rPr>
          <w:rFonts w:ascii="Times New Roman" w:hAnsi="Times New Roman" w:cs="Times New Roman"/>
          <w:sz w:val="28"/>
          <w:szCs w:val="28"/>
        </w:rPr>
        <w:lastRenderedPageBreak/>
        <w:t>ими расчетов, 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sz w:val="28"/>
          <w:szCs w:val="28"/>
        </w:rPr>
        <w:t xml:space="preserve">при осуществлении расчета </w:t>
      </w:r>
      <w:r w:rsidRPr="006A410D">
        <w:rPr>
          <w:rFonts w:ascii="Times New Roman" w:hAnsi="Times New Roman" w:cs="Times New Roman"/>
          <w:sz w:val="28"/>
          <w:szCs w:val="28"/>
        </w:rPr>
        <w:t>пользователь обязан выдать кассовый чек</w:t>
      </w:r>
      <w:bookmarkEnd w:id="4"/>
      <w:r w:rsidR="001946EE">
        <w:rPr>
          <w:rFonts w:ascii="Times New Roman" w:hAnsi="Times New Roman" w:cs="Times New Roman"/>
          <w:sz w:val="28"/>
          <w:szCs w:val="28"/>
        </w:rPr>
        <w:t>;</w:t>
      </w:r>
    </w:p>
    <w:p w:rsidR="00147018" w:rsidRPr="009C4E48" w:rsidRDefault="00147018" w:rsidP="00147018">
      <w:pPr>
        <w:pStyle w:val="ConsPlusNormal"/>
        <w:spacing w:line="36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- в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статьи 22 Федерального закона от 14.11.2002 N 161-ФЗ "О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унитарных предприятиях" директором предприятия утверждались авансовые отчеты, подтверждающие Сделки,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совершении которых имеется заинтересованность директора унитарного предприятия,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согласия собственника имущества унитарного 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именно возмещались суммы за ГСМ согласно представленных  кассовых чеков с АЗС,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 в путевых листах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приложенных  к авансовым отчетам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не проставлены данные по учету движения горючего (сколько литров бензина было в баке при выезде и возвращении, сколько было заправлено и израсходовано во время поездки)</w:t>
      </w:r>
      <w:r w:rsidRPr="009C4E48">
        <w:rPr>
          <w:rFonts w:ascii="Times New Roman" w:hAnsi="Times New Roman" w:cs="Times New Roman"/>
          <w:sz w:val="28"/>
          <w:szCs w:val="28"/>
        </w:rPr>
        <w:t xml:space="preserve">.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В путевых листах содержатся общие формулировки о маршруте следования автомобилей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тсутствие в путевом листе информации о конкретном месте следования не позволяет судить о факте использования автомобиля сотрудниками предприятия в служебных целях. Подобные реквизиты являются обязательными и отражают содержание хозяйственной операции. Поэтому путевой лист, не содержащий в составе своих реквизитов информацию о конкретном месте следования автомобиля с указанием наименования организации и адреса, не может подтверждать осуществленные предприятием расходы на приобретение горюче-смазочных материалов в производственных целях.</w:t>
      </w:r>
    </w:p>
    <w:p w:rsidR="00147018" w:rsidRPr="009C4E48" w:rsidRDefault="00147018" w:rsidP="007E1A6C">
      <w:pPr>
        <w:spacing w:line="360" w:lineRule="auto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сумма</w:t>
      </w:r>
      <w:proofErr w:type="gramEnd"/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 неподтвержденных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возмещению стоимости  ГСМ (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по   аренде  личного транспорта за проверяемый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sz w:val="28"/>
          <w:szCs w:val="28"/>
        </w:rPr>
        <w:t>2016-2017г. и первое полугодие 2018года)</w:t>
      </w:r>
      <w:r w:rsidR="007E1A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подлеж</w:t>
      </w:r>
      <w:r w:rsidR="007E1A6C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 возмещению</w:t>
      </w:r>
      <w:r w:rsidR="007E1A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7018" w:rsidRPr="007E1A6C" w:rsidRDefault="00147018" w:rsidP="00147018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в</w:t>
      </w:r>
      <w:r w:rsidRPr="009C4E48">
        <w:rPr>
          <w:rFonts w:ascii="Times New Roman" w:hAnsi="Times New Roman" w:cs="Times New Roman"/>
          <w:iCs/>
          <w:sz w:val="28"/>
          <w:szCs w:val="28"/>
        </w:rPr>
        <w:t xml:space="preserve"> целях осуществления хозяйственной деятельности, предприятием использовались личные автомобили сотрудников в служебных целях.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sz w:val="28"/>
          <w:szCs w:val="28"/>
        </w:rPr>
        <w:t xml:space="preserve">На основании приказов </w:t>
      </w:r>
      <w:r w:rsidRPr="007E1A6C">
        <w:rPr>
          <w:rFonts w:ascii="Times New Roman" w:hAnsi="Times New Roman" w:cs="Times New Roman"/>
          <w:sz w:val="28"/>
          <w:szCs w:val="28"/>
        </w:rPr>
        <w:t>были заключены договора «безвозмездной аренды транспортного средства без экипажа с физическим лицом»</w:t>
      </w:r>
      <w:r w:rsidR="007E1A6C">
        <w:rPr>
          <w:rFonts w:ascii="Times New Roman" w:hAnsi="Times New Roman" w:cs="Times New Roman"/>
          <w:sz w:val="28"/>
          <w:szCs w:val="28"/>
        </w:rPr>
        <w:t>.</w:t>
      </w:r>
    </w:p>
    <w:p w:rsidR="00147018" w:rsidRDefault="00147018" w:rsidP="00147018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E48">
        <w:rPr>
          <w:rFonts w:ascii="Times New Roman" w:hAnsi="Times New Roman" w:cs="Times New Roman"/>
          <w:sz w:val="28"/>
          <w:szCs w:val="28"/>
        </w:rPr>
        <w:lastRenderedPageBreak/>
        <w:t>Данные договора безвозмездной аренды транспортного средства без экипажа были заключены без согласования с учредителем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7018" w:rsidRDefault="00147018" w:rsidP="00147018">
      <w:pPr>
        <w:shd w:val="clear" w:color="auto" w:fill="FFFFFF"/>
        <w:spacing w:line="360" w:lineRule="auto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установлены факты заправки автомобиля в выходные(праздничные) дни и нерабочее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7018" w:rsidRDefault="00147018" w:rsidP="001470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sz w:val="28"/>
          <w:szCs w:val="28"/>
        </w:rPr>
        <w:t>в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п. 260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C4E48">
        <w:rPr>
          <w:rFonts w:ascii="Times New Roman" w:hAnsi="Times New Roman" w:cs="Times New Roman"/>
          <w:sz w:val="28"/>
          <w:szCs w:val="28"/>
        </w:rPr>
        <w:t xml:space="preserve"> указани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4E48">
        <w:rPr>
          <w:rFonts w:ascii="Times New Roman" w:hAnsi="Times New Roman" w:cs="Times New Roman"/>
          <w:sz w:val="28"/>
          <w:szCs w:val="28"/>
        </w:rPr>
        <w:t xml:space="preserve"> по бухгалтерскому учету материально-производственных запасов утвержденных приказом Министерства Финансов РФ от 28.12.2001 №119</w:t>
      </w:r>
      <w:proofErr w:type="gramStart"/>
      <w:r w:rsidRPr="009C4E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sz w:val="28"/>
          <w:szCs w:val="28"/>
        </w:rPr>
        <w:t>материально-ответственным лицам не ведутся первичные документы по учету материальных запасов на складе (книги учета материальных ценностей и карточки учета материальных ценностей)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A6C" w:rsidRDefault="00147018" w:rsidP="00147018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4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9C4E48">
        <w:rPr>
          <w:color w:val="000000" w:themeColor="text1"/>
          <w:sz w:val="28"/>
          <w:szCs w:val="28"/>
        </w:rPr>
        <w:t>отсутствуют дефектные Акты вышедшего из строя оборудования;</w:t>
      </w:r>
    </w:p>
    <w:p w:rsidR="00147018" w:rsidRDefault="007E1A6C" w:rsidP="00147018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47018">
        <w:rPr>
          <w:color w:val="000000" w:themeColor="text1"/>
          <w:sz w:val="28"/>
          <w:szCs w:val="28"/>
        </w:rPr>
        <w:t xml:space="preserve">      </w:t>
      </w:r>
      <w:r w:rsidR="00147018" w:rsidRPr="009C4E48">
        <w:rPr>
          <w:color w:val="000000" w:themeColor="text1"/>
          <w:sz w:val="28"/>
          <w:szCs w:val="28"/>
        </w:rPr>
        <w:t>-</w:t>
      </w:r>
      <w:r w:rsidR="00147018">
        <w:rPr>
          <w:color w:val="000000" w:themeColor="text1"/>
          <w:sz w:val="28"/>
          <w:szCs w:val="28"/>
        </w:rPr>
        <w:t xml:space="preserve"> </w:t>
      </w:r>
      <w:r w:rsidR="00147018" w:rsidRPr="009C4E48">
        <w:rPr>
          <w:color w:val="000000" w:themeColor="text1"/>
          <w:sz w:val="28"/>
          <w:szCs w:val="28"/>
        </w:rPr>
        <w:t>акты на проводимые аварийные ремонтные работы (дефектные ведомости, акты осмотра и т.д.);</w:t>
      </w:r>
    </w:p>
    <w:p w:rsidR="00147018" w:rsidRDefault="00147018" w:rsidP="00147018">
      <w:pPr>
        <w:pStyle w:val="a7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color w:val="5E6066"/>
          <w:sz w:val="28"/>
          <w:szCs w:val="28"/>
        </w:rPr>
      </w:pPr>
      <w:r w:rsidRPr="009C4E48">
        <w:rPr>
          <w:color w:val="000000" w:themeColor="text1"/>
          <w:sz w:val="28"/>
          <w:szCs w:val="28"/>
        </w:rPr>
        <w:t>- акты приемки выполненных работ, с заполнением обязательных реквизитов: содержание хозяйственной операции и измерители хозяйственной операции в натуральном и денежном выражени</w:t>
      </w:r>
      <w:r w:rsidRPr="009C4E48">
        <w:rPr>
          <w:color w:val="5E6066"/>
          <w:sz w:val="28"/>
          <w:szCs w:val="28"/>
        </w:rPr>
        <w:t>и</w:t>
      </w:r>
      <w:r>
        <w:rPr>
          <w:color w:val="5E6066"/>
          <w:sz w:val="28"/>
          <w:szCs w:val="28"/>
        </w:rPr>
        <w:t>;</w:t>
      </w:r>
    </w:p>
    <w:p w:rsidR="00147018" w:rsidRDefault="00147018" w:rsidP="001470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писание материальных ценностей на Предприятии не отражает расход материалов на конкретные объекты, т.к. акты на списание оформлены без указания конкретных объектов и утверждённых нормативов на списание. </w:t>
      </w:r>
      <w:r w:rsidRPr="009C4E4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данных в актах на списание (наименование подразделения, перечень затраченных запчастей и оборудования на замену,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 </w:t>
      </w:r>
      <w:proofErr w:type="gramStart"/>
      <w:r w:rsidRPr="009C4E48">
        <w:rPr>
          <w:rFonts w:ascii="Times New Roman" w:hAnsi="Times New Roman" w:cs="Times New Roman"/>
          <w:color w:val="000000" w:themeColor="text1"/>
          <w:sz w:val="28"/>
          <w:szCs w:val="28"/>
        </w:rPr>
        <w:t>ремонта,  цена</w:t>
      </w:r>
      <w:proofErr w:type="gramEnd"/>
      <w:r w:rsidRPr="009C4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количество  товарно-материальных ценностей на конкретный объект  с подтверждающими документами) не позволяет оценить обоснованность и эффективность произведенных расходов Предприятием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47018" w:rsidRDefault="00147018" w:rsidP="00147018">
      <w:pPr>
        <w:pStyle w:val="a7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 соблюдается </w:t>
      </w:r>
      <w:r w:rsidRPr="009C4E48">
        <w:rPr>
          <w:color w:val="000000"/>
          <w:sz w:val="28"/>
          <w:szCs w:val="28"/>
        </w:rPr>
        <w:t>установленное правило ведения бухгалтерского учета</w:t>
      </w:r>
      <w:r>
        <w:rPr>
          <w:color w:val="000000"/>
          <w:sz w:val="28"/>
          <w:szCs w:val="28"/>
        </w:rPr>
        <w:t xml:space="preserve"> по счету 62 </w:t>
      </w:r>
      <w:r w:rsidRPr="009C4E48">
        <w:rPr>
          <w:color w:val="000000"/>
          <w:sz w:val="28"/>
          <w:szCs w:val="28"/>
        </w:rPr>
        <w:t>«Расчеты с покупателями и заказчиками»</w:t>
      </w:r>
      <w:r>
        <w:rPr>
          <w:color w:val="000000"/>
          <w:sz w:val="28"/>
          <w:szCs w:val="28"/>
        </w:rPr>
        <w:t xml:space="preserve"> </w:t>
      </w:r>
      <w:r w:rsidRPr="004710D1">
        <w:rPr>
          <w:color w:val="000000"/>
          <w:sz w:val="28"/>
          <w:szCs w:val="28"/>
        </w:rPr>
        <w:t>в разрезе субсчетов 62.1 «Расчеты с покупателями» и 62.2 «Авансы полученные»</w:t>
      </w:r>
      <w:r>
        <w:rPr>
          <w:color w:val="000000"/>
          <w:sz w:val="28"/>
          <w:szCs w:val="28"/>
        </w:rPr>
        <w:t xml:space="preserve">;  </w:t>
      </w:r>
      <w:bookmarkStart w:id="5" w:name="_GoBack"/>
      <w:bookmarkEnd w:id="5"/>
    </w:p>
    <w:p w:rsidR="00147018" w:rsidRDefault="00147018" w:rsidP="00147018">
      <w:pPr>
        <w:shd w:val="clear" w:color="auto" w:fill="FFFFFF"/>
        <w:spacing w:line="36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в нарушение статьи 22 Федерального закона от 14.11.2002 N 161-ФЗ "О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унитарных предприятиях" директором предприятия заключались контракты (договора),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совершении которых </w:t>
      </w:r>
      <w:proofErr w:type="gramStart"/>
      <w:r w:rsidRPr="009C4E48">
        <w:rPr>
          <w:rFonts w:ascii="Times New Roman" w:hAnsi="Times New Roman" w:cs="Times New Roman"/>
          <w:color w:val="000000"/>
          <w:sz w:val="28"/>
          <w:szCs w:val="28"/>
        </w:rPr>
        <w:t>имеется  личная</w:t>
      </w:r>
      <w:proofErr w:type="gramEnd"/>
      <w:r w:rsidRPr="009C4E48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заинтересованность директора унитарного предприятия,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48">
        <w:rPr>
          <w:rFonts w:ascii="Times New Roman" w:hAnsi="Times New Roman" w:cs="Times New Roman"/>
          <w:color w:val="000000"/>
          <w:sz w:val="28"/>
          <w:szCs w:val="28"/>
        </w:rPr>
        <w:t>согласия собственника имущества унитарного предприятия</w:t>
      </w:r>
      <w:r w:rsidR="007E1A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17F0" w:rsidRPr="000552F6" w:rsidRDefault="001B17F0" w:rsidP="001B17F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2F6">
        <w:rPr>
          <w:rFonts w:ascii="Times New Roman" w:hAnsi="Times New Roman" w:cs="Times New Roman"/>
          <w:sz w:val="28"/>
          <w:szCs w:val="28"/>
        </w:rPr>
        <w:t xml:space="preserve">Акт по итогам проверки составлен </w:t>
      </w:r>
      <w:r>
        <w:rPr>
          <w:rFonts w:ascii="Times New Roman" w:hAnsi="Times New Roman" w:cs="Times New Roman"/>
          <w:sz w:val="28"/>
          <w:szCs w:val="28"/>
        </w:rPr>
        <w:t>29.10</w:t>
      </w:r>
      <w:r w:rsidRPr="000552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52F6">
        <w:rPr>
          <w:rFonts w:ascii="Times New Roman" w:hAnsi="Times New Roman" w:cs="Times New Roman"/>
          <w:sz w:val="28"/>
          <w:szCs w:val="28"/>
        </w:rPr>
        <w:t xml:space="preserve"> года и передан в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Райжилкомхоз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Сызранского района».</w:t>
      </w:r>
      <w:r w:rsidRPr="00055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7F0" w:rsidRPr="000552F6" w:rsidRDefault="001B17F0" w:rsidP="001B17F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2F6">
        <w:rPr>
          <w:rFonts w:ascii="Times New Roman" w:hAnsi="Times New Roman" w:cs="Times New Roman"/>
          <w:sz w:val="28"/>
          <w:szCs w:val="28"/>
        </w:rPr>
        <w:t xml:space="preserve">Акт по итогам проверки подписан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Райжилкомхоз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Сызранского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2F6">
        <w:rPr>
          <w:rFonts w:ascii="Times New Roman" w:hAnsi="Times New Roman" w:cs="Times New Roman"/>
          <w:sz w:val="28"/>
          <w:szCs w:val="28"/>
        </w:rPr>
        <w:t xml:space="preserve">и передан в контрольно-счетную палату Сызранского района </w:t>
      </w:r>
      <w:r>
        <w:rPr>
          <w:rFonts w:ascii="Times New Roman" w:hAnsi="Times New Roman" w:cs="Times New Roman"/>
          <w:sz w:val="28"/>
          <w:szCs w:val="28"/>
        </w:rPr>
        <w:t>30.10.2018</w:t>
      </w:r>
      <w:r w:rsidRPr="000552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17F0" w:rsidRDefault="001B17F0" w:rsidP="001B17F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09.11.2018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55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Райжилкомхоз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Сызранского района»</w:t>
      </w:r>
      <w:r w:rsidRPr="000552F6">
        <w:rPr>
          <w:rFonts w:ascii="Times New Roman" w:hAnsi="Times New Roman" w:cs="Times New Roman"/>
          <w:sz w:val="28"/>
          <w:szCs w:val="28"/>
        </w:rPr>
        <w:t xml:space="preserve">  направлено Представление об устранении нарушений выявленных в ходе проверки.</w:t>
      </w:r>
    </w:p>
    <w:p w:rsidR="001B17F0" w:rsidRDefault="001B17F0" w:rsidP="001B17F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7F0" w:rsidRDefault="001B17F0" w:rsidP="001B17F0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194" w:rsidRDefault="00F94194" w:rsidP="001B17F0">
      <w:pPr>
        <w:spacing w:after="0" w:line="360" w:lineRule="auto"/>
        <w:jc w:val="both"/>
      </w:pPr>
    </w:p>
    <w:sectPr w:rsidR="00F941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645" w:rsidRDefault="00CE5645" w:rsidP="008835F9">
      <w:pPr>
        <w:spacing w:after="0" w:line="240" w:lineRule="auto"/>
      </w:pPr>
      <w:r>
        <w:separator/>
      </w:r>
    </w:p>
  </w:endnote>
  <w:endnote w:type="continuationSeparator" w:id="0">
    <w:p w:rsidR="00CE5645" w:rsidRDefault="00CE5645" w:rsidP="0088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41167"/>
      <w:docPartObj>
        <w:docPartGallery w:val="Page Numbers (Bottom of Page)"/>
        <w:docPartUnique/>
      </w:docPartObj>
    </w:sdtPr>
    <w:sdtEndPr/>
    <w:sdtContent>
      <w:p w:rsidR="008835F9" w:rsidRDefault="008835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35F9" w:rsidRDefault="008835F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645" w:rsidRDefault="00CE5645" w:rsidP="008835F9">
      <w:pPr>
        <w:spacing w:after="0" w:line="240" w:lineRule="auto"/>
      </w:pPr>
      <w:r>
        <w:separator/>
      </w:r>
    </w:p>
  </w:footnote>
  <w:footnote w:type="continuationSeparator" w:id="0">
    <w:p w:rsidR="00CE5645" w:rsidRDefault="00CE5645" w:rsidP="0088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6C49"/>
    <w:multiLevelType w:val="hybridMultilevel"/>
    <w:tmpl w:val="53D6CEB6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37F03242"/>
    <w:multiLevelType w:val="hybridMultilevel"/>
    <w:tmpl w:val="B7A6E7C6"/>
    <w:lvl w:ilvl="0" w:tplc="BE7AC0F2">
      <w:start w:val="1"/>
      <w:numFmt w:val="decimal"/>
      <w:lvlText w:val="%1."/>
      <w:lvlJc w:val="left"/>
      <w:pPr>
        <w:ind w:left="1167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3D40A2"/>
    <w:multiLevelType w:val="hybridMultilevel"/>
    <w:tmpl w:val="A7448FCA"/>
    <w:lvl w:ilvl="0" w:tplc="2448257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D0"/>
    <w:rsid w:val="001272F3"/>
    <w:rsid w:val="00147018"/>
    <w:rsid w:val="001838DD"/>
    <w:rsid w:val="001946EE"/>
    <w:rsid w:val="001B17F0"/>
    <w:rsid w:val="001D1895"/>
    <w:rsid w:val="001E64DA"/>
    <w:rsid w:val="00246324"/>
    <w:rsid w:val="002B1F70"/>
    <w:rsid w:val="003F3347"/>
    <w:rsid w:val="004005F7"/>
    <w:rsid w:val="0043031E"/>
    <w:rsid w:val="005A05D0"/>
    <w:rsid w:val="00607897"/>
    <w:rsid w:val="0062350E"/>
    <w:rsid w:val="006672EA"/>
    <w:rsid w:val="00686EE9"/>
    <w:rsid w:val="006A410D"/>
    <w:rsid w:val="00711DB0"/>
    <w:rsid w:val="00722DD0"/>
    <w:rsid w:val="0077059E"/>
    <w:rsid w:val="007B6F53"/>
    <w:rsid w:val="007E1A6C"/>
    <w:rsid w:val="007E6C05"/>
    <w:rsid w:val="008835F9"/>
    <w:rsid w:val="008B48BC"/>
    <w:rsid w:val="008F4C10"/>
    <w:rsid w:val="009A4BD8"/>
    <w:rsid w:val="009C169B"/>
    <w:rsid w:val="00B02085"/>
    <w:rsid w:val="00B46575"/>
    <w:rsid w:val="00B46C0A"/>
    <w:rsid w:val="00B5672E"/>
    <w:rsid w:val="00BF5FB3"/>
    <w:rsid w:val="00C02C3F"/>
    <w:rsid w:val="00C359D6"/>
    <w:rsid w:val="00C60FD0"/>
    <w:rsid w:val="00C85F90"/>
    <w:rsid w:val="00CA136D"/>
    <w:rsid w:val="00CB7730"/>
    <w:rsid w:val="00CE5645"/>
    <w:rsid w:val="00D36841"/>
    <w:rsid w:val="00D4657B"/>
    <w:rsid w:val="00D50A6F"/>
    <w:rsid w:val="00DB5FE0"/>
    <w:rsid w:val="00E17685"/>
    <w:rsid w:val="00F12BB4"/>
    <w:rsid w:val="00F201B6"/>
    <w:rsid w:val="00F94194"/>
    <w:rsid w:val="00FD1234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A6ED9"/>
  <w15:chartTrackingRefBased/>
  <w15:docId w15:val="{6BC2F487-0506-496B-B4FD-9B3A937F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6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A136D"/>
    <w:rPr>
      <w:color w:val="106BBE"/>
    </w:rPr>
  </w:style>
  <w:style w:type="character" w:styleId="a5">
    <w:name w:val="Strong"/>
    <w:basedOn w:val="a0"/>
    <w:uiPriority w:val="22"/>
    <w:qFormat/>
    <w:rsid w:val="001D1895"/>
    <w:rPr>
      <w:b/>
      <w:bCs/>
    </w:rPr>
  </w:style>
  <w:style w:type="character" w:styleId="a6">
    <w:name w:val="Hyperlink"/>
    <w:basedOn w:val="a0"/>
    <w:uiPriority w:val="99"/>
    <w:semiHidden/>
    <w:unhideWhenUsed/>
    <w:rsid w:val="00CB7730"/>
    <w:rPr>
      <w:color w:val="0000FF"/>
      <w:u w:val="single"/>
    </w:rPr>
  </w:style>
  <w:style w:type="paragraph" w:customStyle="1" w:styleId="p4">
    <w:name w:val="p4"/>
    <w:basedOn w:val="a"/>
    <w:uiPriority w:val="99"/>
    <w:rsid w:val="00CB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8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208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35F9"/>
  </w:style>
  <w:style w:type="paragraph" w:styleId="ac">
    <w:name w:val="footer"/>
    <w:basedOn w:val="a"/>
    <w:link w:val="ad"/>
    <w:uiPriority w:val="99"/>
    <w:unhideWhenUsed/>
    <w:rsid w:val="0088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35F9"/>
  </w:style>
  <w:style w:type="paragraph" w:customStyle="1" w:styleId="ConsPlusNormal">
    <w:name w:val="ConsPlusNormal"/>
    <w:link w:val="ConsPlusNormal0"/>
    <w:rsid w:val="00147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4701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2018-11-12T03:54:00Z</cp:lastPrinted>
  <dcterms:created xsi:type="dcterms:W3CDTF">2017-08-24T12:18:00Z</dcterms:created>
  <dcterms:modified xsi:type="dcterms:W3CDTF">2018-12-10T10:40:00Z</dcterms:modified>
</cp:coreProperties>
</file>