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A9" w:rsidRDefault="001268A9" w:rsidP="001268A9">
      <w:pPr>
        <w:jc w:val="center"/>
        <w:rPr>
          <w:rFonts w:ascii="Times New Roman" w:hAnsi="Times New Roman" w:cs="Times New Roman"/>
          <w:sz w:val="28"/>
          <w:szCs w:val="28"/>
        </w:rPr>
      </w:pPr>
      <w:r>
        <w:rPr>
          <w:rFonts w:ascii="Times New Roman" w:hAnsi="Times New Roman" w:cs="Times New Roman"/>
          <w:sz w:val="28"/>
          <w:szCs w:val="28"/>
        </w:rPr>
        <w:t>КОНТРОЛЬНО-СЧЕТНАЯ ПАЛАТА СЫЗРАНСКОГО РАЙОНА САМАРСКОЙ ОБЛАСТИ</w:t>
      </w: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1268A9" w:rsidRDefault="001268A9" w:rsidP="001268A9">
      <w:pPr>
        <w:jc w:val="center"/>
        <w:rPr>
          <w:rFonts w:ascii="Times New Roman" w:hAnsi="Times New Roman" w:cs="Times New Roman"/>
          <w:b/>
          <w:sz w:val="28"/>
          <w:szCs w:val="28"/>
        </w:rPr>
      </w:pPr>
      <w:r>
        <w:rPr>
          <w:rFonts w:ascii="Times New Roman" w:hAnsi="Times New Roman" w:cs="Times New Roman"/>
          <w:b/>
          <w:sz w:val="28"/>
          <w:szCs w:val="28"/>
        </w:rPr>
        <w:t>СТАНДАРТ ВНЕШНЕГО МУНИЦИПАЛЬНОГО ФИНАНСОВОГО КОНТРОЛЯ</w:t>
      </w: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9D46BE" w:rsidRDefault="009D46BE" w:rsidP="009D46BE">
      <w:pPr>
        <w:spacing w:after="0" w:line="240" w:lineRule="auto"/>
        <w:jc w:val="center"/>
        <w:rPr>
          <w:rFonts w:ascii="Times New Roman" w:eastAsia="Calibri" w:hAnsi="Times New Roman" w:cs="Times New Roman"/>
          <w:b/>
          <w:sz w:val="28"/>
          <w:szCs w:val="28"/>
          <w:lang w:eastAsia="en-US"/>
        </w:rPr>
      </w:pPr>
      <w:r w:rsidRPr="009D46BE">
        <w:rPr>
          <w:rFonts w:ascii="Times New Roman" w:eastAsia="Calibri" w:hAnsi="Times New Roman" w:cs="Times New Roman"/>
          <w:b/>
          <w:sz w:val="28"/>
          <w:szCs w:val="28"/>
          <w:lang w:eastAsia="en-US"/>
        </w:rPr>
        <w:t>«</w:t>
      </w:r>
      <w:r w:rsidR="001268A9">
        <w:rPr>
          <w:rFonts w:ascii="Times New Roman" w:eastAsia="Calibri" w:hAnsi="Times New Roman" w:cs="Times New Roman"/>
          <w:b/>
          <w:sz w:val="28"/>
          <w:szCs w:val="28"/>
          <w:lang w:eastAsia="en-US"/>
        </w:rPr>
        <w:t xml:space="preserve">ПРОВЕДЕНИЕ </w:t>
      </w:r>
      <w:r w:rsidRPr="009D46BE">
        <w:rPr>
          <w:rFonts w:ascii="Times New Roman" w:eastAsia="Calibri" w:hAnsi="Times New Roman" w:cs="Times New Roman"/>
          <w:b/>
          <w:sz w:val="28"/>
          <w:szCs w:val="28"/>
          <w:lang w:eastAsia="en-US"/>
        </w:rPr>
        <w:t>АУДИТ</w:t>
      </w:r>
      <w:r w:rsidR="001268A9">
        <w:rPr>
          <w:rFonts w:ascii="Times New Roman" w:eastAsia="Calibri" w:hAnsi="Times New Roman" w:cs="Times New Roman"/>
          <w:b/>
          <w:sz w:val="28"/>
          <w:szCs w:val="28"/>
          <w:lang w:eastAsia="en-US"/>
        </w:rPr>
        <w:t>А</w:t>
      </w:r>
    </w:p>
    <w:p w:rsidR="009D46BE" w:rsidRPr="0005629C" w:rsidRDefault="009D46BE" w:rsidP="009D46BE">
      <w:pPr>
        <w:spacing w:after="0" w:line="240" w:lineRule="auto"/>
        <w:jc w:val="center"/>
        <w:rPr>
          <w:rFonts w:ascii="Times New Roman" w:eastAsia="Calibri" w:hAnsi="Times New Roman" w:cs="Times New Roman"/>
          <w:b/>
          <w:sz w:val="28"/>
          <w:szCs w:val="28"/>
          <w:lang w:eastAsia="en-US"/>
        </w:rPr>
      </w:pPr>
      <w:r w:rsidRPr="009D46BE">
        <w:rPr>
          <w:rFonts w:ascii="Times New Roman" w:eastAsia="Calibri" w:hAnsi="Times New Roman" w:cs="Times New Roman"/>
          <w:b/>
          <w:sz w:val="28"/>
          <w:szCs w:val="28"/>
          <w:lang w:eastAsia="en-US"/>
        </w:rPr>
        <w:t xml:space="preserve"> В СФЕРЕ ЗАКУПОК ТОВАРОВ, РАБОТ, УСЛУГ ДЛЯ МУНИЦИПАЛЬНЫХ НУЖД» </w:t>
      </w: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ind w:left="5" w:hanging="5"/>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jc w:val="center"/>
        <w:rPr>
          <w:rFonts w:ascii="Times New Roman" w:eastAsia="Times New Roman" w:hAnsi="Times New Roman" w:cs="Times New Roman"/>
          <w:b/>
          <w:sz w:val="28"/>
          <w:szCs w:val="28"/>
          <w:lang w:eastAsia="ar-SA"/>
        </w:rPr>
      </w:pPr>
    </w:p>
    <w:p w:rsidR="009D46BE" w:rsidRPr="0005629C" w:rsidRDefault="009D46BE" w:rsidP="009D46BE">
      <w:pPr>
        <w:suppressAutoHyphens/>
        <w:spacing w:after="0" w:line="240" w:lineRule="auto"/>
        <w:jc w:val="center"/>
        <w:rPr>
          <w:rFonts w:ascii="Times New Roman" w:eastAsia="Times New Roman" w:hAnsi="Times New Roman" w:cs="Times New Roman"/>
          <w:sz w:val="28"/>
          <w:szCs w:val="28"/>
          <w:lang w:eastAsia="ar-SA"/>
        </w:rPr>
      </w:pPr>
    </w:p>
    <w:p w:rsidR="001268A9" w:rsidRPr="00FD66CD" w:rsidRDefault="001268A9" w:rsidP="001268A9">
      <w:pPr>
        <w:jc w:val="right"/>
        <w:rPr>
          <w:rFonts w:ascii="Times New Roman" w:hAnsi="Times New Roman" w:cs="Times New Roman"/>
          <w:sz w:val="28"/>
          <w:szCs w:val="28"/>
        </w:rPr>
      </w:pPr>
      <w:r w:rsidRPr="00FD66CD">
        <w:rPr>
          <w:rFonts w:ascii="Times New Roman" w:hAnsi="Times New Roman" w:cs="Times New Roman"/>
          <w:sz w:val="28"/>
          <w:szCs w:val="28"/>
        </w:rPr>
        <w:t xml:space="preserve">Утвержден </w:t>
      </w:r>
      <w:r>
        <w:rPr>
          <w:rFonts w:ascii="Times New Roman" w:hAnsi="Times New Roman" w:cs="Times New Roman"/>
          <w:sz w:val="28"/>
          <w:szCs w:val="28"/>
        </w:rPr>
        <w:t>п</w:t>
      </w:r>
      <w:r w:rsidRPr="00FD66CD">
        <w:rPr>
          <w:rFonts w:ascii="Times New Roman" w:hAnsi="Times New Roman" w:cs="Times New Roman"/>
          <w:sz w:val="28"/>
          <w:szCs w:val="28"/>
        </w:rPr>
        <w:t>риказом</w:t>
      </w:r>
    </w:p>
    <w:p w:rsidR="001268A9" w:rsidRDefault="001268A9" w:rsidP="001268A9">
      <w:pPr>
        <w:jc w:val="right"/>
        <w:rPr>
          <w:rFonts w:ascii="Times New Roman" w:hAnsi="Times New Roman" w:cs="Times New Roman"/>
          <w:sz w:val="28"/>
          <w:szCs w:val="28"/>
        </w:rPr>
      </w:pPr>
      <w:r>
        <w:rPr>
          <w:rFonts w:ascii="Times New Roman" w:hAnsi="Times New Roman" w:cs="Times New Roman"/>
          <w:sz w:val="28"/>
          <w:szCs w:val="28"/>
        </w:rPr>
        <w:t>п</w:t>
      </w:r>
      <w:r w:rsidRPr="00FD66CD">
        <w:rPr>
          <w:rFonts w:ascii="Times New Roman" w:hAnsi="Times New Roman" w:cs="Times New Roman"/>
          <w:sz w:val="28"/>
          <w:szCs w:val="28"/>
        </w:rPr>
        <w:t xml:space="preserve">редседателя </w:t>
      </w:r>
      <w:r>
        <w:rPr>
          <w:rFonts w:ascii="Times New Roman" w:hAnsi="Times New Roman" w:cs="Times New Roman"/>
          <w:sz w:val="28"/>
          <w:szCs w:val="28"/>
        </w:rPr>
        <w:t>к</w:t>
      </w:r>
      <w:r w:rsidRPr="00FD66CD">
        <w:rPr>
          <w:rFonts w:ascii="Times New Roman" w:hAnsi="Times New Roman" w:cs="Times New Roman"/>
          <w:sz w:val="28"/>
          <w:szCs w:val="28"/>
        </w:rPr>
        <w:t>онтрольно-счетной</w:t>
      </w:r>
    </w:p>
    <w:p w:rsidR="001268A9" w:rsidRPr="00FD66CD" w:rsidRDefault="001268A9" w:rsidP="001268A9">
      <w:pPr>
        <w:jc w:val="right"/>
        <w:rPr>
          <w:rFonts w:ascii="Times New Roman" w:hAnsi="Times New Roman" w:cs="Times New Roman"/>
          <w:sz w:val="28"/>
          <w:szCs w:val="28"/>
        </w:rPr>
      </w:pPr>
      <w:r w:rsidRPr="00FD66CD">
        <w:rPr>
          <w:rFonts w:ascii="Times New Roman" w:hAnsi="Times New Roman" w:cs="Times New Roman"/>
          <w:sz w:val="28"/>
          <w:szCs w:val="28"/>
        </w:rPr>
        <w:t xml:space="preserve"> палаты Сызранского района</w:t>
      </w:r>
    </w:p>
    <w:p w:rsidR="009D46BE" w:rsidRPr="001268A9" w:rsidRDefault="001268A9" w:rsidP="001268A9">
      <w:pPr>
        <w:jc w:val="right"/>
        <w:rPr>
          <w:rFonts w:ascii="Times New Roman" w:hAnsi="Times New Roman" w:cs="Times New Roman"/>
          <w:sz w:val="28"/>
          <w:szCs w:val="28"/>
        </w:rPr>
      </w:pPr>
      <w:r w:rsidRPr="00FD66CD">
        <w:rPr>
          <w:rFonts w:ascii="Times New Roman" w:hAnsi="Times New Roman" w:cs="Times New Roman"/>
          <w:sz w:val="28"/>
          <w:szCs w:val="28"/>
        </w:rPr>
        <w:t xml:space="preserve">от </w:t>
      </w:r>
      <w:r>
        <w:rPr>
          <w:rFonts w:ascii="Times New Roman" w:hAnsi="Times New Roman" w:cs="Times New Roman"/>
          <w:sz w:val="28"/>
          <w:szCs w:val="28"/>
        </w:rPr>
        <w:t>2</w:t>
      </w:r>
      <w:r>
        <w:rPr>
          <w:rFonts w:ascii="Times New Roman" w:hAnsi="Times New Roman" w:cs="Times New Roman"/>
          <w:sz w:val="28"/>
          <w:szCs w:val="28"/>
        </w:rPr>
        <w:t>9</w:t>
      </w:r>
      <w:r>
        <w:rPr>
          <w:rFonts w:ascii="Times New Roman" w:hAnsi="Times New Roman" w:cs="Times New Roman"/>
          <w:sz w:val="28"/>
          <w:szCs w:val="28"/>
        </w:rPr>
        <w:t>.0</w:t>
      </w:r>
      <w:r>
        <w:rPr>
          <w:rFonts w:ascii="Times New Roman" w:hAnsi="Times New Roman" w:cs="Times New Roman"/>
          <w:sz w:val="28"/>
          <w:szCs w:val="28"/>
        </w:rPr>
        <w:t>3</w:t>
      </w:r>
      <w:r>
        <w:rPr>
          <w:rFonts w:ascii="Times New Roman" w:hAnsi="Times New Roman" w:cs="Times New Roman"/>
          <w:sz w:val="28"/>
          <w:szCs w:val="28"/>
        </w:rPr>
        <w:t>.20</w:t>
      </w:r>
      <w:r>
        <w:rPr>
          <w:rFonts w:ascii="Times New Roman" w:hAnsi="Times New Roman" w:cs="Times New Roman"/>
          <w:sz w:val="28"/>
          <w:szCs w:val="28"/>
        </w:rPr>
        <w:t>22</w:t>
      </w:r>
      <w:r>
        <w:rPr>
          <w:rFonts w:ascii="Times New Roman" w:hAnsi="Times New Roman" w:cs="Times New Roman"/>
          <w:sz w:val="28"/>
          <w:szCs w:val="28"/>
        </w:rPr>
        <w:t xml:space="preserve"> года </w:t>
      </w:r>
      <w:r w:rsidRPr="00FD66CD">
        <w:rPr>
          <w:rFonts w:ascii="Times New Roman" w:hAnsi="Times New Roman" w:cs="Times New Roman"/>
          <w:sz w:val="28"/>
          <w:szCs w:val="28"/>
        </w:rPr>
        <w:t xml:space="preserve">№ </w:t>
      </w:r>
      <w:r>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р</w:t>
      </w:r>
    </w:p>
    <w:p w:rsidR="009D46BE" w:rsidRDefault="009D46BE" w:rsidP="009D46BE">
      <w:pPr>
        <w:suppressAutoHyphens/>
        <w:spacing w:after="0" w:line="240" w:lineRule="auto"/>
        <w:jc w:val="center"/>
        <w:rPr>
          <w:rFonts w:ascii="Times New Roman" w:eastAsia="Times New Roman" w:hAnsi="Times New Roman" w:cs="Times New Roman"/>
          <w:sz w:val="28"/>
          <w:szCs w:val="28"/>
          <w:lang w:eastAsia="ar-SA"/>
        </w:rPr>
      </w:pPr>
    </w:p>
    <w:p w:rsidR="001268A9" w:rsidRDefault="001268A9" w:rsidP="009D46BE">
      <w:pPr>
        <w:suppressAutoHyphens/>
        <w:spacing w:after="0" w:line="240" w:lineRule="auto"/>
        <w:jc w:val="center"/>
        <w:rPr>
          <w:rFonts w:ascii="Times New Roman" w:eastAsia="Times New Roman" w:hAnsi="Times New Roman" w:cs="Times New Roman"/>
          <w:sz w:val="28"/>
          <w:szCs w:val="28"/>
          <w:lang w:eastAsia="ar-SA"/>
        </w:rPr>
      </w:pPr>
    </w:p>
    <w:p w:rsidR="001268A9" w:rsidRDefault="001268A9" w:rsidP="009D46BE">
      <w:pPr>
        <w:suppressAutoHyphens/>
        <w:spacing w:after="0" w:line="240" w:lineRule="auto"/>
        <w:jc w:val="center"/>
        <w:rPr>
          <w:rFonts w:ascii="Times New Roman" w:eastAsia="Times New Roman" w:hAnsi="Times New Roman" w:cs="Times New Roman"/>
          <w:sz w:val="28"/>
          <w:szCs w:val="28"/>
          <w:lang w:eastAsia="ar-SA"/>
        </w:rPr>
      </w:pPr>
    </w:p>
    <w:p w:rsidR="001268A9" w:rsidRPr="0005629C" w:rsidRDefault="001268A9" w:rsidP="009D46BE">
      <w:pPr>
        <w:suppressAutoHyphens/>
        <w:spacing w:after="0" w:line="240" w:lineRule="auto"/>
        <w:jc w:val="center"/>
        <w:rPr>
          <w:rFonts w:ascii="Times New Roman" w:eastAsia="Times New Roman" w:hAnsi="Times New Roman" w:cs="Times New Roman"/>
          <w:sz w:val="28"/>
          <w:szCs w:val="28"/>
          <w:lang w:eastAsia="ar-SA"/>
        </w:rPr>
      </w:pPr>
    </w:p>
    <w:p w:rsidR="009D46BE" w:rsidRPr="0005629C" w:rsidRDefault="009D46BE" w:rsidP="009D46BE">
      <w:pPr>
        <w:suppressAutoHyphens/>
        <w:spacing w:after="0" w:line="240" w:lineRule="auto"/>
        <w:jc w:val="center"/>
        <w:rPr>
          <w:rFonts w:ascii="Times New Roman" w:eastAsia="Times New Roman" w:hAnsi="Times New Roman" w:cs="Times New Roman"/>
          <w:sz w:val="28"/>
          <w:szCs w:val="28"/>
          <w:lang w:eastAsia="ar-SA"/>
        </w:rPr>
      </w:pPr>
    </w:p>
    <w:p w:rsidR="009D46BE" w:rsidRPr="0005629C" w:rsidRDefault="00B23E84" w:rsidP="009D46BE">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2022 год</w:t>
      </w:r>
    </w:p>
    <w:p w:rsidR="009D46BE" w:rsidRPr="0005629C" w:rsidRDefault="009D46BE" w:rsidP="009D46BE">
      <w:pPr>
        <w:suppressAutoHyphens/>
        <w:spacing w:after="0" w:line="240" w:lineRule="auto"/>
        <w:jc w:val="center"/>
        <w:rPr>
          <w:rFonts w:ascii="Times New Roman" w:eastAsia="Times New Roman" w:hAnsi="Times New Roman" w:cs="Times New Roman"/>
          <w:sz w:val="28"/>
          <w:szCs w:val="28"/>
          <w:lang w:eastAsia="ar-SA"/>
        </w:rPr>
      </w:pPr>
    </w:p>
    <w:p w:rsidR="001268A9" w:rsidRDefault="001268A9" w:rsidP="004D7C98">
      <w:pPr>
        <w:pStyle w:val="Default"/>
        <w:spacing w:line="360" w:lineRule="auto"/>
        <w:jc w:val="center"/>
        <w:rPr>
          <w:b/>
          <w:bCs/>
          <w:color w:val="auto"/>
          <w:sz w:val="32"/>
          <w:szCs w:val="32"/>
        </w:rPr>
      </w:pPr>
    </w:p>
    <w:p w:rsidR="001268A9" w:rsidRDefault="001268A9" w:rsidP="004D7C98">
      <w:pPr>
        <w:pStyle w:val="Default"/>
        <w:spacing w:line="360" w:lineRule="auto"/>
        <w:jc w:val="center"/>
        <w:rPr>
          <w:b/>
          <w:bCs/>
          <w:color w:val="auto"/>
          <w:sz w:val="32"/>
          <w:szCs w:val="32"/>
        </w:rPr>
      </w:pPr>
    </w:p>
    <w:p w:rsidR="00960348" w:rsidRDefault="00960348" w:rsidP="004D7C98">
      <w:pPr>
        <w:pStyle w:val="Default"/>
        <w:spacing w:line="360" w:lineRule="auto"/>
        <w:jc w:val="center"/>
        <w:rPr>
          <w:color w:val="auto"/>
          <w:sz w:val="32"/>
          <w:szCs w:val="32"/>
        </w:rPr>
      </w:pPr>
      <w:r>
        <w:rPr>
          <w:b/>
          <w:bCs/>
          <w:color w:val="auto"/>
          <w:sz w:val="32"/>
          <w:szCs w:val="32"/>
        </w:rPr>
        <w:t>Содержание</w:t>
      </w:r>
    </w:p>
    <w:p w:rsidR="00960348" w:rsidRDefault="00960348" w:rsidP="0047253D">
      <w:pPr>
        <w:pStyle w:val="Default"/>
        <w:spacing w:line="360" w:lineRule="auto"/>
        <w:rPr>
          <w:color w:val="auto"/>
          <w:sz w:val="28"/>
          <w:szCs w:val="28"/>
        </w:rPr>
      </w:pPr>
      <w:r>
        <w:rPr>
          <w:color w:val="auto"/>
          <w:sz w:val="28"/>
          <w:szCs w:val="28"/>
        </w:rPr>
        <w:t>1. Общие положения ..........................................................................................</w:t>
      </w:r>
      <w:r w:rsidR="003162BE">
        <w:rPr>
          <w:color w:val="auto"/>
          <w:sz w:val="28"/>
          <w:szCs w:val="28"/>
        </w:rPr>
        <w:t>3</w:t>
      </w:r>
      <w:r>
        <w:rPr>
          <w:color w:val="auto"/>
          <w:sz w:val="28"/>
          <w:szCs w:val="28"/>
        </w:rPr>
        <w:t xml:space="preserve">  </w:t>
      </w:r>
    </w:p>
    <w:p w:rsidR="00960348" w:rsidRDefault="00960348" w:rsidP="0047253D">
      <w:pPr>
        <w:pStyle w:val="Default"/>
        <w:spacing w:line="360" w:lineRule="auto"/>
        <w:rPr>
          <w:color w:val="auto"/>
          <w:sz w:val="28"/>
          <w:szCs w:val="28"/>
        </w:rPr>
      </w:pPr>
      <w:r>
        <w:rPr>
          <w:color w:val="auto"/>
          <w:sz w:val="28"/>
          <w:szCs w:val="28"/>
        </w:rPr>
        <w:t>2. Содержание аудита в сфере закупок ............................</w:t>
      </w:r>
      <w:r w:rsidR="003162BE">
        <w:rPr>
          <w:color w:val="auto"/>
          <w:sz w:val="28"/>
          <w:szCs w:val="28"/>
        </w:rPr>
        <w:t>................................4</w:t>
      </w:r>
    </w:p>
    <w:p w:rsidR="00960348" w:rsidRDefault="00960348" w:rsidP="0047253D">
      <w:pPr>
        <w:pStyle w:val="Default"/>
        <w:spacing w:line="360" w:lineRule="auto"/>
        <w:rPr>
          <w:color w:val="auto"/>
          <w:sz w:val="28"/>
          <w:szCs w:val="28"/>
        </w:rPr>
      </w:pPr>
      <w:r>
        <w:rPr>
          <w:color w:val="auto"/>
          <w:sz w:val="28"/>
          <w:szCs w:val="28"/>
        </w:rPr>
        <w:t>3</w:t>
      </w:r>
      <w:r w:rsidR="002F6A2B">
        <w:rPr>
          <w:color w:val="auto"/>
          <w:sz w:val="28"/>
          <w:szCs w:val="28"/>
        </w:rPr>
        <w:t>.</w:t>
      </w:r>
      <w:r>
        <w:rPr>
          <w:color w:val="auto"/>
          <w:sz w:val="28"/>
          <w:szCs w:val="28"/>
        </w:rPr>
        <w:t xml:space="preserve"> Источники информации для проведения аудита </w:t>
      </w:r>
      <w:r w:rsidR="003162BE">
        <w:rPr>
          <w:color w:val="auto"/>
          <w:sz w:val="28"/>
          <w:szCs w:val="28"/>
        </w:rPr>
        <w:t>в сфере закупок ............6</w:t>
      </w:r>
    </w:p>
    <w:p w:rsidR="002F6A2B" w:rsidRDefault="002F6A2B" w:rsidP="0047253D">
      <w:pPr>
        <w:pStyle w:val="Default"/>
        <w:spacing w:line="360" w:lineRule="auto"/>
        <w:rPr>
          <w:color w:val="auto"/>
          <w:sz w:val="28"/>
          <w:szCs w:val="28"/>
        </w:rPr>
      </w:pPr>
      <w:r>
        <w:rPr>
          <w:color w:val="auto"/>
          <w:sz w:val="28"/>
          <w:szCs w:val="28"/>
        </w:rPr>
        <w:t>4. Этапы проведения аудита в сфере закупок………………………………</w:t>
      </w:r>
      <w:r w:rsidR="003162BE">
        <w:rPr>
          <w:color w:val="auto"/>
          <w:sz w:val="28"/>
          <w:szCs w:val="28"/>
        </w:rPr>
        <w:t>12</w:t>
      </w:r>
    </w:p>
    <w:p w:rsidR="00F77EAF" w:rsidRDefault="00F34955" w:rsidP="00F77EAF">
      <w:pPr>
        <w:pStyle w:val="Default"/>
        <w:spacing w:line="360" w:lineRule="auto"/>
        <w:rPr>
          <w:color w:val="auto"/>
          <w:sz w:val="28"/>
          <w:szCs w:val="28"/>
        </w:rPr>
      </w:pPr>
      <w:r>
        <w:rPr>
          <w:color w:val="auto"/>
          <w:sz w:val="28"/>
          <w:szCs w:val="28"/>
        </w:rPr>
        <w:t xml:space="preserve">5. Формирование и размещение обобщенной информации о результатах аудита в сфере закупок в единой информационной системе в сфере </w:t>
      </w:r>
      <w:proofErr w:type="gramStart"/>
      <w:r>
        <w:rPr>
          <w:color w:val="auto"/>
          <w:sz w:val="28"/>
          <w:szCs w:val="28"/>
        </w:rPr>
        <w:t>закупок</w:t>
      </w:r>
      <w:r w:rsidR="004D7C98">
        <w:rPr>
          <w:color w:val="auto"/>
          <w:sz w:val="28"/>
          <w:szCs w:val="28"/>
        </w:rPr>
        <w:t>….</w:t>
      </w:r>
      <w:proofErr w:type="gramEnd"/>
      <w:r w:rsidR="004D7C98">
        <w:rPr>
          <w:color w:val="auto"/>
          <w:sz w:val="28"/>
          <w:szCs w:val="28"/>
        </w:rPr>
        <w:t>…………………………………………………………………</w:t>
      </w:r>
      <w:r w:rsidR="003162BE">
        <w:rPr>
          <w:color w:val="auto"/>
          <w:sz w:val="28"/>
          <w:szCs w:val="28"/>
        </w:rPr>
        <w:t>…..19</w:t>
      </w:r>
    </w:p>
    <w:p w:rsidR="00121DD3" w:rsidRDefault="00121DD3" w:rsidP="000E25F0">
      <w:pPr>
        <w:pStyle w:val="Default"/>
        <w:spacing w:line="360" w:lineRule="auto"/>
        <w:jc w:val="center"/>
        <w:rPr>
          <w:b/>
          <w:bCs/>
          <w:color w:val="auto"/>
          <w:sz w:val="28"/>
          <w:szCs w:val="28"/>
        </w:rPr>
      </w:pPr>
    </w:p>
    <w:p w:rsidR="00E46666" w:rsidRPr="00E46666" w:rsidRDefault="00E46666" w:rsidP="00E46666">
      <w:pPr>
        <w:autoSpaceDE w:val="0"/>
        <w:autoSpaceDN w:val="0"/>
        <w:adjustRightInd w:val="0"/>
        <w:spacing w:after="0" w:line="360" w:lineRule="auto"/>
        <w:jc w:val="both"/>
        <w:rPr>
          <w:rFonts w:ascii="Times New Roman" w:eastAsia="Times New Roman" w:hAnsi="Times New Roman" w:cs="Times New Roman"/>
          <w:sz w:val="28"/>
          <w:szCs w:val="28"/>
        </w:rPr>
      </w:pPr>
      <w:r w:rsidRPr="00E46666">
        <w:rPr>
          <w:rFonts w:ascii="Times New Roman" w:eastAsia="Times New Roman" w:hAnsi="Times New Roman" w:cs="Times New Roman"/>
          <w:sz w:val="28"/>
          <w:szCs w:val="28"/>
        </w:rPr>
        <w:t>Приложение:</w:t>
      </w:r>
    </w:p>
    <w:p w:rsidR="00E46666" w:rsidRPr="00E46666" w:rsidRDefault="00E46666" w:rsidP="00E46666">
      <w:pPr>
        <w:numPr>
          <w:ilvl w:val="0"/>
          <w:numId w:val="56"/>
        </w:numPr>
        <w:autoSpaceDE w:val="0"/>
        <w:autoSpaceDN w:val="0"/>
        <w:adjustRightInd w:val="0"/>
        <w:spacing w:after="0" w:line="360" w:lineRule="auto"/>
        <w:jc w:val="both"/>
        <w:rPr>
          <w:rFonts w:ascii="Times New Roman" w:eastAsia="Times New Roman" w:hAnsi="Times New Roman" w:cs="Times New Roman"/>
          <w:sz w:val="28"/>
          <w:szCs w:val="28"/>
        </w:rPr>
      </w:pPr>
      <w:r w:rsidRPr="00E46666">
        <w:rPr>
          <w:rFonts w:ascii="Times New Roman" w:eastAsia="Times New Roman" w:hAnsi="Times New Roman" w:cs="Times New Roman"/>
          <w:sz w:val="28"/>
          <w:szCs w:val="28"/>
        </w:rPr>
        <w:t>Направления и вопросы аудита в сфере закупок.</w:t>
      </w:r>
    </w:p>
    <w:p w:rsidR="00E46666" w:rsidRPr="00E46666" w:rsidRDefault="00E46666" w:rsidP="00E46666">
      <w:pPr>
        <w:numPr>
          <w:ilvl w:val="0"/>
          <w:numId w:val="56"/>
        </w:numPr>
        <w:autoSpaceDE w:val="0"/>
        <w:autoSpaceDN w:val="0"/>
        <w:adjustRightInd w:val="0"/>
        <w:spacing w:after="0" w:line="360" w:lineRule="auto"/>
        <w:jc w:val="both"/>
        <w:rPr>
          <w:rFonts w:ascii="Times New Roman" w:eastAsia="Times New Roman" w:hAnsi="Times New Roman" w:cs="Times New Roman"/>
          <w:sz w:val="28"/>
          <w:szCs w:val="28"/>
        </w:rPr>
      </w:pPr>
      <w:r w:rsidRPr="00E46666">
        <w:rPr>
          <w:rFonts w:ascii="Times New Roman" w:eastAsia="Times New Roman" w:hAnsi="Times New Roman" w:cs="Times New Roman"/>
          <w:sz w:val="28"/>
          <w:szCs w:val="28"/>
        </w:rPr>
        <w:t xml:space="preserve">Примерная структура предоставления данных о результатах аудита в    </w:t>
      </w:r>
    </w:p>
    <w:p w:rsidR="00121DD3" w:rsidRPr="00E46666" w:rsidRDefault="00E46666" w:rsidP="00E46666">
      <w:pPr>
        <w:pStyle w:val="Default"/>
        <w:spacing w:line="360" w:lineRule="auto"/>
        <w:jc w:val="both"/>
        <w:rPr>
          <w:b/>
          <w:bCs/>
          <w:color w:val="auto"/>
          <w:sz w:val="28"/>
          <w:szCs w:val="28"/>
        </w:rPr>
      </w:pPr>
      <w:r w:rsidRPr="00E46666">
        <w:rPr>
          <w:rFonts w:eastAsia="Times New Roman"/>
          <w:color w:val="auto"/>
          <w:sz w:val="28"/>
          <w:szCs w:val="28"/>
        </w:rPr>
        <w:t>сфере закупок для подготовки обобщенной информации</w:t>
      </w: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121DD3" w:rsidRDefault="00121DD3" w:rsidP="000E25F0">
      <w:pPr>
        <w:pStyle w:val="Default"/>
        <w:spacing w:line="360" w:lineRule="auto"/>
        <w:jc w:val="center"/>
        <w:rPr>
          <w:b/>
          <w:bCs/>
          <w:color w:val="auto"/>
          <w:sz w:val="28"/>
          <w:szCs w:val="28"/>
        </w:rPr>
      </w:pPr>
    </w:p>
    <w:p w:rsidR="00960348" w:rsidRDefault="00960348" w:rsidP="001268A9">
      <w:pPr>
        <w:pStyle w:val="Default"/>
        <w:spacing w:line="276" w:lineRule="auto"/>
        <w:jc w:val="center"/>
        <w:rPr>
          <w:color w:val="auto"/>
          <w:sz w:val="28"/>
          <w:szCs w:val="28"/>
        </w:rPr>
      </w:pPr>
      <w:bookmarkStart w:id="0" w:name="_Hlk105503801"/>
      <w:r>
        <w:rPr>
          <w:b/>
          <w:bCs/>
          <w:color w:val="auto"/>
          <w:sz w:val="28"/>
          <w:szCs w:val="28"/>
        </w:rPr>
        <w:lastRenderedPageBreak/>
        <w:t>1. Общие положения</w:t>
      </w:r>
    </w:p>
    <w:p w:rsidR="00960348" w:rsidRPr="000E25F0" w:rsidRDefault="00960348" w:rsidP="001268A9">
      <w:pPr>
        <w:pStyle w:val="Default"/>
        <w:numPr>
          <w:ilvl w:val="1"/>
          <w:numId w:val="1"/>
        </w:numPr>
        <w:spacing w:line="276" w:lineRule="auto"/>
        <w:jc w:val="both"/>
        <w:rPr>
          <w:color w:val="auto"/>
          <w:sz w:val="28"/>
          <w:szCs w:val="28"/>
        </w:rPr>
      </w:pPr>
      <w:r w:rsidRPr="000E25F0">
        <w:rPr>
          <w:color w:val="auto"/>
          <w:sz w:val="28"/>
          <w:szCs w:val="28"/>
        </w:rPr>
        <w:t>1.1. Стандарт внешнего финансового контроля «</w:t>
      </w:r>
      <w:r w:rsidR="000816DE">
        <w:rPr>
          <w:color w:val="auto"/>
          <w:sz w:val="28"/>
          <w:szCs w:val="28"/>
        </w:rPr>
        <w:t xml:space="preserve">Проведение </w:t>
      </w:r>
      <w:r w:rsidRPr="000E25F0">
        <w:rPr>
          <w:color w:val="auto"/>
          <w:sz w:val="28"/>
          <w:szCs w:val="28"/>
        </w:rPr>
        <w:t xml:space="preserve"> аудита в сфере закупок товаров, работ, услуг</w:t>
      </w:r>
      <w:r w:rsidR="000816DE">
        <w:rPr>
          <w:color w:val="auto"/>
          <w:sz w:val="28"/>
          <w:szCs w:val="28"/>
        </w:rPr>
        <w:t xml:space="preserve"> для обеспечения муниципальных нужд</w:t>
      </w:r>
      <w:r w:rsidRPr="000E25F0">
        <w:rPr>
          <w:color w:val="auto"/>
          <w:sz w:val="28"/>
          <w:szCs w:val="28"/>
        </w:rPr>
        <w:t xml:space="preserve">» (далее - Стандарт) подготовлен в целях реализации полномочий </w:t>
      </w:r>
      <w:r w:rsidR="00CE4AA9">
        <w:rPr>
          <w:color w:val="auto"/>
          <w:sz w:val="28"/>
          <w:szCs w:val="28"/>
        </w:rPr>
        <w:t>к</w:t>
      </w:r>
      <w:r w:rsidRPr="000E25F0">
        <w:rPr>
          <w:color w:val="auto"/>
          <w:sz w:val="28"/>
          <w:szCs w:val="28"/>
        </w:rPr>
        <w:t xml:space="preserve">онтрольно-счетной палаты </w:t>
      </w:r>
      <w:r w:rsidR="00CE4AA9">
        <w:rPr>
          <w:color w:val="auto"/>
          <w:sz w:val="28"/>
          <w:szCs w:val="28"/>
        </w:rPr>
        <w:t xml:space="preserve">Сызранского </w:t>
      </w:r>
      <w:r w:rsidR="00BB394E">
        <w:rPr>
          <w:color w:val="auto"/>
          <w:sz w:val="28"/>
          <w:szCs w:val="28"/>
        </w:rPr>
        <w:t xml:space="preserve">района </w:t>
      </w:r>
      <w:r w:rsidR="00CE4AA9">
        <w:rPr>
          <w:color w:val="auto"/>
          <w:sz w:val="28"/>
          <w:szCs w:val="28"/>
        </w:rPr>
        <w:t>Самарской области</w:t>
      </w:r>
      <w:r w:rsidR="004F07CD" w:rsidRPr="000E25F0">
        <w:rPr>
          <w:color w:val="auto"/>
          <w:sz w:val="28"/>
          <w:szCs w:val="28"/>
        </w:rPr>
        <w:t xml:space="preserve"> </w:t>
      </w:r>
      <w:r w:rsidRPr="000E25F0">
        <w:rPr>
          <w:color w:val="auto"/>
          <w:sz w:val="28"/>
          <w:szCs w:val="28"/>
        </w:rPr>
        <w:t xml:space="preserve">(далее - КСП) по осуществлению аудита в сфере закупок товаров, работ, услуг для муниципальных нужд в рамках реализации положений ст.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p>
    <w:p w:rsidR="00960348" w:rsidRPr="00D51955" w:rsidRDefault="00960348" w:rsidP="001268A9">
      <w:pPr>
        <w:pStyle w:val="Default"/>
        <w:numPr>
          <w:ilvl w:val="1"/>
          <w:numId w:val="2"/>
        </w:numPr>
        <w:spacing w:line="276" w:lineRule="auto"/>
        <w:jc w:val="both"/>
        <w:rPr>
          <w:color w:val="auto"/>
          <w:sz w:val="28"/>
          <w:szCs w:val="28"/>
        </w:rPr>
      </w:pPr>
      <w:r>
        <w:rPr>
          <w:color w:val="auto"/>
          <w:sz w:val="28"/>
          <w:szCs w:val="28"/>
        </w:rPr>
        <w:t xml:space="preserve">1.2. 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w:t>
      </w:r>
      <w:r w:rsidR="00CE4AA9">
        <w:rPr>
          <w:color w:val="auto"/>
          <w:sz w:val="28"/>
          <w:szCs w:val="28"/>
        </w:rPr>
        <w:t>к</w:t>
      </w:r>
      <w:r w:rsidR="001855E8">
        <w:rPr>
          <w:color w:val="auto"/>
          <w:sz w:val="28"/>
          <w:szCs w:val="28"/>
        </w:rPr>
        <w:t xml:space="preserve">онтрольно- счетной палате </w:t>
      </w:r>
      <w:r w:rsidR="00CE4AA9">
        <w:rPr>
          <w:color w:val="auto"/>
          <w:sz w:val="28"/>
          <w:szCs w:val="28"/>
        </w:rPr>
        <w:t>Сызранског</w:t>
      </w:r>
      <w:r w:rsidR="00BB394E">
        <w:rPr>
          <w:color w:val="auto"/>
          <w:sz w:val="28"/>
          <w:szCs w:val="28"/>
        </w:rPr>
        <w:t xml:space="preserve">о района </w:t>
      </w:r>
      <w:r w:rsidR="001855E8">
        <w:rPr>
          <w:color w:val="auto"/>
          <w:sz w:val="28"/>
          <w:szCs w:val="28"/>
        </w:rPr>
        <w:t>Самарской области</w:t>
      </w:r>
      <w:r>
        <w:rPr>
          <w:color w:val="auto"/>
          <w:sz w:val="28"/>
          <w:szCs w:val="28"/>
        </w:rPr>
        <w:t xml:space="preserve">, утвержденным решением </w:t>
      </w:r>
      <w:r w:rsidR="004F07CD">
        <w:rPr>
          <w:color w:val="auto"/>
          <w:sz w:val="28"/>
          <w:szCs w:val="28"/>
        </w:rPr>
        <w:t>Собр</w:t>
      </w:r>
      <w:r w:rsidR="000E25F0">
        <w:rPr>
          <w:color w:val="auto"/>
          <w:sz w:val="28"/>
          <w:szCs w:val="28"/>
        </w:rPr>
        <w:t>а</w:t>
      </w:r>
      <w:r w:rsidR="004F07CD">
        <w:rPr>
          <w:color w:val="auto"/>
          <w:sz w:val="28"/>
          <w:szCs w:val="28"/>
        </w:rPr>
        <w:t xml:space="preserve">ния представителей </w:t>
      </w:r>
      <w:r w:rsidR="00CE4AA9">
        <w:rPr>
          <w:color w:val="auto"/>
          <w:sz w:val="28"/>
          <w:szCs w:val="28"/>
        </w:rPr>
        <w:t>Сызранского района самарской области</w:t>
      </w:r>
      <w:r w:rsidR="004F07CD">
        <w:rPr>
          <w:color w:val="auto"/>
          <w:sz w:val="28"/>
          <w:szCs w:val="28"/>
        </w:rPr>
        <w:t xml:space="preserve"> </w:t>
      </w:r>
      <w:r>
        <w:rPr>
          <w:color w:val="auto"/>
          <w:sz w:val="28"/>
          <w:szCs w:val="28"/>
        </w:rPr>
        <w:t xml:space="preserve"> от 2</w:t>
      </w:r>
      <w:r w:rsidR="00CE4AA9">
        <w:rPr>
          <w:color w:val="auto"/>
          <w:sz w:val="28"/>
          <w:szCs w:val="28"/>
        </w:rPr>
        <w:t>3</w:t>
      </w:r>
      <w:r>
        <w:rPr>
          <w:color w:val="auto"/>
          <w:sz w:val="28"/>
          <w:szCs w:val="28"/>
        </w:rPr>
        <w:t>.1</w:t>
      </w:r>
      <w:r w:rsidR="00CE4AA9">
        <w:rPr>
          <w:color w:val="auto"/>
          <w:sz w:val="28"/>
          <w:szCs w:val="28"/>
        </w:rPr>
        <w:t>2</w:t>
      </w:r>
      <w:r w:rsidR="00BB394E">
        <w:rPr>
          <w:color w:val="auto"/>
          <w:sz w:val="28"/>
          <w:szCs w:val="28"/>
        </w:rPr>
        <w:t>.20</w:t>
      </w:r>
      <w:r w:rsidR="009D46BE">
        <w:rPr>
          <w:color w:val="auto"/>
          <w:sz w:val="28"/>
          <w:szCs w:val="28"/>
        </w:rPr>
        <w:t>21</w:t>
      </w:r>
      <w:r w:rsidR="00BB394E">
        <w:rPr>
          <w:color w:val="auto"/>
          <w:sz w:val="28"/>
          <w:szCs w:val="28"/>
        </w:rPr>
        <w:t xml:space="preserve"> года № </w:t>
      </w:r>
      <w:r w:rsidR="00CE4AA9">
        <w:rPr>
          <w:color w:val="auto"/>
          <w:sz w:val="28"/>
          <w:szCs w:val="28"/>
        </w:rPr>
        <w:t>8</w:t>
      </w:r>
      <w:r w:rsidR="009D46BE">
        <w:rPr>
          <w:color w:val="auto"/>
          <w:sz w:val="28"/>
          <w:szCs w:val="28"/>
        </w:rPr>
        <w:t>6</w:t>
      </w:r>
      <w:r w:rsidR="004F07CD">
        <w:rPr>
          <w:color w:val="auto"/>
          <w:sz w:val="28"/>
          <w:szCs w:val="28"/>
        </w:rPr>
        <w:t>,</w:t>
      </w:r>
      <w:r w:rsidR="001855E8">
        <w:rPr>
          <w:color w:val="auto"/>
          <w:sz w:val="28"/>
          <w:szCs w:val="28"/>
        </w:rPr>
        <w:t xml:space="preserve"> на основе</w:t>
      </w:r>
      <w:r w:rsidR="004F07CD">
        <w:rPr>
          <w:color w:val="auto"/>
          <w:sz w:val="28"/>
          <w:szCs w:val="28"/>
        </w:rPr>
        <w:t xml:space="preserve"> Методических рекомендаций по проведению аудита в сфере закупок, утвержденных Коллегией Счетной палаты Российской Федерации (протокол от 21 марта 2014 года № 15К (961)</w:t>
      </w:r>
      <w:r w:rsidR="000816DE">
        <w:rPr>
          <w:color w:val="auto"/>
          <w:sz w:val="28"/>
          <w:szCs w:val="28"/>
        </w:rPr>
        <w:t>)</w:t>
      </w:r>
      <w:r w:rsidR="00D51955">
        <w:rPr>
          <w:color w:val="auto"/>
          <w:sz w:val="28"/>
          <w:szCs w:val="28"/>
        </w:rPr>
        <w:t xml:space="preserve"> и </w:t>
      </w:r>
      <w:r w:rsidR="00D51955">
        <w:t xml:space="preserve">СГА </w:t>
      </w:r>
      <w:r w:rsidR="00D51955" w:rsidRPr="00D51955">
        <w:rPr>
          <w:sz w:val="28"/>
          <w:szCs w:val="28"/>
        </w:rPr>
        <w:t xml:space="preserve">302 </w:t>
      </w:r>
      <w:r w:rsidR="00D51955">
        <w:rPr>
          <w:sz w:val="28"/>
          <w:szCs w:val="28"/>
        </w:rPr>
        <w:t>«</w:t>
      </w:r>
      <w:r w:rsidR="00D51955" w:rsidRPr="00D51955">
        <w:rPr>
          <w:sz w:val="28"/>
          <w:szCs w:val="28"/>
        </w:rPr>
        <w:t>Аудит в сфере закупок товаров, работ и услуг, осуществляемых объектами аудита (контроля)</w:t>
      </w:r>
      <w:r w:rsidR="00D51955">
        <w:rPr>
          <w:sz w:val="28"/>
          <w:szCs w:val="28"/>
        </w:rPr>
        <w:t>»</w:t>
      </w:r>
      <w:r w:rsidRPr="00D51955">
        <w:rPr>
          <w:color w:val="auto"/>
          <w:sz w:val="28"/>
          <w:szCs w:val="28"/>
        </w:rPr>
        <w:t xml:space="preserve">. </w:t>
      </w:r>
    </w:p>
    <w:p w:rsidR="00960348" w:rsidRPr="001855E8" w:rsidRDefault="00960348" w:rsidP="001268A9">
      <w:pPr>
        <w:pStyle w:val="Default"/>
        <w:numPr>
          <w:ilvl w:val="1"/>
          <w:numId w:val="3"/>
        </w:numPr>
        <w:spacing w:line="276" w:lineRule="auto"/>
        <w:jc w:val="both"/>
        <w:rPr>
          <w:color w:val="auto"/>
          <w:sz w:val="28"/>
          <w:szCs w:val="28"/>
        </w:rPr>
      </w:pPr>
      <w:r w:rsidRPr="001855E8">
        <w:rPr>
          <w:color w:val="auto"/>
          <w:sz w:val="28"/>
          <w:szCs w:val="28"/>
        </w:rPr>
        <w:t xml:space="preserve">1.3. Целью Стандарта является установление общих правил, требований при осуществлении аудита в сфере закупок товаров, работ, услуг для муниципальных нужд (далее – аудит в сфере закупок) должностными лицами КСП. </w:t>
      </w:r>
    </w:p>
    <w:p w:rsidR="001855E8" w:rsidRDefault="00960348" w:rsidP="001268A9">
      <w:pPr>
        <w:pStyle w:val="Default"/>
        <w:numPr>
          <w:ilvl w:val="1"/>
          <w:numId w:val="4"/>
        </w:numPr>
        <w:spacing w:line="276" w:lineRule="auto"/>
        <w:jc w:val="both"/>
        <w:rPr>
          <w:color w:val="auto"/>
          <w:sz w:val="28"/>
          <w:szCs w:val="28"/>
        </w:rPr>
      </w:pPr>
      <w:r>
        <w:rPr>
          <w:color w:val="auto"/>
          <w:sz w:val="28"/>
          <w:szCs w:val="28"/>
        </w:rPr>
        <w:t>1.4. Задач</w:t>
      </w:r>
      <w:r w:rsidR="001855E8">
        <w:rPr>
          <w:color w:val="auto"/>
          <w:sz w:val="28"/>
          <w:szCs w:val="28"/>
        </w:rPr>
        <w:t>ами</w:t>
      </w:r>
      <w:r>
        <w:rPr>
          <w:color w:val="auto"/>
          <w:sz w:val="28"/>
          <w:szCs w:val="28"/>
        </w:rPr>
        <w:t xml:space="preserve"> Стандарта явля</w:t>
      </w:r>
      <w:r w:rsidR="001855E8">
        <w:rPr>
          <w:color w:val="auto"/>
          <w:sz w:val="28"/>
          <w:szCs w:val="28"/>
        </w:rPr>
        <w:t>ю</w:t>
      </w:r>
      <w:r>
        <w:rPr>
          <w:color w:val="auto"/>
          <w:sz w:val="28"/>
          <w:szCs w:val="28"/>
        </w:rPr>
        <w:t>тся определение</w:t>
      </w:r>
      <w:r w:rsidR="001855E8">
        <w:rPr>
          <w:color w:val="auto"/>
          <w:sz w:val="28"/>
          <w:szCs w:val="28"/>
        </w:rPr>
        <w:t>:</w:t>
      </w:r>
    </w:p>
    <w:p w:rsidR="00385581" w:rsidRPr="00FB4AAA" w:rsidRDefault="00385581" w:rsidP="001268A9">
      <w:pPr>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 задач, предмета и объектов аудита в сфере закупок;</w:t>
      </w:r>
    </w:p>
    <w:p w:rsidR="00385581" w:rsidRPr="00FB4AAA" w:rsidRDefault="00385581" w:rsidP="001268A9">
      <w:pPr>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 основных источников информации для проведения аудита в сфере закупок;</w:t>
      </w:r>
    </w:p>
    <w:p w:rsidR="00385581" w:rsidRPr="00FB4AAA" w:rsidRDefault="00385581" w:rsidP="001268A9">
      <w:pPr>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 этапов проведения аудита в сфере закупок и их содержания;</w:t>
      </w:r>
    </w:p>
    <w:p w:rsidR="00385581" w:rsidRPr="00FB4AAA" w:rsidRDefault="00385581" w:rsidP="001268A9">
      <w:pPr>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 порядка подготовки и размещения обобщенной информации о результатах аудита в сфере закупок в единой информационной системе.</w:t>
      </w:r>
    </w:p>
    <w:p w:rsidR="00385581" w:rsidRPr="00423BB3" w:rsidRDefault="00385581" w:rsidP="001268A9">
      <w:pPr>
        <w:pStyle w:val="ConsPlusNormal"/>
        <w:spacing w:line="276" w:lineRule="auto"/>
        <w:ind w:firstLine="709"/>
        <w:jc w:val="both"/>
        <w:rPr>
          <w:rFonts w:ascii="Times New Roman" w:hAnsi="Times New Roman" w:cs="Times New Roman"/>
          <w:sz w:val="24"/>
        </w:rPr>
      </w:pPr>
      <w:r w:rsidRPr="00FB4AAA">
        <w:rPr>
          <w:rFonts w:ascii="Times New Roman" w:hAnsi="Times New Roman" w:cs="Times New Roman"/>
          <w:sz w:val="28"/>
          <w:szCs w:val="28"/>
        </w:rPr>
        <w:t xml:space="preserve">1.5. Основные понятия, используемые в настоящем Стандарте, соответствуют понятиям, установленным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FB4AAA">
        <w:rPr>
          <w:rFonts w:ascii="Times New Roman" w:hAnsi="Times New Roman" w:cs="Times New Roman"/>
          <w:sz w:val="28"/>
          <w:szCs w:val="28"/>
        </w:rPr>
        <w:lastRenderedPageBreak/>
        <w:t>Закон № 44-ФЗ).</w:t>
      </w:r>
    </w:p>
    <w:p w:rsidR="00385581" w:rsidRPr="00FB4AAA" w:rsidRDefault="00385581" w:rsidP="001268A9">
      <w:pPr>
        <w:spacing w:after="0"/>
        <w:jc w:val="center"/>
        <w:rPr>
          <w:rFonts w:ascii="Times New Roman" w:hAnsi="Times New Roman" w:cs="Times New Roman"/>
          <w:color w:val="000000"/>
          <w:sz w:val="28"/>
          <w:szCs w:val="28"/>
        </w:rPr>
      </w:pPr>
      <w:r w:rsidRPr="00FB4AAA">
        <w:rPr>
          <w:rFonts w:ascii="Times New Roman" w:hAnsi="Times New Roman" w:cs="Times New Roman"/>
          <w:b/>
          <w:sz w:val="28"/>
          <w:szCs w:val="28"/>
        </w:rPr>
        <w:t>2. Содержание аудита в сфере закупок</w:t>
      </w:r>
    </w:p>
    <w:p w:rsidR="00385581" w:rsidRPr="00FB4AAA" w:rsidRDefault="00385581" w:rsidP="001268A9">
      <w:pPr>
        <w:pStyle w:val="ConsPlusNormal"/>
        <w:spacing w:line="276" w:lineRule="auto"/>
        <w:ind w:firstLine="709"/>
        <w:jc w:val="both"/>
        <w:rPr>
          <w:rFonts w:ascii="Times New Roman" w:hAnsi="Times New Roman" w:cs="Times New Roman"/>
          <w:sz w:val="28"/>
          <w:szCs w:val="28"/>
        </w:rPr>
      </w:pPr>
      <w:r w:rsidRPr="00FB4AAA">
        <w:rPr>
          <w:rFonts w:ascii="Times New Roman" w:hAnsi="Times New Roman" w:cs="Times New Roman"/>
          <w:b/>
          <w:color w:val="000000"/>
          <w:sz w:val="28"/>
          <w:szCs w:val="28"/>
        </w:rPr>
        <w:t xml:space="preserve">2.1. Аудит в сфере закупок </w:t>
      </w:r>
      <w:r w:rsidRPr="00FB4AAA">
        <w:rPr>
          <w:rFonts w:ascii="Times New Roman" w:hAnsi="Times New Roman" w:cs="Times New Roman"/>
          <w:sz w:val="28"/>
          <w:szCs w:val="28"/>
        </w:rPr>
        <w:t>–</w:t>
      </w:r>
      <w:r w:rsidRPr="00FB4AAA">
        <w:rPr>
          <w:rFonts w:ascii="Times New Roman" w:hAnsi="Times New Roman" w:cs="Times New Roman"/>
          <w:b/>
          <w:color w:val="000000"/>
          <w:sz w:val="28"/>
          <w:szCs w:val="28"/>
        </w:rPr>
        <w:t xml:space="preserve"> </w:t>
      </w:r>
      <w:r w:rsidRPr="00FB4AAA">
        <w:rPr>
          <w:rFonts w:ascii="Times New Roman" w:hAnsi="Times New Roman" w:cs="Times New Roman"/>
          <w:color w:val="000000"/>
          <w:sz w:val="28"/>
          <w:szCs w:val="28"/>
        </w:rPr>
        <w:t xml:space="preserve">это </w:t>
      </w:r>
      <w:r w:rsidRPr="00FB4AAA">
        <w:rPr>
          <w:rFonts w:ascii="Times New Roman" w:hAnsi="Times New Roman" w:cs="Times New Roman"/>
          <w:bCs/>
          <w:color w:val="000000"/>
          <w:sz w:val="28"/>
          <w:szCs w:val="28"/>
        </w:rPr>
        <w:t xml:space="preserve">вид внешнего муниципального контроля, осуществляемого муниципальным контрольно-счетным органом в соответствии с полномочиями, установленными </w:t>
      </w:r>
      <w:r w:rsidRPr="00FB4AAA">
        <w:rPr>
          <w:rFonts w:ascii="Times New Roman" w:hAnsi="Times New Roman" w:cs="Times New Roman"/>
          <w:sz w:val="28"/>
          <w:szCs w:val="28"/>
        </w:rPr>
        <w:t>статьей 98 Закона № 44</w:t>
      </w:r>
      <w:bookmarkStart w:id="1" w:name="Par160"/>
      <w:bookmarkStart w:id="2" w:name="Par161"/>
      <w:bookmarkEnd w:id="1"/>
      <w:bookmarkEnd w:id="2"/>
      <w:r w:rsidRPr="00FB4AAA">
        <w:rPr>
          <w:rFonts w:ascii="Times New Roman" w:hAnsi="Times New Roman" w:cs="Times New Roman"/>
          <w:sz w:val="28"/>
          <w:szCs w:val="28"/>
        </w:rPr>
        <w:t>-ФЗ</w:t>
      </w:r>
      <w:r w:rsidRPr="00FB4AAA">
        <w:rPr>
          <w:rFonts w:ascii="Times New Roman" w:hAnsi="Times New Roman" w:cs="Times New Roman"/>
          <w:color w:val="000000"/>
          <w:sz w:val="28"/>
          <w:szCs w:val="28"/>
        </w:rPr>
        <w:t>.</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b/>
          <w:snapToGrid w:val="0"/>
          <w:sz w:val="28"/>
          <w:szCs w:val="28"/>
        </w:rPr>
        <w:t>Итогом аудита в сфере закупок должна стать</w:t>
      </w:r>
      <w:r w:rsidRPr="00FB4AAA">
        <w:rPr>
          <w:rFonts w:ascii="Times New Roman" w:hAnsi="Times New Roman" w:cs="Times New Roman"/>
          <w:snapToGrid w:val="0"/>
          <w:sz w:val="28"/>
          <w:szCs w:val="28"/>
        </w:rPr>
        <w:t xml:space="preserve"> оценка уровня обеспечения муниципальных нужд с учетом затрат бюджетных средств,</w:t>
      </w:r>
      <w:r w:rsidRPr="00FB4AAA">
        <w:rPr>
          <w:rFonts w:ascii="Times New Roman" w:hAnsi="Times New Roman" w:cs="Times New Roman"/>
          <w:sz w:val="28"/>
          <w:szCs w:val="28"/>
        </w:rPr>
        <w:t xml:space="preserve"> </w:t>
      </w:r>
      <w:r w:rsidRPr="00FB4AAA">
        <w:rPr>
          <w:rFonts w:ascii="Times New Roman" w:hAnsi="Times New Roman" w:cs="Times New Roman"/>
          <w:snapToGrid w:val="0"/>
          <w:sz w:val="28"/>
          <w:szCs w:val="28"/>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385581" w:rsidRPr="00FB4AAA" w:rsidRDefault="00385581" w:rsidP="001268A9">
      <w:pPr>
        <w:spacing w:after="0"/>
        <w:ind w:firstLine="709"/>
        <w:jc w:val="both"/>
        <w:rPr>
          <w:rFonts w:ascii="Times New Roman" w:hAnsi="Times New Roman" w:cs="Times New Roman"/>
          <w:sz w:val="28"/>
          <w:szCs w:val="28"/>
        </w:rPr>
      </w:pPr>
      <w:r w:rsidRPr="00FB4AAA">
        <w:rPr>
          <w:rFonts w:ascii="Times New Roman" w:hAnsi="Times New Roman" w:cs="Times New Roman"/>
          <w:b/>
          <w:sz w:val="28"/>
          <w:szCs w:val="28"/>
        </w:rPr>
        <w:t>2.2. Задачи аудита в сфере закупок:</w:t>
      </w:r>
    </w:p>
    <w:p w:rsidR="00385581" w:rsidRPr="00FB4AAA" w:rsidRDefault="00385581" w:rsidP="001268A9">
      <w:pPr>
        <w:spacing w:after="0"/>
        <w:ind w:firstLine="709"/>
        <w:jc w:val="both"/>
        <w:rPr>
          <w:rFonts w:ascii="Times New Roman" w:hAnsi="Times New Roman" w:cs="Times New Roman"/>
          <w:sz w:val="28"/>
          <w:szCs w:val="28"/>
        </w:rPr>
      </w:pPr>
      <w:r w:rsidRPr="00FB4AAA">
        <w:rPr>
          <w:rFonts w:ascii="Times New Roman" w:eastAsia="Calibri" w:hAnsi="Times New Roman" w:cs="Times New Roman"/>
          <w:sz w:val="28"/>
          <w:szCs w:val="28"/>
          <w:lang w:eastAsia="en-US"/>
        </w:rPr>
        <w:t>- проверка,</w:t>
      </w:r>
      <w:r w:rsidRPr="00FB4AAA">
        <w:rPr>
          <w:rFonts w:ascii="Times New Roman" w:hAnsi="Times New Roman" w:cs="Times New Roman"/>
          <w:sz w:val="28"/>
          <w:szCs w:val="28"/>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385581" w:rsidRPr="00FB4AAA" w:rsidRDefault="00385581" w:rsidP="001268A9">
      <w:pPr>
        <w:autoSpaceDE w:val="0"/>
        <w:autoSpaceDN w:val="0"/>
        <w:adjustRightInd w:val="0"/>
        <w:spacing w:after="0"/>
        <w:ind w:firstLine="709"/>
        <w:jc w:val="both"/>
        <w:rPr>
          <w:rFonts w:ascii="Times New Roman" w:eastAsia="Calibri" w:hAnsi="Times New Roman" w:cs="Times New Roman"/>
          <w:sz w:val="28"/>
          <w:szCs w:val="28"/>
          <w:lang w:eastAsia="en-US"/>
        </w:rPr>
      </w:pPr>
      <w:r w:rsidRPr="00FB4AAA">
        <w:rPr>
          <w:rFonts w:ascii="Times New Roman" w:hAnsi="Times New Roman" w:cs="Times New Roman"/>
          <w:sz w:val="28"/>
          <w:szCs w:val="28"/>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FB4AAA">
        <w:rPr>
          <w:rFonts w:ascii="Times New Roman" w:eastAsia="Calibri" w:hAnsi="Times New Roman" w:cs="Times New Roman"/>
          <w:sz w:val="28"/>
          <w:szCs w:val="28"/>
          <w:lang w:eastAsia="en-US"/>
        </w:rPr>
        <w:t>.</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w:t>
      </w:r>
      <w:r w:rsidR="000816DE">
        <w:rPr>
          <w:rFonts w:ascii="Times New Roman" w:hAnsi="Times New Roman" w:cs="Times New Roman"/>
          <w:snapToGrid w:val="0"/>
          <w:sz w:val="28"/>
          <w:szCs w:val="28"/>
        </w:rPr>
        <w:t>существления закупок,</w:t>
      </w:r>
      <w:r w:rsidRPr="00FB4AAA">
        <w:rPr>
          <w:rFonts w:ascii="Times New Roman" w:hAnsi="Times New Roman" w:cs="Times New Roman"/>
          <w:snapToGrid w:val="0"/>
          <w:sz w:val="28"/>
          <w:szCs w:val="28"/>
        </w:rPr>
        <w:t xml:space="preserve"> этап заключения и исполнения контракта.</w:t>
      </w:r>
    </w:p>
    <w:p w:rsidR="00385581" w:rsidRPr="00FB4AAA" w:rsidRDefault="00385581" w:rsidP="001268A9">
      <w:pPr>
        <w:spacing w:after="0"/>
        <w:ind w:firstLine="709"/>
        <w:jc w:val="both"/>
        <w:rPr>
          <w:rFonts w:ascii="Times New Roman" w:hAnsi="Times New Roman" w:cs="Times New Roman"/>
          <w:sz w:val="28"/>
          <w:szCs w:val="28"/>
        </w:rPr>
      </w:pPr>
      <w:r w:rsidRPr="00FB4AAA">
        <w:rPr>
          <w:rFonts w:ascii="Times New Roman" w:hAnsi="Times New Roman" w:cs="Times New Roman"/>
          <w:b/>
          <w:sz w:val="28"/>
          <w:szCs w:val="28"/>
        </w:rPr>
        <w:t>2.3. Предметом аудита в сфере закупок</w:t>
      </w:r>
      <w:r w:rsidRPr="00FB4AAA">
        <w:rPr>
          <w:rFonts w:ascii="Times New Roman" w:hAnsi="Times New Roman" w:cs="Times New Roman"/>
          <w:sz w:val="28"/>
          <w:szCs w:val="28"/>
        </w:rPr>
        <w:t xml:space="preserve"> является процесс расходования средств бюджета муниципального образования, направляемых на закупки (далее – бюджетные средства) в соответствии с требованиями законодательства о контрактной системе в сфере закупок. </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b/>
          <w:sz w:val="28"/>
          <w:szCs w:val="28"/>
        </w:rPr>
        <w:t>2.4. В процессе проведения аудита в сфере закупок проверяются, анализируются и оцениваются:</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организация и процесс планирования закупок;</w:t>
      </w:r>
    </w:p>
    <w:p w:rsidR="000816DE"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 xml:space="preserve">законность, своевременность, обоснованность, целесообразность расходов на закупки, </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lastRenderedPageBreak/>
        <w:t>эффективность и результаты использования бюджетных средств;</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система ведомственного контроля в сфере закупок;</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система контроля в сфере закупок, осуществляемого заказчиком.</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b/>
          <w:sz w:val="28"/>
          <w:szCs w:val="28"/>
        </w:rPr>
        <w:t>2.5. Объектами аудита (контроля) в сфере закупок</w:t>
      </w:r>
      <w:r w:rsidRPr="00FB4AAA">
        <w:rPr>
          <w:rFonts w:ascii="Times New Roman" w:hAnsi="Times New Roman" w:cs="Times New Roman"/>
          <w:sz w:val="28"/>
          <w:szCs w:val="28"/>
        </w:rPr>
        <w:t xml:space="preserve"> являются заказчики, на которых распространяются контрольные полномочия контрольно-счетного органа муниципального образования.</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385581" w:rsidRPr="00FB4AAA" w:rsidRDefault="00385581" w:rsidP="001268A9">
      <w:pPr>
        <w:autoSpaceDE w:val="0"/>
        <w:autoSpaceDN w:val="0"/>
        <w:adjustRightInd w:val="0"/>
        <w:spacing w:after="0"/>
        <w:ind w:firstLine="709"/>
        <w:jc w:val="both"/>
        <w:rPr>
          <w:rFonts w:ascii="Times New Roman" w:eastAsia="Calibri" w:hAnsi="Times New Roman" w:cs="Times New Roman"/>
          <w:sz w:val="28"/>
          <w:szCs w:val="28"/>
          <w:lang w:eastAsia="en-US"/>
        </w:rPr>
      </w:pPr>
      <w:r w:rsidRPr="00FB4AAA">
        <w:rPr>
          <w:rFonts w:ascii="Times New Roman" w:hAnsi="Times New Roman" w:cs="Times New Roman"/>
          <w:b/>
          <w:sz w:val="28"/>
          <w:szCs w:val="28"/>
        </w:rPr>
        <w:t>2.6. </w:t>
      </w:r>
      <w:r w:rsidRPr="00FB4AAA">
        <w:rPr>
          <w:rFonts w:ascii="Times New Roman" w:hAnsi="Times New Roman" w:cs="Times New Roman"/>
          <w:sz w:val="28"/>
          <w:szCs w:val="28"/>
        </w:rPr>
        <w:t xml:space="preserve">Аудит в сфере закупок может быть осуществлен путем проведения экспертно-аналитического мероприятия, а также </w:t>
      </w:r>
      <w:r w:rsidR="00B23E84">
        <w:rPr>
          <w:rFonts w:ascii="Times New Roman" w:hAnsi="Times New Roman" w:cs="Times New Roman"/>
          <w:sz w:val="28"/>
          <w:szCs w:val="28"/>
        </w:rPr>
        <w:t xml:space="preserve">быть </w:t>
      </w:r>
      <w:r w:rsidRPr="00FB4AAA">
        <w:rPr>
          <w:rFonts w:ascii="Times New Roman" w:hAnsi="Times New Roman" w:cs="Times New Roman"/>
          <w:sz w:val="28"/>
          <w:szCs w:val="28"/>
        </w:rPr>
        <w:t xml:space="preserve">отдельным вопросом </w:t>
      </w:r>
      <w:r w:rsidR="00B23E84">
        <w:rPr>
          <w:rFonts w:ascii="Times New Roman" w:hAnsi="Times New Roman" w:cs="Times New Roman"/>
          <w:sz w:val="28"/>
          <w:szCs w:val="28"/>
        </w:rPr>
        <w:t xml:space="preserve">контрольного </w:t>
      </w:r>
      <w:r w:rsidRPr="00FB4AAA">
        <w:rPr>
          <w:rFonts w:ascii="Times New Roman" w:hAnsi="Times New Roman" w:cs="Times New Roman"/>
          <w:sz w:val="28"/>
          <w:szCs w:val="28"/>
        </w:rPr>
        <w:t xml:space="preserve">мероприятия. </w:t>
      </w:r>
    </w:p>
    <w:p w:rsidR="00385581" w:rsidRPr="00FB4AAA" w:rsidRDefault="00385581" w:rsidP="001268A9">
      <w:pPr>
        <w:spacing w:after="0"/>
        <w:jc w:val="center"/>
        <w:rPr>
          <w:rFonts w:ascii="Times New Roman" w:hAnsi="Times New Roman" w:cs="Times New Roman"/>
          <w:b/>
          <w:sz w:val="28"/>
          <w:szCs w:val="28"/>
        </w:rPr>
      </w:pPr>
      <w:r w:rsidRPr="00FB4AAA">
        <w:rPr>
          <w:rFonts w:ascii="Times New Roman" w:hAnsi="Times New Roman" w:cs="Times New Roman"/>
          <w:b/>
          <w:sz w:val="28"/>
          <w:szCs w:val="28"/>
        </w:rPr>
        <w:t>3. Источники информации для проведения аудита в сфере закупок</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 xml:space="preserve">При проведении аудита в сфере закупок </w:t>
      </w:r>
      <w:r w:rsidRPr="00FB4AAA">
        <w:rPr>
          <w:rFonts w:ascii="Times New Roman" w:hAnsi="Times New Roman" w:cs="Times New Roman"/>
          <w:b/>
          <w:snapToGrid w:val="0"/>
          <w:sz w:val="28"/>
          <w:szCs w:val="28"/>
        </w:rPr>
        <w:t>рекомендуется использовать следующие источники информации:</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 xml:space="preserve">1) законодательство о контрактной системе, включая Закон № 44-ФЗ </w:t>
      </w:r>
      <w:r w:rsidRPr="00FB4AAA">
        <w:rPr>
          <w:rFonts w:ascii="Times New Roman" w:eastAsia="Calibri" w:hAnsi="Times New Roman" w:cs="Times New Roman"/>
          <w:sz w:val="28"/>
          <w:szCs w:val="28"/>
          <w:lang w:eastAsia="en-US"/>
        </w:rPr>
        <w:t>и иные нормативные правовые акты о контрактной системе в сфере закупок</w:t>
      </w:r>
      <w:r w:rsidRPr="00FB4AAA">
        <w:rPr>
          <w:rFonts w:ascii="Times New Roman" w:hAnsi="Times New Roman" w:cs="Times New Roman"/>
          <w:snapToGrid w:val="0"/>
          <w:sz w:val="28"/>
          <w:szCs w:val="28"/>
        </w:rPr>
        <w:t>;</w:t>
      </w:r>
    </w:p>
    <w:p w:rsidR="00385581" w:rsidRPr="00FB4AAA" w:rsidRDefault="000816DE" w:rsidP="001268A9">
      <w:pPr>
        <w:spacing w:after="0"/>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w:t>
      </w:r>
      <w:r w:rsidR="00385581" w:rsidRPr="00FB4AAA">
        <w:rPr>
          <w:rFonts w:ascii="Times New Roman" w:hAnsi="Times New Roman" w:cs="Times New Roman"/>
          <w:snapToGrid w:val="0"/>
          <w:sz w:val="28"/>
          <w:szCs w:val="28"/>
        </w:rPr>
        <w:t>) внутренние документы заказчика:</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 xml:space="preserve">документ о создании и регламентации работы комиссии (комиссий) по осуществлению закупок; </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документ, регламентирующий процедуры планирования, обоснования и осуществления закупок;</w:t>
      </w:r>
    </w:p>
    <w:p w:rsidR="00385581" w:rsidRPr="00FB4AAA" w:rsidRDefault="00385581" w:rsidP="001268A9">
      <w:pPr>
        <w:spacing w:after="0"/>
        <w:ind w:firstLine="709"/>
        <w:jc w:val="both"/>
        <w:rPr>
          <w:rFonts w:ascii="Times New Roman" w:hAnsi="Times New Roman" w:cs="Times New Roman"/>
          <w:snapToGrid w:val="0"/>
          <w:sz w:val="28"/>
          <w:szCs w:val="28"/>
        </w:rPr>
      </w:pPr>
      <w:r w:rsidRPr="0005757E">
        <w:rPr>
          <w:rFonts w:ascii="Times New Roman" w:hAnsi="Times New Roman" w:cs="Times New Roman"/>
          <w:snapToGrid w:val="0"/>
          <w:sz w:val="28"/>
          <w:szCs w:val="28"/>
        </w:rPr>
        <w:t>утвержденны</w:t>
      </w:r>
      <w:r w:rsidR="0005757E">
        <w:rPr>
          <w:rFonts w:ascii="Times New Roman" w:hAnsi="Times New Roman" w:cs="Times New Roman"/>
          <w:snapToGrid w:val="0"/>
          <w:sz w:val="28"/>
          <w:szCs w:val="28"/>
        </w:rPr>
        <w:t>й</w:t>
      </w:r>
      <w:r w:rsidRPr="0005757E">
        <w:rPr>
          <w:rFonts w:ascii="Times New Roman" w:hAnsi="Times New Roman" w:cs="Times New Roman"/>
          <w:snapToGrid w:val="0"/>
          <w:sz w:val="28"/>
          <w:szCs w:val="28"/>
        </w:rPr>
        <w:t xml:space="preserve"> план-график закупок;</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документ, регламентирующий проведение контроля в сфере закупок, осуществляемый заказчиком;</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иные документы и информация в соответствии с целями проведения аудита в сфере закупок;</w:t>
      </w:r>
    </w:p>
    <w:p w:rsidR="00385581" w:rsidRPr="00FB4AAA" w:rsidRDefault="000816DE" w:rsidP="001268A9">
      <w:pPr>
        <w:spacing w:after="0"/>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3</w:t>
      </w:r>
      <w:r w:rsidR="00385581" w:rsidRPr="00FB4AAA">
        <w:rPr>
          <w:rFonts w:ascii="Times New Roman" w:hAnsi="Times New Roman" w:cs="Times New Roman"/>
          <w:snapToGrid w:val="0"/>
          <w:sz w:val="28"/>
          <w:szCs w:val="28"/>
        </w:rPr>
        <w:t xml:space="preserve">)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00385581" w:rsidRPr="00FB4AAA">
        <w:rPr>
          <w:rFonts w:ascii="Times New Roman" w:eastAsia="Calibri" w:hAnsi="Times New Roman" w:cs="Times New Roman"/>
          <w:sz w:val="28"/>
          <w:szCs w:val="28"/>
          <w:lang w:eastAsia="en-US"/>
        </w:rPr>
        <w:t xml:space="preserve">официальном сайте </w:t>
      </w:r>
      <w:proofErr w:type="spellStart"/>
      <w:r w:rsidR="00385581" w:rsidRPr="00FB4AAA">
        <w:rPr>
          <w:rFonts w:ascii="Times New Roman" w:eastAsia="Calibri" w:hAnsi="Times New Roman" w:cs="Times New Roman"/>
          <w:sz w:val="28"/>
          <w:szCs w:val="28"/>
          <w:lang w:val="en-US" w:eastAsia="en-US"/>
        </w:rPr>
        <w:t>zakupki</w:t>
      </w:r>
      <w:proofErr w:type="spellEnd"/>
      <w:r w:rsidR="00385581" w:rsidRPr="00FB4AAA">
        <w:rPr>
          <w:rFonts w:ascii="Times New Roman" w:eastAsia="Calibri" w:hAnsi="Times New Roman" w:cs="Times New Roman"/>
          <w:sz w:val="28"/>
          <w:szCs w:val="28"/>
          <w:lang w:eastAsia="en-US"/>
        </w:rPr>
        <w:t>.</w:t>
      </w:r>
      <w:r w:rsidR="00385581" w:rsidRPr="00FB4AAA">
        <w:rPr>
          <w:rFonts w:ascii="Times New Roman" w:eastAsia="Calibri" w:hAnsi="Times New Roman" w:cs="Times New Roman"/>
          <w:sz w:val="28"/>
          <w:szCs w:val="28"/>
          <w:lang w:val="en-US" w:eastAsia="en-US"/>
        </w:rPr>
        <w:t>gov</w:t>
      </w:r>
      <w:r w:rsidR="00385581" w:rsidRPr="00FB4AAA">
        <w:rPr>
          <w:rFonts w:ascii="Times New Roman" w:eastAsia="Calibri" w:hAnsi="Times New Roman" w:cs="Times New Roman"/>
          <w:sz w:val="28"/>
          <w:szCs w:val="28"/>
          <w:lang w:eastAsia="en-US"/>
        </w:rPr>
        <w:t>.</w:t>
      </w:r>
      <w:proofErr w:type="spellStart"/>
      <w:r w:rsidR="00385581" w:rsidRPr="00FB4AAA">
        <w:rPr>
          <w:rFonts w:ascii="Times New Roman" w:eastAsia="Calibri" w:hAnsi="Times New Roman" w:cs="Times New Roman"/>
          <w:sz w:val="28"/>
          <w:szCs w:val="28"/>
          <w:lang w:val="en-US" w:eastAsia="en-US"/>
        </w:rPr>
        <w:t>ru</w:t>
      </w:r>
      <w:proofErr w:type="spellEnd"/>
      <w:r w:rsidR="00385581" w:rsidRPr="00FB4AAA">
        <w:rPr>
          <w:rFonts w:ascii="Times New Roman" w:eastAsia="Calibri" w:hAnsi="Times New Roman" w:cs="Times New Roman"/>
          <w:sz w:val="28"/>
          <w:szCs w:val="28"/>
          <w:lang w:eastAsia="en-US"/>
        </w:rPr>
        <w:t>)</w:t>
      </w:r>
      <w:r w:rsidR="00385581" w:rsidRPr="00FB4AAA">
        <w:rPr>
          <w:rFonts w:ascii="Times New Roman" w:hAnsi="Times New Roman" w:cs="Times New Roman"/>
          <w:snapToGrid w:val="0"/>
          <w:sz w:val="28"/>
          <w:szCs w:val="28"/>
        </w:rPr>
        <w:t>, а именно</w:t>
      </w:r>
      <w:bookmarkStart w:id="3" w:name="Par84"/>
      <w:bookmarkEnd w:id="3"/>
      <w:r w:rsidR="00385581" w:rsidRPr="00FB4AAA">
        <w:rPr>
          <w:rFonts w:ascii="Times New Roman" w:hAnsi="Times New Roman" w:cs="Times New Roman"/>
          <w:snapToGrid w:val="0"/>
          <w:sz w:val="28"/>
          <w:szCs w:val="28"/>
        </w:rPr>
        <w:t>:</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планы-графики закупок;</w:t>
      </w:r>
    </w:p>
    <w:p w:rsidR="00385581" w:rsidRPr="00FB4AAA" w:rsidRDefault="00385581" w:rsidP="001268A9">
      <w:pPr>
        <w:spacing w:after="0"/>
        <w:ind w:firstLine="709"/>
        <w:jc w:val="both"/>
        <w:rPr>
          <w:rFonts w:ascii="Times New Roman" w:hAnsi="Times New Roman" w:cs="Times New Roman"/>
          <w:snapToGrid w:val="0"/>
          <w:sz w:val="28"/>
          <w:szCs w:val="28"/>
        </w:rPr>
      </w:pPr>
      <w:bookmarkStart w:id="4" w:name="Par86"/>
      <w:bookmarkEnd w:id="4"/>
      <w:r w:rsidRPr="00FB4AAA">
        <w:rPr>
          <w:rFonts w:ascii="Times New Roman" w:hAnsi="Times New Roman" w:cs="Times New Roman"/>
          <w:snapToGrid w:val="0"/>
          <w:sz w:val="28"/>
          <w:szCs w:val="28"/>
        </w:rPr>
        <w:t>информация о реализации планов-графиков закупок;</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реестр контрактов, включая копии заключенных контрактов;</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реестр недобросовестных поставщиков (подрядчиков, исполнителей);</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библиотека типовых контрактов, типовых условий контрактов;</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реестр банковских гарантий;</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каталоги товаров, работ, услуг для обеспечения государственных и муниципальных нужд;</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реестр плановых и внеплановых проверок, включая реестр жалоб, их результатов и выданных предписаний;</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отчеты заказчиков, предусмотренные Законом № 44-ФЗ;</w:t>
      </w:r>
    </w:p>
    <w:p w:rsidR="00385581" w:rsidRPr="00FB4AAA" w:rsidRDefault="00385581" w:rsidP="001268A9">
      <w:pPr>
        <w:spacing w:after="0"/>
        <w:ind w:firstLine="709"/>
        <w:jc w:val="both"/>
        <w:rPr>
          <w:rFonts w:ascii="Times New Roman" w:hAnsi="Times New Roman" w:cs="Times New Roman"/>
          <w:snapToGrid w:val="0"/>
          <w:sz w:val="28"/>
          <w:szCs w:val="28"/>
        </w:rPr>
      </w:pPr>
      <w:bookmarkStart w:id="5" w:name="Par98"/>
      <w:bookmarkEnd w:id="5"/>
      <w:r w:rsidRPr="00FB4AAA">
        <w:rPr>
          <w:rFonts w:ascii="Times New Roman" w:hAnsi="Times New Roman" w:cs="Times New Roman"/>
          <w:snapToGrid w:val="0"/>
          <w:sz w:val="28"/>
          <w:szCs w:val="28"/>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информация, содержащаяся в протоколах определения поставщиков (подрядчиков, исполнителей);</w:t>
      </w:r>
    </w:p>
    <w:p w:rsidR="00385581" w:rsidRPr="00FB4AAA" w:rsidRDefault="00385581" w:rsidP="001268A9">
      <w:pPr>
        <w:spacing w:after="0"/>
        <w:ind w:firstLine="709"/>
        <w:jc w:val="both"/>
        <w:rPr>
          <w:rFonts w:ascii="Times New Roman" w:eastAsia="Calibri" w:hAnsi="Times New Roman" w:cs="Times New Roman"/>
          <w:sz w:val="28"/>
          <w:szCs w:val="28"/>
          <w:lang w:eastAsia="en-US"/>
        </w:rPr>
      </w:pPr>
      <w:r w:rsidRPr="00FB4AAA">
        <w:rPr>
          <w:rFonts w:ascii="Times New Roman" w:hAnsi="Times New Roman" w:cs="Times New Roman"/>
          <w:snapToGrid w:val="0"/>
          <w:sz w:val="28"/>
          <w:szCs w:val="28"/>
        </w:rPr>
        <w:t>информация о ходе и результатах о</w:t>
      </w:r>
      <w:r w:rsidRPr="00FB4AAA">
        <w:rPr>
          <w:rFonts w:ascii="Times New Roman" w:eastAsia="Calibri" w:hAnsi="Times New Roman" w:cs="Times New Roman"/>
          <w:sz w:val="28"/>
          <w:szCs w:val="28"/>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lastRenderedPageBreak/>
        <w:t>результаты мониторинга закупок, аудита в сфере закупок, а также контроля в сфере закупок;</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385581" w:rsidRPr="00FB4AAA" w:rsidRDefault="000816DE" w:rsidP="001268A9">
      <w:pPr>
        <w:spacing w:after="0"/>
        <w:ind w:firstLine="709"/>
        <w:jc w:val="both"/>
        <w:rPr>
          <w:rFonts w:ascii="Times New Roman" w:eastAsia="Calibri" w:hAnsi="Times New Roman" w:cs="Times New Roman"/>
          <w:sz w:val="28"/>
          <w:szCs w:val="28"/>
          <w:lang w:eastAsia="en-US"/>
        </w:rPr>
      </w:pPr>
      <w:r>
        <w:rPr>
          <w:rFonts w:ascii="Times New Roman" w:hAnsi="Times New Roman" w:cs="Times New Roman"/>
          <w:snapToGrid w:val="0"/>
          <w:sz w:val="28"/>
          <w:szCs w:val="28"/>
        </w:rPr>
        <w:t>4</w:t>
      </w:r>
      <w:r w:rsidR="00385581" w:rsidRPr="00FB4AAA">
        <w:rPr>
          <w:rFonts w:ascii="Times New Roman" w:hAnsi="Times New Roman" w:cs="Times New Roman"/>
          <w:snapToGrid w:val="0"/>
          <w:sz w:val="28"/>
          <w:szCs w:val="28"/>
        </w:rPr>
        <w:t xml:space="preserve">) электронные площадки и информация, размещаемая на них, включая </w:t>
      </w:r>
      <w:r w:rsidR="00385581" w:rsidRPr="00FB4AAA">
        <w:rPr>
          <w:rFonts w:ascii="Times New Roman" w:eastAsia="Calibri" w:hAnsi="Times New Roman" w:cs="Times New Roman"/>
          <w:sz w:val="28"/>
          <w:szCs w:val="28"/>
          <w:lang w:eastAsia="en-US"/>
        </w:rPr>
        <w:t>реестры участников электронного аукциона, получивших аккредитацию на электронной площадке;</w:t>
      </w:r>
    </w:p>
    <w:p w:rsidR="00385581" w:rsidRPr="00FB4AAA" w:rsidRDefault="000816DE" w:rsidP="001268A9">
      <w:pPr>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385581" w:rsidRPr="00FB4AAA">
        <w:rPr>
          <w:rFonts w:ascii="Times New Roman" w:eastAsia="Calibri" w:hAnsi="Times New Roman" w:cs="Times New Roman"/>
          <w:sz w:val="28"/>
          <w:szCs w:val="28"/>
          <w:lang w:eastAsia="en-US"/>
        </w:rPr>
        <w:t xml:space="preserve">) официальные сайты заказчиков и информация, размещаемая на них, в том числе о планируемых закупках; </w:t>
      </w:r>
    </w:p>
    <w:p w:rsidR="00385581" w:rsidRPr="00FB4AAA" w:rsidRDefault="000816DE" w:rsidP="001268A9">
      <w:pPr>
        <w:spacing w:after="0"/>
        <w:ind w:firstLine="709"/>
        <w:jc w:val="both"/>
        <w:rPr>
          <w:rFonts w:ascii="Times New Roman" w:hAnsi="Times New Roman" w:cs="Times New Roman"/>
          <w:snapToGrid w:val="0"/>
          <w:sz w:val="28"/>
          <w:szCs w:val="28"/>
        </w:rPr>
      </w:pPr>
      <w:r>
        <w:rPr>
          <w:rFonts w:ascii="Times New Roman" w:eastAsia="Calibri" w:hAnsi="Times New Roman" w:cs="Times New Roman"/>
          <w:sz w:val="28"/>
          <w:szCs w:val="28"/>
          <w:lang w:eastAsia="en-US"/>
        </w:rPr>
        <w:t>6</w:t>
      </w:r>
      <w:r w:rsidR="00385581" w:rsidRPr="00FB4AAA">
        <w:rPr>
          <w:rFonts w:ascii="Times New Roman" w:eastAsia="Calibri" w:hAnsi="Times New Roman" w:cs="Times New Roman"/>
          <w:sz w:val="28"/>
          <w:szCs w:val="28"/>
          <w:lang w:eastAsia="en-US"/>
        </w:rPr>
        <w:t>) печатные издания, в которых публикуется информация о планируемых закупках;</w:t>
      </w:r>
    </w:p>
    <w:p w:rsidR="00385581" w:rsidRPr="00FB4AAA" w:rsidRDefault="000816DE" w:rsidP="001268A9">
      <w:pPr>
        <w:spacing w:after="0"/>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w:t>
      </w:r>
      <w:r w:rsidR="00385581" w:rsidRPr="00FB4AAA">
        <w:rPr>
          <w:rFonts w:ascii="Times New Roman" w:hAnsi="Times New Roman" w:cs="Times New Roman"/>
          <w:snapToGrid w:val="0"/>
          <w:sz w:val="28"/>
          <w:szCs w:val="28"/>
        </w:rPr>
        <w:t xml:space="preserve">) данные статистического наблюдения; </w:t>
      </w:r>
    </w:p>
    <w:p w:rsidR="00385581" w:rsidRPr="00FB4AAA" w:rsidRDefault="00570148" w:rsidP="001268A9">
      <w:pPr>
        <w:spacing w:after="0"/>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w:t>
      </w:r>
      <w:r w:rsidR="00385581" w:rsidRPr="00FB4AAA">
        <w:rPr>
          <w:rFonts w:ascii="Times New Roman" w:hAnsi="Times New Roman" w:cs="Times New Roman"/>
          <w:snapToGrid w:val="0"/>
          <w:sz w:val="28"/>
          <w:szCs w:val="28"/>
        </w:rPr>
        <w:t>)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385581" w:rsidRPr="00FB4AAA" w:rsidRDefault="008D61B6" w:rsidP="001268A9">
      <w:pPr>
        <w:spacing w:after="0"/>
        <w:ind w:firstLine="709"/>
        <w:jc w:val="both"/>
        <w:rPr>
          <w:rFonts w:ascii="Times New Roman" w:hAnsi="Times New Roman" w:cs="Times New Roman"/>
          <w:iCs/>
          <w:snapToGrid w:val="0"/>
          <w:sz w:val="28"/>
          <w:szCs w:val="28"/>
        </w:rPr>
      </w:pPr>
      <w:r>
        <w:rPr>
          <w:rFonts w:ascii="Times New Roman" w:hAnsi="Times New Roman" w:cs="Times New Roman"/>
          <w:snapToGrid w:val="0"/>
          <w:sz w:val="28"/>
          <w:szCs w:val="28"/>
        </w:rPr>
        <w:t>9</w:t>
      </w:r>
      <w:r w:rsidR="00385581" w:rsidRPr="00FB4AAA">
        <w:rPr>
          <w:rFonts w:ascii="Times New Roman" w:hAnsi="Times New Roman" w:cs="Times New Roman"/>
          <w:snapToGrid w:val="0"/>
          <w:sz w:val="28"/>
          <w:szCs w:val="28"/>
        </w:rPr>
        <w:t>) результаты предыдущих проверок соответствующих контрольных и надзорных органов</w:t>
      </w:r>
      <w:r w:rsidR="00385581" w:rsidRPr="00FB4AAA">
        <w:rPr>
          <w:rFonts w:ascii="Times New Roman" w:hAnsi="Times New Roman" w:cs="Times New Roman"/>
          <w:iCs/>
          <w:snapToGrid w:val="0"/>
          <w:sz w:val="28"/>
          <w:szCs w:val="28"/>
        </w:rPr>
        <w:t>;</w:t>
      </w:r>
    </w:p>
    <w:p w:rsidR="00385581" w:rsidRPr="00FB4AAA" w:rsidRDefault="00385581" w:rsidP="001268A9">
      <w:pPr>
        <w:spacing w:after="0"/>
        <w:ind w:firstLine="709"/>
        <w:jc w:val="both"/>
        <w:rPr>
          <w:rFonts w:ascii="Times New Roman" w:hAnsi="Times New Roman" w:cs="Times New Roman"/>
          <w:iCs/>
          <w:snapToGrid w:val="0"/>
          <w:sz w:val="28"/>
          <w:szCs w:val="28"/>
        </w:rPr>
      </w:pPr>
      <w:r w:rsidRPr="00FB4AAA">
        <w:rPr>
          <w:rFonts w:ascii="Times New Roman" w:hAnsi="Times New Roman" w:cs="Times New Roman"/>
          <w:iCs/>
          <w:snapToGrid w:val="0"/>
          <w:sz w:val="28"/>
          <w:szCs w:val="28"/>
        </w:rPr>
        <w:t>1</w:t>
      </w:r>
      <w:r w:rsidR="008D61B6">
        <w:rPr>
          <w:rFonts w:ascii="Times New Roman" w:hAnsi="Times New Roman" w:cs="Times New Roman"/>
          <w:iCs/>
          <w:snapToGrid w:val="0"/>
          <w:sz w:val="28"/>
          <w:szCs w:val="28"/>
        </w:rPr>
        <w:t>0</w:t>
      </w:r>
      <w:r w:rsidRPr="00FB4AAA">
        <w:rPr>
          <w:rFonts w:ascii="Times New Roman" w:hAnsi="Times New Roman" w:cs="Times New Roman"/>
          <w:iCs/>
          <w:snapToGrid w:val="0"/>
          <w:sz w:val="28"/>
          <w:szCs w:val="28"/>
        </w:rPr>
        <w:t>)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385581" w:rsidRPr="00FB4AAA" w:rsidRDefault="00385581" w:rsidP="001268A9">
      <w:pPr>
        <w:spacing w:after="0"/>
        <w:ind w:firstLine="709"/>
        <w:jc w:val="both"/>
        <w:rPr>
          <w:rFonts w:ascii="Times New Roman" w:hAnsi="Times New Roman" w:cs="Times New Roman"/>
          <w:iCs/>
          <w:snapToGrid w:val="0"/>
          <w:sz w:val="28"/>
          <w:szCs w:val="28"/>
        </w:rPr>
      </w:pPr>
      <w:r w:rsidRPr="00FB4AAA">
        <w:rPr>
          <w:rFonts w:ascii="Times New Roman" w:hAnsi="Times New Roman" w:cs="Times New Roman"/>
          <w:iCs/>
          <w:snapToGrid w:val="0"/>
          <w:sz w:val="28"/>
          <w:szCs w:val="28"/>
        </w:rPr>
        <w:t>1</w:t>
      </w:r>
      <w:r w:rsidR="008D61B6">
        <w:rPr>
          <w:rFonts w:ascii="Times New Roman" w:hAnsi="Times New Roman" w:cs="Times New Roman"/>
          <w:iCs/>
          <w:snapToGrid w:val="0"/>
          <w:sz w:val="28"/>
          <w:szCs w:val="28"/>
        </w:rPr>
        <w:t>1</w:t>
      </w:r>
      <w:r w:rsidRPr="00FB4AAA">
        <w:rPr>
          <w:rFonts w:ascii="Times New Roman" w:hAnsi="Times New Roman" w:cs="Times New Roman"/>
          <w:iCs/>
          <w:snapToGrid w:val="0"/>
          <w:sz w:val="28"/>
          <w:szCs w:val="28"/>
        </w:rPr>
        <w:t>) электронные базы данных органов исполнительной власти;</w:t>
      </w:r>
    </w:p>
    <w:p w:rsidR="00385581" w:rsidRPr="00FB4AAA" w:rsidRDefault="00385581" w:rsidP="001268A9">
      <w:pPr>
        <w:spacing w:after="0"/>
        <w:ind w:firstLine="709"/>
        <w:jc w:val="both"/>
        <w:rPr>
          <w:rFonts w:ascii="Times New Roman" w:hAnsi="Times New Roman" w:cs="Times New Roman"/>
          <w:iCs/>
          <w:snapToGrid w:val="0"/>
          <w:sz w:val="28"/>
          <w:szCs w:val="28"/>
        </w:rPr>
      </w:pPr>
      <w:r w:rsidRPr="00FB4AAA">
        <w:rPr>
          <w:rFonts w:ascii="Times New Roman" w:hAnsi="Times New Roman" w:cs="Times New Roman"/>
          <w:iCs/>
          <w:snapToGrid w:val="0"/>
          <w:sz w:val="28"/>
          <w:szCs w:val="28"/>
        </w:rPr>
        <w:t>1</w:t>
      </w:r>
      <w:r w:rsidR="008D61B6">
        <w:rPr>
          <w:rFonts w:ascii="Times New Roman" w:hAnsi="Times New Roman" w:cs="Times New Roman"/>
          <w:iCs/>
          <w:snapToGrid w:val="0"/>
          <w:sz w:val="28"/>
          <w:szCs w:val="28"/>
        </w:rPr>
        <w:t>2</w:t>
      </w:r>
      <w:r w:rsidRPr="00FB4AAA">
        <w:rPr>
          <w:rFonts w:ascii="Times New Roman" w:hAnsi="Times New Roman" w:cs="Times New Roman"/>
          <w:iCs/>
          <w:snapToGrid w:val="0"/>
          <w:sz w:val="28"/>
          <w:szCs w:val="28"/>
        </w:rPr>
        <w:t>) интернет-сайты компаний-производителей товаров, работ, услуг;</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1</w:t>
      </w:r>
      <w:r w:rsidR="008D61B6">
        <w:rPr>
          <w:rFonts w:ascii="Times New Roman" w:hAnsi="Times New Roman" w:cs="Times New Roman"/>
          <w:snapToGrid w:val="0"/>
          <w:sz w:val="28"/>
          <w:szCs w:val="28"/>
        </w:rPr>
        <w:t>3</w:t>
      </w:r>
      <w:r w:rsidRPr="00FB4AAA">
        <w:rPr>
          <w:rFonts w:ascii="Times New Roman" w:hAnsi="Times New Roman" w:cs="Times New Roman"/>
          <w:snapToGrid w:val="0"/>
          <w:sz w:val="28"/>
          <w:szCs w:val="28"/>
        </w:rPr>
        <w:t>) иная информация (документы, сведения), полученная от экспертов, в том числе</w:t>
      </w:r>
      <w:r w:rsidRPr="00FB4AAA">
        <w:rPr>
          <w:rFonts w:ascii="Times New Roman" w:hAnsi="Times New Roman" w:cs="Times New Roman"/>
          <w:sz w:val="28"/>
          <w:szCs w:val="28"/>
        </w:rPr>
        <w:t xml:space="preserve"> </w:t>
      </w:r>
      <w:r w:rsidRPr="00FB4AAA">
        <w:rPr>
          <w:rFonts w:ascii="Times New Roman" w:hAnsi="Times New Roman" w:cs="Times New Roman"/>
          <w:snapToGrid w:val="0"/>
          <w:sz w:val="28"/>
          <w:szCs w:val="28"/>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F01CEE"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385581" w:rsidRPr="00FB4AAA" w:rsidRDefault="00385581" w:rsidP="001268A9">
      <w:pPr>
        <w:spacing w:after="0"/>
        <w:jc w:val="center"/>
        <w:rPr>
          <w:rFonts w:ascii="Times New Roman" w:hAnsi="Times New Roman" w:cs="Times New Roman"/>
          <w:sz w:val="28"/>
          <w:szCs w:val="28"/>
        </w:rPr>
      </w:pPr>
      <w:r w:rsidRPr="00FB4AAA">
        <w:rPr>
          <w:rFonts w:ascii="Times New Roman" w:hAnsi="Times New Roman" w:cs="Times New Roman"/>
          <w:b/>
          <w:sz w:val="28"/>
          <w:szCs w:val="28"/>
        </w:rPr>
        <w:lastRenderedPageBreak/>
        <w:t>4. Этапы проведения аудита в сфере закупок</w:t>
      </w:r>
    </w:p>
    <w:p w:rsidR="00385581" w:rsidRPr="00FB4AAA" w:rsidRDefault="00CF6B81" w:rsidP="001268A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Аудит в сфере закупок проводится на основании плана работы КСП. </w:t>
      </w:r>
      <w:r w:rsidR="00B7253B">
        <w:rPr>
          <w:rFonts w:ascii="Times New Roman" w:hAnsi="Times New Roman" w:cs="Times New Roman"/>
          <w:sz w:val="28"/>
          <w:szCs w:val="28"/>
        </w:rPr>
        <w:t xml:space="preserve">Сроки проведения аудита в сфере закупок определяются в соответствии с нормативно-правовыми актами КСП и нормативно-правовыми актами муниципального образования. </w:t>
      </w:r>
      <w:r w:rsidR="00385581" w:rsidRPr="00FB4AAA">
        <w:rPr>
          <w:rFonts w:ascii="Times New Roman" w:hAnsi="Times New Roman" w:cs="Times New Roman"/>
          <w:sz w:val="28"/>
          <w:szCs w:val="28"/>
        </w:rPr>
        <w:t>Аудит в сфере закупок включает в себя три этапа:</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подготовительный этап;</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основной этап;</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заключительный этап.</w:t>
      </w:r>
    </w:p>
    <w:p w:rsidR="00385581" w:rsidRPr="00FB4AAA" w:rsidRDefault="00385581" w:rsidP="001268A9">
      <w:pPr>
        <w:autoSpaceDE w:val="0"/>
        <w:autoSpaceDN w:val="0"/>
        <w:adjustRightInd w:val="0"/>
        <w:spacing w:after="0"/>
        <w:ind w:firstLine="709"/>
        <w:jc w:val="both"/>
        <w:rPr>
          <w:rFonts w:ascii="Times New Roman" w:hAnsi="Times New Roman" w:cs="Times New Roman"/>
          <w:b/>
          <w:caps/>
          <w:sz w:val="28"/>
          <w:szCs w:val="28"/>
        </w:rPr>
      </w:pPr>
      <w:r w:rsidRPr="00FB4AAA">
        <w:rPr>
          <w:rFonts w:ascii="Times New Roman" w:hAnsi="Times New Roman" w:cs="Times New Roman"/>
          <w:b/>
          <w:sz w:val="28"/>
          <w:szCs w:val="28"/>
        </w:rPr>
        <w:t>4.1. Подготовительный этап аудита в сфере закупок</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bCs/>
          <w:snapToGrid w:val="0"/>
          <w:sz w:val="28"/>
          <w:szCs w:val="28"/>
        </w:rPr>
        <w:t xml:space="preserve">На </w:t>
      </w:r>
      <w:r w:rsidRPr="00FB4AAA">
        <w:rPr>
          <w:rFonts w:ascii="Times New Roman" w:hAnsi="Times New Roman" w:cs="Times New Roman"/>
          <w:snapToGrid w:val="0"/>
          <w:sz w:val="28"/>
          <w:szCs w:val="28"/>
        </w:rPr>
        <w:t>подготовительном этапе аудита в сфере закупок осуществляется предварительное изучение предмета и объект</w:t>
      </w:r>
      <w:r w:rsidR="00B7253B">
        <w:rPr>
          <w:rFonts w:ascii="Times New Roman" w:hAnsi="Times New Roman" w:cs="Times New Roman"/>
          <w:snapToGrid w:val="0"/>
          <w:sz w:val="28"/>
          <w:szCs w:val="28"/>
        </w:rPr>
        <w:t>ов</w:t>
      </w:r>
      <w:r w:rsidRPr="00FB4AAA">
        <w:rPr>
          <w:rFonts w:ascii="Times New Roman" w:hAnsi="Times New Roman" w:cs="Times New Roman"/>
          <w:snapToGrid w:val="0"/>
          <w:sz w:val="28"/>
          <w:szCs w:val="28"/>
        </w:rPr>
        <w:t xml:space="preserve"> аудита (контроля), анализ их специфики, сбор необходимых данных и информации, по результатам которых подготавливается программа мероприятия.</w:t>
      </w:r>
    </w:p>
    <w:p w:rsidR="00385581" w:rsidRPr="00FB4AAA" w:rsidRDefault="00385581" w:rsidP="001268A9">
      <w:pPr>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 xml:space="preserve">При осуществлении анализа специфики предмета и объекта аудита рекомендуется </w:t>
      </w:r>
      <w:r w:rsidRPr="00FB4AAA">
        <w:rPr>
          <w:rFonts w:ascii="Times New Roman" w:eastAsia="Calibri" w:hAnsi="Times New Roman" w:cs="Times New Roman"/>
          <w:sz w:val="28"/>
          <w:szCs w:val="28"/>
          <w:lang w:eastAsia="en-US"/>
        </w:rPr>
        <w:t>выявить и проанализировать существующие риски неэффективного использования бюджетных средств.</w:t>
      </w:r>
    </w:p>
    <w:p w:rsidR="00385581" w:rsidRPr="00FB4AAA" w:rsidRDefault="00385581" w:rsidP="001268A9">
      <w:pPr>
        <w:autoSpaceDE w:val="0"/>
        <w:autoSpaceDN w:val="0"/>
        <w:adjustRightInd w:val="0"/>
        <w:spacing w:after="0"/>
        <w:ind w:firstLine="709"/>
        <w:jc w:val="both"/>
        <w:rPr>
          <w:rFonts w:ascii="Times New Roman" w:eastAsia="Calibri" w:hAnsi="Times New Roman" w:cs="Times New Roman"/>
          <w:sz w:val="28"/>
          <w:szCs w:val="28"/>
          <w:lang w:eastAsia="en-US"/>
        </w:rPr>
      </w:pPr>
      <w:r w:rsidRPr="00FB4AAA">
        <w:rPr>
          <w:rFonts w:ascii="Times New Roman" w:hAnsi="Times New Roman" w:cs="Times New Roman"/>
          <w:sz w:val="28"/>
          <w:szCs w:val="28"/>
        </w:rPr>
        <w:t xml:space="preserve">Сбор данных и информации на подготовительном этапе рекомендуется </w:t>
      </w:r>
      <w:r w:rsidRPr="00FB4AAA">
        <w:rPr>
          <w:rFonts w:ascii="Times New Roman" w:eastAsia="Calibri" w:hAnsi="Times New Roman" w:cs="Times New Roman"/>
          <w:sz w:val="28"/>
          <w:szCs w:val="28"/>
          <w:lang w:eastAsia="en-US"/>
        </w:rPr>
        <w:t>осуществлять путем анализа и оценки информации о закупках объект</w:t>
      </w:r>
      <w:r w:rsidR="00CF6B81">
        <w:rPr>
          <w:rFonts w:ascii="Times New Roman" w:eastAsia="Calibri" w:hAnsi="Times New Roman" w:cs="Times New Roman"/>
          <w:sz w:val="28"/>
          <w:szCs w:val="28"/>
          <w:lang w:eastAsia="en-US"/>
        </w:rPr>
        <w:t>а</w:t>
      </w:r>
      <w:r w:rsidRPr="00FB4AAA">
        <w:rPr>
          <w:rFonts w:ascii="Times New Roman" w:eastAsia="Calibri" w:hAnsi="Times New Roman" w:cs="Times New Roman"/>
          <w:sz w:val="28"/>
          <w:szCs w:val="28"/>
          <w:lang w:eastAsia="en-US"/>
        </w:rPr>
        <w:t xml:space="preserve">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FB4AAA">
        <w:rPr>
          <w:rFonts w:ascii="Times New Roman" w:eastAsia="Calibri" w:hAnsi="Times New Roman" w:cs="Times New Roman"/>
          <w:sz w:val="28"/>
          <w:szCs w:val="28"/>
          <w:lang w:val="en-US" w:eastAsia="en-US"/>
        </w:rPr>
        <w:t>zakupki</w:t>
      </w:r>
      <w:proofErr w:type="spellEnd"/>
      <w:r w:rsidRPr="00FB4AAA">
        <w:rPr>
          <w:rFonts w:ascii="Times New Roman" w:eastAsia="Calibri" w:hAnsi="Times New Roman" w:cs="Times New Roman"/>
          <w:sz w:val="28"/>
          <w:szCs w:val="28"/>
          <w:lang w:eastAsia="en-US"/>
        </w:rPr>
        <w:t>.</w:t>
      </w:r>
      <w:r w:rsidRPr="00FB4AAA">
        <w:rPr>
          <w:rFonts w:ascii="Times New Roman" w:eastAsia="Calibri" w:hAnsi="Times New Roman" w:cs="Times New Roman"/>
          <w:sz w:val="28"/>
          <w:szCs w:val="28"/>
          <w:lang w:val="en-US" w:eastAsia="en-US"/>
        </w:rPr>
        <w:t>gov</w:t>
      </w:r>
      <w:r w:rsidRPr="00FB4AAA">
        <w:rPr>
          <w:rFonts w:ascii="Times New Roman" w:eastAsia="Calibri" w:hAnsi="Times New Roman" w:cs="Times New Roman"/>
          <w:sz w:val="28"/>
          <w:szCs w:val="28"/>
          <w:lang w:eastAsia="en-US"/>
        </w:rPr>
        <w:t>.</w:t>
      </w:r>
      <w:proofErr w:type="spellStart"/>
      <w:r w:rsidRPr="00FB4AAA">
        <w:rPr>
          <w:rFonts w:ascii="Times New Roman" w:eastAsia="Calibri" w:hAnsi="Times New Roman" w:cs="Times New Roman"/>
          <w:sz w:val="28"/>
          <w:szCs w:val="28"/>
          <w:lang w:val="en-US" w:eastAsia="en-US"/>
        </w:rPr>
        <w:t>ru</w:t>
      </w:r>
      <w:proofErr w:type="spellEnd"/>
      <w:r w:rsidRPr="00FB4AAA">
        <w:rPr>
          <w:rFonts w:ascii="Times New Roman" w:eastAsia="Calibri" w:hAnsi="Times New Roman" w:cs="Times New Roman"/>
          <w:sz w:val="28"/>
          <w:szCs w:val="28"/>
          <w:lang w:eastAsia="en-US"/>
        </w:rPr>
        <w:t>,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
    <w:p w:rsidR="00385581" w:rsidRPr="00FB4AAA" w:rsidRDefault="00385581" w:rsidP="001268A9">
      <w:pPr>
        <w:autoSpaceDE w:val="0"/>
        <w:autoSpaceDN w:val="0"/>
        <w:adjustRightInd w:val="0"/>
        <w:spacing w:after="0"/>
        <w:ind w:firstLine="709"/>
        <w:jc w:val="both"/>
        <w:rPr>
          <w:rFonts w:ascii="Times New Roman" w:hAnsi="Times New Roman" w:cs="Times New Roman"/>
          <w:b/>
          <w:sz w:val="28"/>
          <w:szCs w:val="28"/>
        </w:rPr>
      </w:pPr>
      <w:r w:rsidRPr="00D75E50">
        <w:rPr>
          <w:rFonts w:ascii="Times New Roman" w:hAnsi="Times New Roman" w:cs="Times New Roman"/>
          <w:b/>
          <w:sz w:val="28"/>
          <w:szCs w:val="28"/>
        </w:rPr>
        <w:t>4.2. Основной этап аудита в сфере закупок</w:t>
      </w:r>
    </w:p>
    <w:p w:rsidR="00385581" w:rsidRDefault="00385581" w:rsidP="001268A9">
      <w:pPr>
        <w:autoSpaceDE w:val="0"/>
        <w:autoSpaceDN w:val="0"/>
        <w:adjustRightInd w:val="0"/>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На основном этапе аудита</w:t>
      </w:r>
      <w:r w:rsidRPr="00FB4AAA">
        <w:rPr>
          <w:rFonts w:ascii="Times New Roman" w:hAnsi="Times New Roman" w:cs="Times New Roman"/>
          <w:bCs/>
          <w:snapToGrid w:val="0"/>
          <w:sz w:val="28"/>
          <w:szCs w:val="28"/>
        </w:rPr>
        <w:t xml:space="preserve"> в сфере закупок проводятся проверка, анализ и оценка информации </w:t>
      </w:r>
      <w:r w:rsidRPr="00FB4AAA">
        <w:rPr>
          <w:rFonts w:ascii="Times New Roman" w:eastAsia="Calibri" w:hAnsi="Times New Roman" w:cs="Times New Roman"/>
          <w:sz w:val="28"/>
          <w:szCs w:val="28"/>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FB4AAA">
        <w:rPr>
          <w:rFonts w:ascii="Times New Roman" w:hAnsi="Times New Roman" w:cs="Times New Roman"/>
          <w:bCs/>
          <w:snapToGrid w:val="0"/>
          <w:sz w:val="28"/>
          <w:szCs w:val="28"/>
        </w:rPr>
        <w:t xml:space="preserve"> вопросами программы мероприятия</w:t>
      </w:r>
      <w:r w:rsidRPr="00FB4AAA">
        <w:rPr>
          <w:rFonts w:ascii="Times New Roman" w:hAnsi="Times New Roman" w:cs="Times New Roman"/>
          <w:snapToGrid w:val="0"/>
          <w:sz w:val="28"/>
          <w:szCs w:val="28"/>
        </w:rPr>
        <w:t>.</w:t>
      </w:r>
    </w:p>
    <w:p w:rsidR="00E46666" w:rsidRPr="00E46666" w:rsidRDefault="00E46666" w:rsidP="001268A9">
      <w:pPr>
        <w:autoSpaceDE w:val="0"/>
        <w:autoSpaceDN w:val="0"/>
        <w:adjustRightInd w:val="0"/>
        <w:spacing w:after="0"/>
        <w:ind w:firstLine="709"/>
        <w:jc w:val="both"/>
        <w:rPr>
          <w:rFonts w:ascii="Times New Roman" w:eastAsia="Times New Roman" w:hAnsi="Times New Roman" w:cs="Times New Roman"/>
          <w:snapToGrid w:val="0"/>
          <w:sz w:val="28"/>
          <w:szCs w:val="28"/>
        </w:rPr>
      </w:pPr>
      <w:r w:rsidRPr="00E46666">
        <w:rPr>
          <w:rFonts w:ascii="Times New Roman" w:eastAsia="Times New Roman" w:hAnsi="Times New Roman" w:cs="Times New Roman"/>
          <w:snapToGrid w:val="0"/>
          <w:sz w:val="28"/>
          <w:szCs w:val="28"/>
        </w:rPr>
        <w:t>Основные направления и вопросы аудита в сфере закупок приведены в приложении № 1 к настоящему стандарту.</w:t>
      </w:r>
    </w:p>
    <w:p w:rsidR="00385581" w:rsidRPr="00FB4AAA" w:rsidRDefault="00385581" w:rsidP="001268A9">
      <w:pPr>
        <w:autoSpaceDE w:val="0"/>
        <w:autoSpaceDN w:val="0"/>
        <w:adjustRightInd w:val="0"/>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 xml:space="preserve">В рамках проверки также </w:t>
      </w:r>
      <w:r w:rsidRPr="00FB4AAA">
        <w:rPr>
          <w:rFonts w:ascii="Times New Roman" w:hAnsi="Times New Roman" w:cs="Times New Roman"/>
          <w:b/>
          <w:snapToGrid w:val="0"/>
          <w:sz w:val="28"/>
          <w:szCs w:val="28"/>
        </w:rPr>
        <w:t>анализируется информация о закупках заказчика</w:t>
      </w:r>
      <w:r w:rsidRPr="00FB4AAA">
        <w:rPr>
          <w:rFonts w:ascii="Times New Roman" w:hAnsi="Times New Roman" w:cs="Times New Roman"/>
          <w:snapToGrid w:val="0"/>
          <w:sz w:val="28"/>
          <w:szCs w:val="28"/>
        </w:rPr>
        <w:t xml:space="preserve"> за проверяемый и (или) отчетный период в разрезе закупок с учетом </w:t>
      </w:r>
      <w:r w:rsidRPr="00FB4AAA">
        <w:rPr>
          <w:rFonts w:ascii="Times New Roman" w:hAnsi="Times New Roman" w:cs="Times New Roman"/>
          <w:snapToGrid w:val="0"/>
          <w:sz w:val="28"/>
          <w:szCs w:val="28"/>
        </w:rPr>
        <w:lastRenderedPageBreak/>
        <w:t>количественных и стоимостных показателей, а также с указанием поданных и отклоненных заявок участников.</w:t>
      </w:r>
    </w:p>
    <w:p w:rsidR="00385581" w:rsidRPr="00FB4AAA" w:rsidRDefault="00385581" w:rsidP="001268A9">
      <w:pPr>
        <w:autoSpaceDE w:val="0"/>
        <w:autoSpaceDN w:val="0"/>
        <w:adjustRightInd w:val="0"/>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121DD3" w:rsidRDefault="00121DD3" w:rsidP="001268A9">
      <w:pPr>
        <w:autoSpaceDE w:val="0"/>
        <w:autoSpaceDN w:val="0"/>
        <w:adjustRightInd w:val="0"/>
        <w:spacing w:after="0"/>
        <w:ind w:firstLine="709"/>
        <w:jc w:val="both"/>
        <w:rPr>
          <w:rFonts w:ascii="Times New Roman" w:hAnsi="Times New Roman" w:cs="Times New Roman"/>
          <w:b/>
          <w:sz w:val="28"/>
          <w:szCs w:val="28"/>
        </w:rPr>
      </w:pPr>
    </w:p>
    <w:p w:rsidR="00385581" w:rsidRPr="00FB4AAA" w:rsidRDefault="00385581" w:rsidP="001268A9">
      <w:pPr>
        <w:autoSpaceDE w:val="0"/>
        <w:autoSpaceDN w:val="0"/>
        <w:adjustRightInd w:val="0"/>
        <w:spacing w:after="0"/>
        <w:ind w:firstLine="709"/>
        <w:jc w:val="both"/>
        <w:rPr>
          <w:rFonts w:ascii="Times New Roman" w:hAnsi="Times New Roman" w:cs="Times New Roman"/>
          <w:b/>
          <w:sz w:val="28"/>
          <w:szCs w:val="28"/>
        </w:rPr>
      </w:pPr>
      <w:r w:rsidRPr="00FB4AAA">
        <w:rPr>
          <w:rFonts w:ascii="Times New Roman" w:hAnsi="Times New Roman" w:cs="Times New Roman"/>
          <w:b/>
          <w:sz w:val="28"/>
          <w:szCs w:val="28"/>
        </w:rPr>
        <w:t>4.2.1. Проверка, анализ и оценка целесообразности и обоснованности расходов на закупки</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sidRPr="00FB4AAA">
        <w:rPr>
          <w:rFonts w:ascii="Times New Roman" w:hAnsi="Times New Roman" w:cs="Times New Roman"/>
          <w:sz w:val="28"/>
          <w:szCs w:val="28"/>
        </w:rPr>
        <w:t xml:space="preserve"> </w:t>
      </w:r>
      <w:r w:rsidRPr="00FB4AAA">
        <w:rPr>
          <w:rFonts w:ascii="Times New Roman" w:hAnsi="Times New Roman" w:cs="Times New Roman"/>
          <w:snapToGrid w:val="0"/>
          <w:sz w:val="28"/>
          <w:szCs w:val="28"/>
        </w:rPr>
        <w:t>при формировании плана-графика закупок, анализ и оценка</w:t>
      </w:r>
      <w:r w:rsidRPr="00FB4AAA">
        <w:rPr>
          <w:rFonts w:ascii="Times New Roman" w:eastAsia="Calibri" w:hAnsi="Times New Roman" w:cs="Times New Roman"/>
          <w:sz w:val="28"/>
          <w:szCs w:val="28"/>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385581" w:rsidRPr="00FB4AAA" w:rsidRDefault="00385581" w:rsidP="001268A9">
      <w:pPr>
        <w:autoSpaceDE w:val="0"/>
        <w:autoSpaceDN w:val="0"/>
        <w:adjustRightInd w:val="0"/>
        <w:spacing w:after="0"/>
        <w:ind w:firstLine="709"/>
        <w:jc w:val="both"/>
        <w:rPr>
          <w:rFonts w:ascii="Times New Roman" w:eastAsia="Calibri" w:hAnsi="Times New Roman" w:cs="Times New Roman"/>
          <w:sz w:val="28"/>
          <w:szCs w:val="28"/>
          <w:lang w:eastAsia="en-US"/>
        </w:rPr>
      </w:pPr>
      <w:r w:rsidRPr="00FB4AAA">
        <w:rPr>
          <w:rFonts w:ascii="Times New Roman" w:hAnsi="Times New Roman" w:cs="Times New Roman"/>
          <w:snapToGrid w:val="0"/>
          <w:sz w:val="28"/>
          <w:szCs w:val="28"/>
        </w:rPr>
        <w:t xml:space="preserve">Под </w:t>
      </w:r>
      <w:r w:rsidRPr="00FB4AAA">
        <w:rPr>
          <w:rFonts w:ascii="Times New Roman" w:hAnsi="Times New Roman" w:cs="Times New Roman"/>
          <w:b/>
          <w:snapToGrid w:val="0"/>
          <w:sz w:val="28"/>
          <w:szCs w:val="28"/>
        </w:rPr>
        <w:t>целесообразностью</w:t>
      </w:r>
      <w:r w:rsidRPr="00FB4AAA">
        <w:rPr>
          <w:rFonts w:ascii="Times New Roman" w:hAnsi="Times New Roman" w:cs="Times New Roman"/>
          <w:snapToGrid w:val="0"/>
          <w:sz w:val="28"/>
          <w:szCs w:val="28"/>
        </w:rPr>
        <w:t xml:space="preserve"> расходов на закупки понимается наличие обоснованных муниципальных нужд, необходимых для достижения целей и реализации мероприятий </w:t>
      </w:r>
      <w:r w:rsidRPr="00FB4AAA">
        <w:rPr>
          <w:rFonts w:ascii="Times New Roman" w:hAnsi="Times New Roman" w:cs="Times New Roman"/>
          <w:color w:val="000000"/>
          <w:sz w:val="28"/>
          <w:szCs w:val="28"/>
        </w:rPr>
        <w:t>муниципальных программ, выполнения установленных функций и полномочий органов местного самоуправления.</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 xml:space="preserve">Под </w:t>
      </w:r>
      <w:r w:rsidRPr="00FB4AAA">
        <w:rPr>
          <w:rFonts w:ascii="Times New Roman" w:hAnsi="Times New Roman" w:cs="Times New Roman"/>
          <w:b/>
          <w:snapToGrid w:val="0"/>
          <w:sz w:val="28"/>
          <w:szCs w:val="28"/>
        </w:rPr>
        <w:t>обоснованностью</w:t>
      </w:r>
      <w:r w:rsidRPr="00FB4AAA">
        <w:rPr>
          <w:rFonts w:ascii="Times New Roman" w:hAnsi="Times New Roman" w:cs="Times New Roman"/>
          <w:snapToGrid w:val="0"/>
          <w:sz w:val="28"/>
          <w:szCs w:val="28"/>
        </w:rPr>
        <w:t xml:space="preserve">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385581" w:rsidRPr="00FB4AAA" w:rsidRDefault="00385581" w:rsidP="001268A9">
      <w:pPr>
        <w:spacing w:after="0"/>
        <w:ind w:firstLine="709"/>
        <w:jc w:val="both"/>
        <w:rPr>
          <w:rFonts w:ascii="Times New Roman" w:eastAsia="Calibri" w:hAnsi="Times New Roman" w:cs="Times New Roman"/>
          <w:sz w:val="28"/>
          <w:szCs w:val="28"/>
          <w:lang w:eastAsia="en-US"/>
        </w:rPr>
      </w:pPr>
      <w:r w:rsidRPr="00FB4AAA">
        <w:rPr>
          <w:rFonts w:ascii="Times New Roman" w:eastAsia="Calibri" w:hAnsi="Times New Roman" w:cs="Times New Roman"/>
          <w:sz w:val="28"/>
          <w:szCs w:val="28"/>
          <w:lang w:eastAsia="en-US"/>
        </w:rP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
    <w:p w:rsidR="00385581" w:rsidRPr="00FB4AAA" w:rsidRDefault="00385581" w:rsidP="001268A9">
      <w:pPr>
        <w:autoSpaceDE w:val="0"/>
        <w:autoSpaceDN w:val="0"/>
        <w:adjustRightInd w:val="0"/>
        <w:spacing w:after="0"/>
        <w:ind w:firstLine="709"/>
        <w:jc w:val="both"/>
        <w:rPr>
          <w:rFonts w:ascii="Times New Roman" w:hAnsi="Times New Roman" w:cs="Times New Roman"/>
          <w:b/>
          <w:sz w:val="28"/>
          <w:szCs w:val="28"/>
        </w:rPr>
      </w:pPr>
      <w:r w:rsidRPr="00FB4AAA">
        <w:rPr>
          <w:rFonts w:ascii="Times New Roman" w:hAnsi="Times New Roman" w:cs="Times New Roman"/>
          <w:b/>
          <w:sz w:val="28"/>
          <w:szCs w:val="28"/>
        </w:rPr>
        <w:t>4.2.2. Проверка, анализ и оценка своевременности расходов на закупки</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FB4AAA">
        <w:rPr>
          <w:rFonts w:ascii="Times New Roman" w:hAnsi="Times New Roman" w:cs="Times New Roman"/>
          <w:sz w:val="28"/>
          <w:szCs w:val="28"/>
        </w:rPr>
        <w:t xml:space="preserve"> осуществления закупок,</w:t>
      </w:r>
      <w:r w:rsidRPr="00FB4AAA">
        <w:rPr>
          <w:rFonts w:ascii="Times New Roman" w:hAnsi="Times New Roman" w:cs="Times New Roman"/>
          <w:snapToGrid w:val="0"/>
          <w:sz w:val="28"/>
          <w:szCs w:val="28"/>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lastRenderedPageBreak/>
        <w:t xml:space="preserve">Под </w:t>
      </w:r>
      <w:r w:rsidRPr="00FB4AAA">
        <w:rPr>
          <w:rFonts w:ascii="Times New Roman" w:hAnsi="Times New Roman" w:cs="Times New Roman"/>
          <w:b/>
          <w:snapToGrid w:val="0"/>
          <w:sz w:val="28"/>
          <w:szCs w:val="28"/>
        </w:rPr>
        <w:t>своевременностью</w:t>
      </w:r>
      <w:r w:rsidRPr="00FB4AAA">
        <w:rPr>
          <w:rFonts w:ascii="Times New Roman" w:hAnsi="Times New Roman" w:cs="Times New Roman"/>
          <w:snapToGrid w:val="0"/>
          <w:sz w:val="28"/>
          <w:szCs w:val="28"/>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eastAsia="Calibri" w:hAnsi="Times New Roman" w:cs="Times New Roman"/>
          <w:sz w:val="28"/>
          <w:szCs w:val="28"/>
          <w:lang w:eastAsia="en-US"/>
        </w:rPr>
        <w:t xml:space="preserve">В рамках мероприятия целесообразно </w:t>
      </w:r>
      <w:r w:rsidRPr="00FB4AAA">
        <w:rPr>
          <w:rFonts w:ascii="Times New Roman" w:hAnsi="Times New Roman" w:cs="Times New Roman"/>
          <w:snapToGrid w:val="0"/>
          <w:sz w:val="28"/>
          <w:szCs w:val="28"/>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385581" w:rsidRPr="00FB4AAA" w:rsidRDefault="00385581" w:rsidP="001268A9">
      <w:pPr>
        <w:autoSpaceDE w:val="0"/>
        <w:autoSpaceDN w:val="0"/>
        <w:adjustRightInd w:val="0"/>
        <w:spacing w:after="0"/>
        <w:ind w:firstLine="709"/>
        <w:jc w:val="both"/>
        <w:rPr>
          <w:rFonts w:ascii="Times New Roman" w:hAnsi="Times New Roman" w:cs="Times New Roman"/>
          <w:b/>
          <w:sz w:val="28"/>
          <w:szCs w:val="28"/>
        </w:rPr>
      </w:pPr>
      <w:r w:rsidRPr="00FB4AAA">
        <w:rPr>
          <w:rFonts w:ascii="Times New Roman" w:hAnsi="Times New Roman" w:cs="Times New Roman"/>
          <w:b/>
          <w:sz w:val="28"/>
          <w:szCs w:val="28"/>
        </w:rPr>
        <w:t>4.2.3. Проверка, анализ и оценка эффективности расходов на закупки</w:t>
      </w:r>
    </w:p>
    <w:p w:rsidR="00385581" w:rsidRPr="00FB4AAA" w:rsidRDefault="00385581" w:rsidP="001268A9">
      <w:pPr>
        <w:spacing w:after="0"/>
        <w:ind w:firstLine="709"/>
        <w:jc w:val="both"/>
        <w:rPr>
          <w:rFonts w:ascii="Times New Roman" w:eastAsia="Calibri" w:hAnsi="Times New Roman" w:cs="Times New Roman"/>
          <w:sz w:val="28"/>
          <w:szCs w:val="28"/>
          <w:lang w:eastAsia="en-US"/>
        </w:rPr>
      </w:pPr>
      <w:r w:rsidRPr="00FB4AAA">
        <w:rPr>
          <w:rFonts w:ascii="Times New Roman" w:eastAsia="Calibri" w:hAnsi="Times New Roman" w:cs="Times New Roman"/>
          <w:sz w:val="28"/>
          <w:szCs w:val="28"/>
          <w:lang w:eastAsia="en-US"/>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 xml:space="preserve">Под </w:t>
      </w:r>
      <w:r w:rsidRPr="00FB4AAA">
        <w:rPr>
          <w:rFonts w:ascii="Times New Roman" w:hAnsi="Times New Roman" w:cs="Times New Roman"/>
          <w:b/>
          <w:snapToGrid w:val="0"/>
          <w:sz w:val="28"/>
          <w:szCs w:val="28"/>
        </w:rPr>
        <w:t>эффективностью</w:t>
      </w:r>
      <w:r w:rsidRPr="00FB4AAA">
        <w:rPr>
          <w:rFonts w:ascii="Times New Roman" w:hAnsi="Times New Roman" w:cs="Times New Roman"/>
          <w:snapToGrid w:val="0"/>
          <w:sz w:val="28"/>
          <w:szCs w:val="28"/>
        </w:rPr>
        <w:t xml:space="preserve"> расходов на закупки понимается эффективное </w:t>
      </w:r>
      <w:r w:rsidRPr="00FB4AAA">
        <w:rPr>
          <w:rFonts w:ascii="Times New Roman" w:hAnsi="Times New Roman" w:cs="Times New Roman"/>
          <w:sz w:val="28"/>
          <w:szCs w:val="28"/>
        </w:rPr>
        <w:t xml:space="preserve">применение имеющихся ресурсов, </w:t>
      </w:r>
      <w:r w:rsidRPr="00FB4AAA">
        <w:rPr>
          <w:rFonts w:ascii="Times New Roman" w:hAnsi="Times New Roman" w:cs="Times New Roman"/>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FB4AAA">
        <w:rPr>
          <w:rFonts w:ascii="Times New Roman" w:hAnsi="Times New Roman" w:cs="Times New Roman"/>
          <w:sz w:val="28"/>
          <w:szCs w:val="28"/>
        </w:rPr>
        <w:t>достижении запланированных целей осуществления закупок.</w:t>
      </w:r>
    </w:p>
    <w:p w:rsidR="00385581" w:rsidRPr="00FB4AAA" w:rsidRDefault="00385581" w:rsidP="001268A9">
      <w:pPr>
        <w:spacing w:after="0"/>
        <w:ind w:firstLine="709"/>
        <w:jc w:val="both"/>
        <w:rPr>
          <w:rFonts w:ascii="Times New Roman" w:hAnsi="Times New Roman" w:cs="Times New Roman"/>
          <w:b/>
          <w:snapToGrid w:val="0"/>
          <w:sz w:val="28"/>
          <w:szCs w:val="28"/>
        </w:rPr>
      </w:pPr>
      <w:r w:rsidRPr="00FB4AAA">
        <w:rPr>
          <w:rFonts w:ascii="Times New Roman" w:hAnsi="Times New Roman" w:cs="Times New Roman"/>
          <w:snapToGrid w:val="0"/>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экономия бюджетных средств в процессе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385581" w:rsidRPr="00FB4AAA" w:rsidRDefault="00385581" w:rsidP="001268A9">
      <w:pPr>
        <w:autoSpaceDE w:val="0"/>
        <w:autoSpaceDN w:val="0"/>
        <w:adjustRightInd w:val="0"/>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lastRenderedPageBreak/>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Pr="00FB4AAA">
        <w:rPr>
          <w:rFonts w:ascii="Times New Roman" w:eastAsia="Calibri" w:hAnsi="Times New Roman" w:cs="Times New Roman"/>
          <w:sz w:val="28"/>
          <w:szCs w:val="28"/>
          <w:lang w:eastAsia="en-US"/>
        </w:rPr>
        <w:t>инновационной и высокотехнологичной продукции</w:t>
      </w:r>
      <w:r w:rsidRPr="00FB4AAA">
        <w:rPr>
          <w:rFonts w:ascii="Times New Roman" w:hAnsi="Times New Roman" w:cs="Times New Roman"/>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385581" w:rsidRPr="00FB4AAA" w:rsidRDefault="00385581" w:rsidP="001268A9">
      <w:pPr>
        <w:autoSpaceDE w:val="0"/>
        <w:autoSpaceDN w:val="0"/>
        <w:adjustRightInd w:val="0"/>
        <w:spacing w:after="0"/>
        <w:ind w:firstLine="709"/>
        <w:jc w:val="both"/>
        <w:rPr>
          <w:rFonts w:ascii="Times New Roman" w:eastAsia="Calibri" w:hAnsi="Times New Roman" w:cs="Times New Roman"/>
          <w:sz w:val="28"/>
          <w:szCs w:val="28"/>
          <w:lang w:eastAsia="en-US"/>
        </w:rPr>
      </w:pPr>
      <w:r w:rsidRPr="00FB4AAA">
        <w:rPr>
          <w:rFonts w:ascii="Times New Roman" w:hAnsi="Times New Roman" w:cs="Times New Roman"/>
          <w:snapToGrid w:val="0"/>
          <w:sz w:val="28"/>
          <w:szCs w:val="28"/>
        </w:rPr>
        <w:t xml:space="preserve">экономия бюджетных средств при исполнении контрактов – это </w:t>
      </w:r>
      <w:r w:rsidRPr="00FB4AAA">
        <w:rPr>
          <w:rFonts w:ascii="Times New Roman" w:eastAsia="Calibri" w:hAnsi="Times New Roman" w:cs="Times New Roman"/>
          <w:sz w:val="28"/>
          <w:szCs w:val="28"/>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85581" w:rsidRPr="00FB4AAA" w:rsidRDefault="00385581" w:rsidP="001268A9">
      <w:pPr>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FB4AAA">
        <w:rPr>
          <w:rFonts w:ascii="Times New Roman" w:hAnsi="Times New Roman" w:cs="Times New Roman"/>
          <w:snapToGrid w:val="0"/>
          <w:sz w:val="28"/>
          <w:szCs w:val="28"/>
        </w:rPr>
        <w:t>.</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385581" w:rsidRPr="00FB4AAA" w:rsidRDefault="00385581" w:rsidP="001268A9">
      <w:pPr>
        <w:spacing w:after="0"/>
        <w:ind w:firstLine="709"/>
        <w:jc w:val="both"/>
        <w:rPr>
          <w:rFonts w:ascii="Times New Roman" w:hAnsi="Times New Roman" w:cs="Times New Roman"/>
          <w:snapToGrid w:val="0"/>
          <w:sz w:val="28"/>
          <w:szCs w:val="28"/>
        </w:rPr>
      </w:pPr>
      <w:r w:rsidRPr="00FB4AAA">
        <w:rPr>
          <w:rFonts w:ascii="Times New Roman" w:hAnsi="Times New Roman" w:cs="Times New Roman"/>
          <w:snapToGrid w:val="0"/>
          <w:sz w:val="28"/>
          <w:szCs w:val="28"/>
        </w:rPr>
        <w:t>При анализе конкуренции при осуществлении закупок за отчетный период рекомендуется применять следующие показатели:</w:t>
      </w:r>
    </w:p>
    <w:p w:rsidR="00385581" w:rsidRPr="00FB4AAA" w:rsidRDefault="00385581" w:rsidP="001268A9">
      <w:pPr>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sidRPr="00FB4AAA">
        <w:rPr>
          <w:rFonts w:ascii="Times New Roman" w:hAnsi="Times New Roman" w:cs="Times New Roman"/>
          <w:snapToGrid w:val="0"/>
          <w:sz w:val="28"/>
          <w:szCs w:val="28"/>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385581" w:rsidRPr="00FB4AAA" w:rsidRDefault="00385581" w:rsidP="001268A9">
      <w:pPr>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sidRPr="00FB4AAA">
        <w:rPr>
          <w:rFonts w:ascii="Times New Roman" w:hAnsi="Times New Roman" w:cs="Times New Roman"/>
          <w:snapToGrid w:val="0"/>
          <w:sz w:val="28"/>
          <w:szCs w:val="28"/>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385581" w:rsidRPr="00FB4AAA" w:rsidRDefault="00385581" w:rsidP="001268A9">
      <w:pPr>
        <w:autoSpaceDE w:val="0"/>
        <w:autoSpaceDN w:val="0"/>
        <w:adjustRightInd w:val="0"/>
        <w:spacing w:after="0"/>
        <w:ind w:firstLine="709"/>
        <w:jc w:val="both"/>
        <w:outlineLvl w:val="0"/>
        <w:rPr>
          <w:rFonts w:ascii="Times New Roman" w:hAnsi="Times New Roman" w:cs="Times New Roman"/>
          <w:snapToGrid w:val="0"/>
          <w:sz w:val="28"/>
          <w:szCs w:val="28"/>
        </w:rPr>
      </w:pPr>
      <w:r w:rsidRPr="00FB4AAA">
        <w:rPr>
          <w:rFonts w:ascii="Times New Roman" w:hAnsi="Times New Roman" w:cs="Times New Roman"/>
          <w:snapToGrid w:val="0"/>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lastRenderedPageBreak/>
        <w:t xml:space="preserve">После оценки данных показателей возможно их сравнение со средними по Российской Федерации и (или) региону (информация Росстата на официальном сайте </w:t>
      </w:r>
      <w:proofErr w:type="spellStart"/>
      <w:r w:rsidRPr="00FB4AAA">
        <w:rPr>
          <w:rFonts w:ascii="Times New Roman" w:hAnsi="Times New Roman" w:cs="Times New Roman"/>
          <w:sz w:val="28"/>
          <w:szCs w:val="28"/>
          <w:lang w:val="en-US"/>
        </w:rPr>
        <w:t>zakupki</w:t>
      </w:r>
      <w:proofErr w:type="spellEnd"/>
      <w:r w:rsidRPr="00FB4AAA">
        <w:rPr>
          <w:rFonts w:ascii="Times New Roman" w:hAnsi="Times New Roman" w:cs="Times New Roman"/>
          <w:sz w:val="28"/>
          <w:szCs w:val="28"/>
        </w:rPr>
        <w:t>.</w:t>
      </w:r>
      <w:r w:rsidRPr="00FB4AAA">
        <w:rPr>
          <w:rFonts w:ascii="Times New Roman" w:hAnsi="Times New Roman" w:cs="Times New Roman"/>
          <w:sz w:val="28"/>
          <w:szCs w:val="28"/>
          <w:lang w:val="en-US"/>
        </w:rPr>
        <w:t>gov</w:t>
      </w:r>
      <w:r w:rsidRPr="00FB4AAA">
        <w:rPr>
          <w:rFonts w:ascii="Times New Roman" w:hAnsi="Times New Roman" w:cs="Times New Roman"/>
          <w:sz w:val="28"/>
          <w:szCs w:val="28"/>
        </w:rPr>
        <w:t>.</w:t>
      </w:r>
      <w:proofErr w:type="spellStart"/>
      <w:r w:rsidRPr="00FB4AAA">
        <w:rPr>
          <w:rFonts w:ascii="Times New Roman" w:hAnsi="Times New Roman" w:cs="Times New Roman"/>
          <w:sz w:val="28"/>
          <w:szCs w:val="28"/>
          <w:lang w:val="en-US"/>
        </w:rPr>
        <w:t>ru</w:t>
      </w:r>
      <w:proofErr w:type="spellEnd"/>
      <w:r w:rsidRPr="00FB4AAA">
        <w:rPr>
          <w:rFonts w:ascii="Times New Roman" w:hAnsi="Times New Roman" w:cs="Times New Roman"/>
          <w:sz w:val="28"/>
          <w:szCs w:val="28"/>
        </w:rPr>
        <w:t xml:space="preserve">). </w:t>
      </w:r>
    </w:p>
    <w:p w:rsidR="00385581" w:rsidRPr="00FB4AAA"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 xml:space="preserve">При этом необходимо исключать из расчетов </w:t>
      </w:r>
      <w:r w:rsidRPr="00FB4AAA">
        <w:rPr>
          <w:rFonts w:ascii="Times New Roman" w:hAnsi="Times New Roman" w:cs="Times New Roman"/>
          <w:b/>
          <w:sz w:val="28"/>
          <w:szCs w:val="28"/>
        </w:rPr>
        <w:t>изначально неконкурентные закупки</w:t>
      </w:r>
      <w:r w:rsidRPr="00FB4AAA">
        <w:rPr>
          <w:rFonts w:ascii="Times New Roman" w:hAnsi="Times New Roman" w:cs="Times New Roman"/>
          <w:sz w:val="28"/>
          <w:szCs w:val="28"/>
        </w:rPr>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385581" w:rsidRPr="00FB4AAA" w:rsidRDefault="00385581" w:rsidP="001268A9">
      <w:pPr>
        <w:autoSpaceDE w:val="0"/>
        <w:autoSpaceDN w:val="0"/>
        <w:adjustRightInd w:val="0"/>
        <w:spacing w:after="0"/>
        <w:ind w:firstLine="709"/>
        <w:jc w:val="both"/>
        <w:rPr>
          <w:rFonts w:ascii="Times New Roman" w:hAnsi="Times New Roman" w:cs="Times New Roman"/>
          <w:b/>
          <w:sz w:val="28"/>
          <w:szCs w:val="28"/>
        </w:rPr>
      </w:pPr>
      <w:r w:rsidRPr="00FB4AAA">
        <w:rPr>
          <w:rFonts w:ascii="Times New Roman" w:hAnsi="Times New Roman" w:cs="Times New Roman"/>
          <w:b/>
          <w:sz w:val="28"/>
          <w:szCs w:val="28"/>
        </w:rPr>
        <w:t>4.2.4. Проверка, анализ и оценка результативности расходов на закупки</w:t>
      </w:r>
    </w:p>
    <w:p w:rsidR="00385581" w:rsidRPr="00FB4AAA" w:rsidRDefault="00385581" w:rsidP="001268A9">
      <w:pPr>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sidRPr="00FB4AAA">
        <w:rPr>
          <w:rFonts w:ascii="Times New Roman" w:eastAsia="Calibri" w:hAnsi="Times New Roman" w:cs="Times New Roman"/>
          <w:sz w:val="28"/>
          <w:szCs w:val="28"/>
          <w:lang w:eastAsia="en-US"/>
        </w:rPr>
        <w:t>На данном этапе осуществляются проверка и анализ результативности расходов на закупки в рамках исполнения контрактов.</w:t>
      </w:r>
    </w:p>
    <w:p w:rsidR="00385581" w:rsidRPr="00FB4AAA" w:rsidRDefault="00385581" w:rsidP="001268A9">
      <w:pPr>
        <w:autoSpaceDE w:val="0"/>
        <w:autoSpaceDN w:val="0"/>
        <w:adjustRightInd w:val="0"/>
        <w:spacing w:after="0"/>
        <w:ind w:firstLine="709"/>
        <w:jc w:val="both"/>
        <w:rPr>
          <w:rFonts w:ascii="Times New Roman" w:eastAsia="Calibri" w:hAnsi="Times New Roman" w:cs="Times New Roman"/>
          <w:sz w:val="28"/>
          <w:szCs w:val="28"/>
          <w:lang w:eastAsia="en-US"/>
        </w:rPr>
      </w:pPr>
      <w:r w:rsidRPr="00FB4AAA">
        <w:rPr>
          <w:rFonts w:ascii="Times New Roman" w:hAnsi="Times New Roman" w:cs="Times New Roman"/>
          <w:snapToGrid w:val="0"/>
          <w:sz w:val="28"/>
          <w:szCs w:val="28"/>
        </w:rPr>
        <w:t xml:space="preserve">Под </w:t>
      </w:r>
      <w:r w:rsidRPr="00FB4AAA">
        <w:rPr>
          <w:rFonts w:ascii="Times New Roman" w:hAnsi="Times New Roman" w:cs="Times New Roman"/>
          <w:b/>
          <w:snapToGrid w:val="0"/>
          <w:sz w:val="28"/>
          <w:szCs w:val="28"/>
        </w:rPr>
        <w:t>результативностью</w:t>
      </w:r>
      <w:r w:rsidRPr="00FB4AAA">
        <w:rPr>
          <w:rFonts w:ascii="Times New Roman" w:hAnsi="Times New Roman" w:cs="Times New Roman"/>
          <w:snapToGrid w:val="0"/>
          <w:sz w:val="28"/>
          <w:szCs w:val="28"/>
        </w:rPr>
        <w:t xml:space="preserve"> расходов на закупки понимается </w:t>
      </w:r>
      <w:r w:rsidRPr="00FB4AAA">
        <w:rPr>
          <w:rFonts w:ascii="Times New Roman" w:hAnsi="Times New Roman" w:cs="Times New Roman"/>
          <w:sz w:val="28"/>
          <w:szCs w:val="28"/>
        </w:rPr>
        <w:t>степень</w:t>
      </w:r>
      <w:r w:rsidRPr="00FB4AAA">
        <w:rPr>
          <w:rFonts w:ascii="Times New Roman" w:eastAsia="Calibri" w:hAnsi="Times New Roman" w:cs="Times New Roman"/>
          <w:sz w:val="28"/>
          <w:szCs w:val="28"/>
          <w:lang w:eastAsia="en-US"/>
        </w:rPr>
        <w:t xml:space="preserve"> достижения заданных результатов обеспечения муниципальных нужд (</w:t>
      </w:r>
      <w:r w:rsidRPr="00FB4AAA">
        <w:rPr>
          <w:rFonts w:ascii="Times New Roman" w:hAnsi="Times New Roman" w:cs="Times New Roman"/>
          <w:snapToGrid w:val="0"/>
          <w:sz w:val="28"/>
          <w:szCs w:val="28"/>
        </w:rPr>
        <w:t>наличие товаров, работ и услуг в запланированном количестве (объеме) и качестве)</w:t>
      </w:r>
      <w:r w:rsidRPr="00FB4AAA">
        <w:rPr>
          <w:rFonts w:ascii="Times New Roman" w:eastAsia="Calibri" w:hAnsi="Times New Roman" w:cs="Times New Roman"/>
          <w:sz w:val="28"/>
          <w:szCs w:val="28"/>
          <w:lang w:eastAsia="en-US"/>
        </w:rPr>
        <w:t xml:space="preserve"> и целей осуществления закупок.</w:t>
      </w:r>
    </w:p>
    <w:p w:rsidR="00385581" w:rsidRPr="00FB4AAA" w:rsidRDefault="00385581" w:rsidP="001268A9">
      <w:pPr>
        <w:pStyle w:val="a5"/>
        <w:spacing w:line="276" w:lineRule="auto"/>
        <w:rPr>
          <w:szCs w:val="28"/>
        </w:rPr>
      </w:pPr>
      <w:r w:rsidRPr="00FB4AAA">
        <w:rPr>
          <w:bCs/>
          <w:szCs w:val="28"/>
        </w:rPr>
        <w:t>Оценка результативности</w:t>
      </w:r>
      <w:r w:rsidRPr="00FB4AAA">
        <w:rPr>
          <w:szCs w:val="28"/>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385581" w:rsidRPr="00FB4AAA" w:rsidRDefault="00385581" w:rsidP="001268A9">
      <w:pPr>
        <w:pStyle w:val="a5"/>
        <w:tabs>
          <w:tab w:val="left" w:pos="993"/>
          <w:tab w:val="left" w:pos="1134"/>
        </w:tabs>
        <w:spacing w:line="276" w:lineRule="auto"/>
        <w:rPr>
          <w:szCs w:val="28"/>
        </w:rPr>
      </w:pPr>
      <w:r w:rsidRPr="00FB4AAA">
        <w:rPr>
          <w:szCs w:val="28"/>
        </w:rPr>
        <w:t>Экономическая</w:t>
      </w:r>
      <w:r w:rsidRPr="00FB4AAA">
        <w:rPr>
          <w:bCs/>
          <w:szCs w:val="28"/>
        </w:rPr>
        <w:t xml:space="preserve"> результативность</w:t>
      </w:r>
      <w:r w:rsidRPr="00FB4AAA">
        <w:rPr>
          <w:szCs w:val="28"/>
        </w:rPr>
        <w:t xml:space="preserve"> определяется путем сравнения достигнутых и запланированных </w:t>
      </w:r>
      <w:r w:rsidRPr="00FB4AAA">
        <w:rPr>
          <w:bCs/>
          <w:szCs w:val="28"/>
        </w:rPr>
        <w:t>экономических результатов</w:t>
      </w:r>
      <w:r w:rsidRPr="00FB4AAA">
        <w:rPr>
          <w:szCs w:val="28"/>
        </w:rPr>
        <w:t xml:space="preserve"> использования бюджетных средств, которые выступают в виде конкретных товаров, работ, услуг.</w:t>
      </w:r>
    </w:p>
    <w:p w:rsidR="00385581" w:rsidRPr="00FB4AAA" w:rsidRDefault="00385581" w:rsidP="001268A9">
      <w:pPr>
        <w:pStyle w:val="a5"/>
        <w:spacing w:line="276" w:lineRule="auto"/>
        <w:rPr>
          <w:szCs w:val="28"/>
        </w:rPr>
      </w:pPr>
      <w:r w:rsidRPr="00FB4AAA">
        <w:rPr>
          <w:szCs w:val="28"/>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385581" w:rsidRPr="00FB4AAA" w:rsidRDefault="00385581" w:rsidP="001268A9">
      <w:pPr>
        <w:spacing w:after="0"/>
        <w:ind w:firstLine="709"/>
        <w:jc w:val="both"/>
        <w:rPr>
          <w:rFonts w:ascii="Times New Roman" w:hAnsi="Times New Roman" w:cs="Times New Roman"/>
          <w:b/>
          <w:sz w:val="28"/>
          <w:szCs w:val="28"/>
        </w:rPr>
      </w:pPr>
      <w:r w:rsidRPr="00FB4AAA">
        <w:rPr>
          <w:rFonts w:ascii="Times New Roman" w:hAnsi="Times New Roman" w:cs="Times New Roman"/>
          <w:b/>
          <w:sz w:val="28"/>
          <w:szCs w:val="28"/>
        </w:rPr>
        <w:t>4.2.5. Проверка законности расходов на закупки</w:t>
      </w:r>
    </w:p>
    <w:p w:rsidR="00385581" w:rsidRPr="00FB4AAA" w:rsidRDefault="00385581" w:rsidP="001268A9">
      <w:pPr>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sidRPr="00FB4AAA">
        <w:rPr>
          <w:rFonts w:ascii="Times New Roman" w:hAnsi="Times New Roman" w:cs="Times New Roman"/>
          <w:sz w:val="28"/>
          <w:szCs w:val="28"/>
        </w:rPr>
        <w:t xml:space="preserve">На данном этапе </w:t>
      </w:r>
      <w:r w:rsidRPr="00FB4AAA">
        <w:rPr>
          <w:rFonts w:ascii="Times New Roman" w:eastAsia="Calibri" w:hAnsi="Times New Roman" w:cs="Times New Roman"/>
          <w:sz w:val="28"/>
          <w:szCs w:val="28"/>
          <w:lang w:eastAsia="en-US"/>
        </w:rPr>
        <w:t xml:space="preserve">осуществляются проверка и анализ </w:t>
      </w:r>
      <w:r w:rsidRPr="00FB4AAA">
        <w:rPr>
          <w:rFonts w:ascii="Times New Roman" w:hAnsi="Times New Roman" w:cs="Times New Roman"/>
          <w:sz w:val="28"/>
          <w:szCs w:val="28"/>
        </w:rPr>
        <w:t xml:space="preserve">соблюдения объектом аудита (контроля) </w:t>
      </w:r>
      <w:r w:rsidRPr="00FB4AAA">
        <w:rPr>
          <w:rFonts w:ascii="Times New Roman" w:eastAsia="Calibri" w:hAnsi="Times New Roman" w:cs="Times New Roman"/>
          <w:sz w:val="28"/>
          <w:szCs w:val="28"/>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385581" w:rsidRPr="00FB4AAA" w:rsidRDefault="00385581" w:rsidP="001268A9">
      <w:pPr>
        <w:autoSpaceDE w:val="0"/>
        <w:autoSpaceDN w:val="0"/>
        <w:adjustRightInd w:val="0"/>
        <w:spacing w:after="0"/>
        <w:ind w:firstLine="709"/>
        <w:jc w:val="both"/>
        <w:rPr>
          <w:rFonts w:ascii="Times New Roman" w:eastAsia="Calibri" w:hAnsi="Times New Roman" w:cs="Times New Roman"/>
          <w:sz w:val="28"/>
          <w:szCs w:val="28"/>
          <w:lang w:eastAsia="en-US"/>
        </w:rPr>
      </w:pPr>
      <w:r w:rsidRPr="00FB4AAA">
        <w:rPr>
          <w:rFonts w:ascii="Times New Roman" w:hAnsi="Times New Roman" w:cs="Times New Roman"/>
          <w:snapToGrid w:val="0"/>
          <w:sz w:val="28"/>
          <w:szCs w:val="28"/>
        </w:rPr>
        <w:t xml:space="preserve">Под </w:t>
      </w:r>
      <w:r w:rsidRPr="00FB4AAA">
        <w:rPr>
          <w:rFonts w:ascii="Times New Roman" w:hAnsi="Times New Roman" w:cs="Times New Roman"/>
          <w:b/>
          <w:snapToGrid w:val="0"/>
          <w:sz w:val="28"/>
          <w:szCs w:val="28"/>
        </w:rPr>
        <w:t>законностью</w:t>
      </w:r>
      <w:r w:rsidRPr="00FB4AAA">
        <w:rPr>
          <w:rFonts w:ascii="Times New Roman" w:hAnsi="Times New Roman" w:cs="Times New Roman"/>
          <w:snapToGrid w:val="0"/>
          <w:sz w:val="28"/>
          <w:szCs w:val="28"/>
        </w:rPr>
        <w:t xml:space="preserve"> расходов на закупки</w:t>
      </w:r>
      <w:r w:rsidRPr="00FB4AAA">
        <w:rPr>
          <w:rFonts w:ascii="Times New Roman" w:hAnsi="Times New Roman" w:cs="Times New Roman"/>
          <w:b/>
          <w:i/>
          <w:snapToGrid w:val="0"/>
          <w:sz w:val="28"/>
          <w:szCs w:val="28"/>
        </w:rPr>
        <w:t xml:space="preserve"> </w:t>
      </w:r>
      <w:r w:rsidRPr="00FB4AAA">
        <w:rPr>
          <w:rFonts w:ascii="Times New Roman" w:hAnsi="Times New Roman" w:cs="Times New Roman"/>
          <w:snapToGrid w:val="0"/>
          <w:sz w:val="28"/>
          <w:szCs w:val="28"/>
        </w:rPr>
        <w:t>понимается</w:t>
      </w:r>
      <w:r w:rsidRPr="00FB4AAA">
        <w:rPr>
          <w:rFonts w:ascii="Times New Roman" w:hAnsi="Times New Roman" w:cs="Times New Roman"/>
          <w:sz w:val="28"/>
          <w:szCs w:val="28"/>
        </w:rPr>
        <w:t xml:space="preserve"> соблюдение участниками </w:t>
      </w:r>
      <w:r w:rsidRPr="00FB4AAA">
        <w:rPr>
          <w:rFonts w:ascii="Times New Roman" w:eastAsia="Calibri" w:hAnsi="Times New Roman" w:cs="Times New Roman"/>
          <w:sz w:val="28"/>
          <w:szCs w:val="28"/>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385581" w:rsidRPr="00FB4AAA" w:rsidRDefault="00385581" w:rsidP="001268A9">
      <w:pPr>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lastRenderedPageBreak/>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
    <w:p w:rsidR="00385581" w:rsidRPr="00FB4AAA" w:rsidRDefault="00385581" w:rsidP="001268A9">
      <w:pPr>
        <w:tabs>
          <w:tab w:val="left" w:pos="851"/>
        </w:tabs>
        <w:spacing w:after="0"/>
        <w:ind w:firstLine="709"/>
        <w:jc w:val="both"/>
        <w:rPr>
          <w:rFonts w:ascii="Times New Roman" w:hAnsi="Times New Roman" w:cs="Times New Roman"/>
          <w:sz w:val="28"/>
          <w:szCs w:val="28"/>
        </w:rPr>
      </w:pPr>
      <w:r w:rsidRPr="00AD1866">
        <w:rPr>
          <w:rFonts w:ascii="Times New Roman" w:hAnsi="Times New Roman" w:cs="Times New Roman"/>
          <w:b/>
          <w:sz w:val="28"/>
          <w:szCs w:val="28"/>
        </w:rPr>
        <w:t>При подозрении в незаконных действи</w:t>
      </w:r>
      <w:r w:rsidRPr="00FB4AAA">
        <w:rPr>
          <w:rFonts w:ascii="Times New Roman" w:hAnsi="Times New Roman" w:cs="Times New Roman"/>
          <w:sz w:val="28"/>
          <w:szCs w:val="28"/>
        </w:rPr>
        <w:t>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rsidR="00385581" w:rsidRPr="00FB4AAA" w:rsidRDefault="00385581" w:rsidP="001268A9">
      <w:pPr>
        <w:autoSpaceDE w:val="0"/>
        <w:autoSpaceDN w:val="0"/>
        <w:adjustRightInd w:val="0"/>
        <w:spacing w:after="0"/>
        <w:ind w:firstLine="709"/>
        <w:jc w:val="both"/>
        <w:rPr>
          <w:rFonts w:ascii="Times New Roman" w:hAnsi="Times New Roman" w:cs="Times New Roman"/>
          <w:b/>
          <w:sz w:val="28"/>
          <w:szCs w:val="28"/>
        </w:rPr>
      </w:pPr>
      <w:r w:rsidRPr="00FB4AAA">
        <w:rPr>
          <w:rFonts w:ascii="Times New Roman" w:hAnsi="Times New Roman" w:cs="Times New Roman"/>
          <w:b/>
          <w:sz w:val="28"/>
          <w:szCs w:val="28"/>
        </w:rPr>
        <w:t>4.3. Заключительный этап аудита в сфере закупок</w:t>
      </w:r>
    </w:p>
    <w:p w:rsidR="00385581" w:rsidRDefault="00385581" w:rsidP="001268A9">
      <w:pPr>
        <w:autoSpaceDE w:val="0"/>
        <w:autoSpaceDN w:val="0"/>
        <w:adjustRightInd w:val="0"/>
        <w:spacing w:after="0"/>
        <w:ind w:firstLine="709"/>
        <w:jc w:val="both"/>
        <w:rPr>
          <w:rFonts w:ascii="Times New Roman" w:hAnsi="Times New Roman" w:cs="Times New Roman"/>
          <w:sz w:val="28"/>
          <w:szCs w:val="28"/>
        </w:rPr>
      </w:pPr>
      <w:r w:rsidRPr="00FB4AAA">
        <w:rPr>
          <w:rFonts w:ascii="Times New Roman" w:hAnsi="Times New Roman" w:cs="Times New Roman"/>
          <w:sz w:val="28"/>
          <w:szCs w:val="28"/>
        </w:rPr>
        <w:t>Результат</w:t>
      </w:r>
      <w:r w:rsidR="00711FBD">
        <w:rPr>
          <w:rFonts w:ascii="Times New Roman" w:hAnsi="Times New Roman" w:cs="Times New Roman"/>
          <w:sz w:val="28"/>
          <w:szCs w:val="28"/>
        </w:rPr>
        <w:t>ы проведения</w:t>
      </w:r>
      <w:r w:rsidRPr="00FB4AAA">
        <w:rPr>
          <w:rFonts w:ascii="Times New Roman" w:hAnsi="Times New Roman" w:cs="Times New Roman"/>
          <w:sz w:val="28"/>
          <w:szCs w:val="28"/>
        </w:rPr>
        <w:t xml:space="preserve"> </w:t>
      </w:r>
      <w:r w:rsidR="00121DD3">
        <w:rPr>
          <w:rFonts w:ascii="Times New Roman" w:hAnsi="Times New Roman" w:cs="Times New Roman"/>
          <w:sz w:val="28"/>
          <w:szCs w:val="28"/>
        </w:rPr>
        <w:t>экспертно-аналитического мероприятия «А</w:t>
      </w:r>
      <w:r w:rsidRPr="00FB4AAA">
        <w:rPr>
          <w:rFonts w:ascii="Times New Roman" w:hAnsi="Times New Roman" w:cs="Times New Roman"/>
          <w:sz w:val="28"/>
          <w:szCs w:val="28"/>
        </w:rPr>
        <w:t>удит</w:t>
      </w:r>
      <w:r w:rsidR="00711FBD">
        <w:rPr>
          <w:rFonts w:ascii="Times New Roman" w:hAnsi="Times New Roman" w:cs="Times New Roman"/>
          <w:sz w:val="28"/>
          <w:szCs w:val="28"/>
        </w:rPr>
        <w:t xml:space="preserve"> в сфере </w:t>
      </w:r>
      <w:r w:rsidRPr="00FB4AAA">
        <w:rPr>
          <w:rFonts w:ascii="Times New Roman" w:hAnsi="Times New Roman" w:cs="Times New Roman"/>
          <w:sz w:val="28"/>
          <w:szCs w:val="28"/>
        </w:rPr>
        <w:t xml:space="preserve">закупок </w:t>
      </w:r>
      <w:r w:rsidR="00121DD3">
        <w:rPr>
          <w:rFonts w:ascii="Times New Roman" w:hAnsi="Times New Roman" w:cs="Times New Roman"/>
          <w:sz w:val="28"/>
          <w:szCs w:val="28"/>
        </w:rPr>
        <w:t xml:space="preserve">товаров, работ, услуг для муниципальных нужд» </w:t>
      </w:r>
      <w:r w:rsidRPr="00FB4AAA">
        <w:rPr>
          <w:rFonts w:ascii="Times New Roman" w:hAnsi="Times New Roman" w:cs="Times New Roman"/>
          <w:sz w:val="28"/>
          <w:szCs w:val="28"/>
        </w:rPr>
        <w:t>оформляются в</w:t>
      </w:r>
      <w:r w:rsidR="00711FBD">
        <w:rPr>
          <w:rFonts w:ascii="Times New Roman" w:hAnsi="Times New Roman" w:cs="Times New Roman"/>
          <w:sz w:val="28"/>
          <w:szCs w:val="28"/>
        </w:rPr>
        <w:t xml:space="preserve"> виде заключения, в</w:t>
      </w:r>
      <w:r w:rsidRPr="00FB4AAA">
        <w:rPr>
          <w:rFonts w:ascii="Times New Roman" w:hAnsi="Times New Roman" w:cs="Times New Roman"/>
          <w:sz w:val="28"/>
          <w:szCs w:val="28"/>
        </w:rPr>
        <w:t xml:space="preserve"> соответствии с </w:t>
      </w:r>
      <w:r w:rsidR="00FA3F34">
        <w:rPr>
          <w:rFonts w:ascii="Times New Roman" w:hAnsi="Times New Roman" w:cs="Times New Roman"/>
          <w:sz w:val="28"/>
          <w:szCs w:val="28"/>
        </w:rPr>
        <w:t xml:space="preserve">формой, приведённой в </w:t>
      </w:r>
      <w:r w:rsidR="00B42742">
        <w:rPr>
          <w:rFonts w:ascii="Times New Roman" w:hAnsi="Times New Roman" w:cs="Times New Roman"/>
          <w:sz w:val="28"/>
          <w:szCs w:val="28"/>
        </w:rPr>
        <w:t>приложени</w:t>
      </w:r>
      <w:r w:rsidR="00FA3F34">
        <w:rPr>
          <w:rFonts w:ascii="Times New Roman" w:hAnsi="Times New Roman" w:cs="Times New Roman"/>
          <w:sz w:val="28"/>
          <w:szCs w:val="28"/>
        </w:rPr>
        <w:t>и</w:t>
      </w:r>
      <w:r w:rsidR="00B42742">
        <w:rPr>
          <w:rFonts w:ascii="Times New Roman" w:hAnsi="Times New Roman" w:cs="Times New Roman"/>
          <w:sz w:val="28"/>
          <w:szCs w:val="28"/>
        </w:rPr>
        <w:t xml:space="preserve"> № 12 к «</w:t>
      </w:r>
      <w:r w:rsidR="00B42742" w:rsidRPr="00B42742">
        <w:rPr>
          <w:rFonts w:ascii="Times New Roman" w:hAnsi="Times New Roman" w:cs="Times New Roman"/>
          <w:sz w:val="28"/>
          <w:szCs w:val="28"/>
        </w:rPr>
        <w:t>СГА 102. Стандарт внешнего государственного аудита (контроля). Общие правила проведения экспертно-аналитических мероприятий</w:t>
      </w:r>
      <w:r w:rsidR="00B42742">
        <w:rPr>
          <w:rFonts w:ascii="Times New Roman" w:hAnsi="Times New Roman" w:cs="Times New Roman"/>
          <w:sz w:val="28"/>
          <w:szCs w:val="28"/>
        </w:rPr>
        <w:t>»</w:t>
      </w:r>
      <w:r w:rsidR="00B42742" w:rsidRPr="00B42742">
        <w:rPr>
          <w:rFonts w:ascii="Times New Roman" w:hAnsi="Times New Roman" w:cs="Times New Roman"/>
          <w:sz w:val="28"/>
          <w:szCs w:val="28"/>
        </w:rPr>
        <w:t xml:space="preserve"> (утв. постановлением Коллегии Счетной палаты РФ от 20.10.2017 N 12ПК)</w:t>
      </w:r>
      <w:r w:rsidR="00B42742">
        <w:rPr>
          <w:rFonts w:ascii="Times New Roman" w:hAnsi="Times New Roman" w:cs="Times New Roman"/>
          <w:sz w:val="28"/>
          <w:szCs w:val="28"/>
        </w:rPr>
        <w:t>.</w:t>
      </w:r>
    </w:p>
    <w:p w:rsidR="00B42742" w:rsidRDefault="00B42742" w:rsidP="001268A9">
      <w:pPr>
        <w:autoSpaceDE w:val="0"/>
        <w:autoSpaceDN w:val="0"/>
        <w:adjustRightInd w:val="0"/>
        <w:spacing w:after="0"/>
        <w:ind w:firstLine="539"/>
        <w:contextualSpacing/>
        <w:jc w:val="both"/>
        <w:rPr>
          <w:rFonts w:ascii="Times New Roman" w:hAnsi="Times New Roman" w:cs="Times New Roman"/>
          <w:sz w:val="28"/>
          <w:szCs w:val="28"/>
        </w:rPr>
      </w:pPr>
      <w:r>
        <w:rPr>
          <w:rFonts w:ascii="Times New Roman" w:hAnsi="Times New Roman" w:cs="Times New Roman"/>
          <w:sz w:val="28"/>
          <w:szCs w:val="28"/>
        </w:rPr>
        <w:t>Заключение подготавливается на основании рабочей документации и имеет следующую структуру:</w:t>
      </w:r>
    </w:p>
    <w:p w:rsidR="00B42742" w:rsidRDefault="00B42742" w:rsidP="001268A9">
      <w:pPr>
        <w:autoSpaceDE w:val="0"/>
        <w:autoSpaceDN w:val="0"/>
        <w:adjustRightInd w:val="0"/>
        <w:spacing w:before="280" w:after="0"/>
        <w:ind w:firstLine="539"/>
        <w:contextualSpacing/>
        <w:jc w:val="both"/>
        <w:rPr>
          <w:rFonts w:ascii="Times New Roman" w:hAnsi="Times New Roman" w:cs="Times New Roman"/>
          <w:sz w:val="28"/>
          <w:szCs w:val="28"/>
        </w:rPr>
      </w:pPr>
      <w:r>
        <w:rPr>
          <w:rFonts w:ascii="Times New Roman" w:hAnsi="Times New Roman" w:cs="Times New Roman"/>
          <w:sz w:val="28"/>
          <w:szCs w:val="28"/>
        </w:rPr>
        <w:t>основание проведения экспертно-аналитического мероприятия;</w:t>
      </w:r>
    </w:p>
    <w:p w:rsidR="00B42742" w:rsidRDefault="00B42742" w:rsidP="001268A9">
      <w:pPr>
        <w:autoSpaceDE w:val="0"/>
        <w:autoSpaceDN w:val="0"/>
        <w:adjustRightInd w:val="0"/>
        <w:spacing w:before="280" w:after="0"/>
        <w:ind w:firstLine="539"/>
        <w:contextualSpacing/>
        <w:jc w:val="both"/>
        <w:rPr>
          <w:rFonts w:ascii="Times New Roman" w:hAnsi="Times New Roman" w:cs="Times New Roman"/>
          <w:sz w:val="28"/>
          <w:szCs w:val="28"/>
        </w:rPr>
      </w:pPr>
      <w:r>
        <w:rPr>
          <w:rFonts w:ascii="Times New Roman" w:hAnsi="Times New Roman" w:cs="Times New Roman"/>
          <w:sz w:val="28"/>
          <w:szCs w:val="28"/>
        </w:rPr>
        <w:t>предмет экспертно-аналитического мероприятия;</w:t>
      </w:r>
    </w:p>
    <w:p w:rsidR="00B42742" w:rsidRDefault="00B42742" w:rsidP="001268A9">
      <w:pPr>
        <w:autoSpaceDE w:val="0"/>
        <w:autoSpaceDN w:val="0"/>
        <w:adjustRightInd w:val="0"/>
        <w:spacing w:before="280" w:after="0"/>
        <w:ind w:firstLine="539"/>
        <w:contextualSpacing/>
        <w:jc w:val="both"/>
        <w:rPr>
          <w:rFonts w:ascii="Times New Roman" w:hAnsi="Times New Roman" w:cs="Times New Roman"/>
          <w:sz w:val="28"/>
          <w:szCs w:val="28"/>
        </w:rPr>
      </w:pPr>
      <w:r>
        <w:rPr>
          <w:rFonts w:ascii="Times New Roman" w:hAnsi="Times New Roman" w:cs="Times New Roman"/>
          <w:sz w:val="28"/>
          <w:szCs w:val="28"/>
        </w:rPr>
        <w:t>исследуемый период;</w:t>
      </w:r>
    </w:p>
    <w:p w:rsidR="00B42742" w:rsidRDefault="00B42742" w:rsidP="001268A9">
      <w:pPr>
        <w:autoSpaceDE w:val="0"/>
        <w:autoSpaceDN w:val="0"/>
        <w:adjustRightInd w:val="0"/>
        <w:spacing w:after="0"/>
        <w:ind w:firstLine="539"/>
        <w:contextualSpacing/>
        <w:jc w:val="both"/>
        <w:rPr>
          <w:rFonts w:ascii="Times New Roman" w:hAnsi="Times New Roman" w:cs="Times New Roman"/>
          <w:sz w:val="28"/>
          <w:szCs w:val="28"/>
        </w:rPr>
      </w:pPr>
      <w:r>
        <w:rPr>
          <w:rFonts w:ascii="Times New Roman" w:hAnsi="Times New Roman" w:cs="Times New Roman"/>
          <w:sz w:val="28"/>
          <w:szCs w:val="28"/>
        </w:rPr>
        <w:t>результаты экспертно-аналитического мероприятия.</w:t>
      </w:r>
    </w:p>
    <w:p w:rsidR="00B42742" w:rsidRDefault="00B42742" w:rsidP="001268A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Заключение утверждает председатель палаты.</w:t>
      </w:r>
    </w:p>
    <w:p w:rsidR="00385581" w:rsidRDefault="00385581" w:rsidP="001268A9">
      <w:pPr>
        <w:spacing w:after="0"/>
        <w:ind w:firstLine="567"/>
        <w:jc w:val="both"/>
        <w:rPr>
          <w:rFonts w:ascii="Times New Roman" w:hAnsi="Times New Roman" w:cs="Times New Roman"/>
          <w:sz w:val="28"/>
          <w:szCs w:val="28"/>
        </w:rPr>
      </w:pPr>
      <w:r w:rsidRPr="00FB4AAA">
        <w:rPr>
          <w:rFonts w:ascii="Times New Roman" w:hAnsi="Times New Roman" w:cs="Times New Roman"/>
          <w:sz w:val="28"/>
          <w:szCs w:val="28"/>
        </w:rPr>
        <w:t xml:space="preserve">В случае выявления </w:t>
      </w:r>
      <w:r w:rsidRPr="00FB4AAA">
        <w:rPr>
          <w:rFonts w:ascii="Times New Roman" w:eastAsia="Calibri" w:hAnsi="Times New Roman" w:cs="Times New Roman"/>
          <w:sz w:val="28"/>
          <w:szCs w:val="28"/>
          <w:lang w:eastAsia="en-US"/>
        </w:rPr>
        <w:t>отклонений, нарушений и недостатков</w:t>
      </w:r>
      <w:r w:rsidRPr="00FB4AAA">
        <w:rPr>
          <w:rFonts w:ascii="Times New Roman" w:hAnsi="Times New Roman" w:cs="Times New Roman"/>
          <w:sz w:val="28"/>
          <w:szCs w:val="28"/>
        </w:rPr>
        <w:t xml:space="preserve"> подгот</w:t>
      </w:r>
      <w:r w:rsidR="00711FBD">
        <w:rPr>
          <w:rFonts w:ascii="Times New Roman" w:hAnsi="Times New Roman" w:cs="Times New Roman"/>
          <w:sz w:val="28"/>
          <w:szCs w:val="28"/>
        </w:rPr>
        <w:t>авливаются</w:t>
      </w:r>
      <w:r w:rsidRPr="00FB4AAA">
        <w:rPr>
          <w:rFonts w:ascii="Times New Roman" w:hAnsi="Times New Roman" w:cs="Times New Roman"/>
          <w:sz w:val="28"/>
          <w:szCs w:val="28"/>
        </w:rPr>
        <w:t xml:space="preserve"> соответствующие </w:t>
      </w:r>
      <w:r w:rsidRPr="00FB4AAA">
        <w:rPr>
          <w:rFonts w:ascii="Times New Roman" w:eastAsia="Calibri" w:hAnsi="Times New Roman" w:cs="Times New Roman"/>
          <w:sz w:val="28"/>
          <w:szCs w:val="28"/>
          <w:lang w:eastAsia="en-US"/>
        </w:rPr>
        <w:t>предложения (рекомендации), направленные на их устранение и на совершенствование</w:t>
      </w:r>
      <w:r w:rsidRPr="00FB4AAA">
        <w:rPr>
          <w:rFonts w:ascii="Times New Roman" w:hAnsi="Times New Roman" w:cs="Times New Roman"/>
          <w:sz w:val="28"/>
          <w:szCs w:val="28"/>
        </w:rPr>
        <w:t xml:space="preserve"> деятельности объекта аудита (контроля) в сфере закупок. Указанные предложения (рекомендации) </w:t>
      </w:r>
      <w:r w:rsidR="00711FBD">
        <w:rPr>
          <w:rFonts w:ascii="Times New Roman" w:hAnsi="Times New Roman" w:cs="Times New Roman"/>
          <w:sz w:val="28"/>
          <w:szCs w:val="28"/>
        </w:rPr>
        <w:t xml:space="preserve">могут </w:t>
      </w:r>
      <w:r w:rsidRPr="00FB4AAA">
        <w:rPr>
          <w:rFonts w:ascii="Times New Roman" w:hAnsi="Times New Roman" w:cs="Times New Roman"/>
          <w:sz w:val="28"/>
          <w:szCs w:val="28"/>
        </w:rPr>
        <w:t>направлят</w:t>
      </w:r>
      <w:r w:rsidR="00711FBD">
        <w:rPr>
          <w:rFonts w:ascii="Times New Roman" w:hAnsi="Times New Roman" w:cs="Times New Roman"/>
          <w:sz w:val="28"/>
          <w:szCs w:val="28"/>
        </w:rPr>
        <w:t>ь</w:t>
      </w:r>
      <w:r w:rsidRPr="00FB4AAA">
        <w:rPr>
          <w:rFonts w:ascii="Times New Roman" w:hAnsi="Times New Roman" w:cs="Times New Roman"/>
          <w:sz w:val="28"/>
          <w:szCs w:val="28"/>
        </w:rPr>
        <w:t>ся в адрес объекта аудита в форме представления, предписания.</w:t>
      </w:r>
    </w:p>
    <w:p w:rsidR="00121DD3" w:rsidRPr="00423BB3" w:rsidRDefault="00121DD3" w:rsidP="001268A9">
      <w:pPr>
        <w:spacing w:after="0"/>
        <w:ind w:firstLine="567"/>
        <w:jc w:val="both"/>
        <w:rPr>
          <w:rFonts w:ascii="Times New Roman" w:hAnsi="Times New Roman" w:cs="Times New Roman"/>
          <w:sz w:val="24"/>
        </w:rPr>
      </w:pPr>
      <w:r>
        <w:rPr>
          <w:rFonts w:ascii="Times New Roman" w:hAnsi="Times New Roman" w:cs="Times New Roman"/>
          <w:sz w:val="28"/>
          <w:szCs w:val="28"/>
        </w:rPr>
        <w:lastRenderedPageBreak/>
        <w:t xml:space="preserve">В случае, </w:t>
      </w:r>
      <w:r w:rsidR="009B2079">
        <w:rPr>
          <w:rFonts w:ascii="Times New Roman" w:hAnsi="Times New Roman" w:cs="Times New Roman"/>
          <w:sz w:val="28"/>
          <w:szCs w:val="28"/>
        </w:rPr>
        <w:t>когда</w:t>
      </w:r>
      <w:r>
        <w:rPr>
          <w:rFonts w:ascii="Times New Roman" w:hAnsi="Times New Roman" w:cs="Times New Roman"/>
          <w:sz w:val="28"/>
          <w:szCs w:val="28"/>
        </w:rPr>
        <w:t xml:space="preserve"> аудит в сфере закупок является отдельным вопросом контрольного мероприятия, результаты аудита </w:t>
      </w:r>
      <w:r w:rsidR="009B2079">
        <w:rPr>
          <w:rFonts w:ascii="Times New Roman" w:hAnsi="Times New Roman" w:cs="Times New Roman"/>
          <w:sz w:val="28"/>
          <w:szCs w:val="28"/>
        </w:rPr>
        <w:t>оформляются отдельным вопросом</w:t>
      </w:r>
      <w:r>
        <w:rPr>
          <w:rFonts w:ascii="Times New Roman" w:hAnsi="Times New Roman" w:cs="Times New Roman"/>
          <w:sz w:val="28"/>
          <w:szCs w:val="28"/>
        </w:rPr>
        <w:t xml:space="preserve"> акт</w:t>
      </w:r>
      <w:r w:rsidR="009B2079">
        <w:rPr>
          <w:rFonts w:ascii="Times New Roman" w:hAnsi="Times New Roman" w:cs="Times New Roman"/>
          <w:sz w:val="28"/>
          <w:szCs w:val="28"/>
        </w:rPr>
        <w:t>а</w:t>
      </w:r>
      <w:r>
        <w:rPr>
          <w:rFonts w:ascii="Times New Roman" w:hAnsi="Times New Roman" w:cs="Times New Roman"/>
          <w:sz w:val="28"/>
          <w:szCs w:val="28"/>
        </w:rPr>
        <w:t>, составленно</w:t>
      </w:r>
      <w:r w:rsidR="009B2079">
        <w:rPr>
          <w:rFonts w:ascii="Times New Roman" w:hAnsi="Times New Roman" w:cs="Times New Roman"/>
          <w:sz w:val="28"/>
          <w:szCs w:val="28"/>
        </w:rPr>
        <w:t>го</w:t>
      </w:r>
      <w:r>
        <w:rPr>
          <w:rFonts w:ascii="Times New Roman" w:hAnsi="Times New Roman" w:cs="Times New Roman"/>
          <w:sz w:val="28"/>
          <w:szCs w:val="28"/>
        </w:rPr>
        <w:t xml:space="preserve"> по результатам контрольного мероприятия.</w:t>
      </w:r>
    </w:p>
    <w:p w:rsidR="00B8361F" w:rsidRDefault="00B8361F" w:rsidP="001268A9">
      <w:pPr>
        <w:spacing w:after="0"/>
        <w:jc w:val="center"/>
        <w:rPr>
          <w:rFonts w:ascii="Times New Roman" w:hAnsi="Times New Roman" w:cs="Times New Roman"/>
          <w:b/>
          <w:sz w:val="28"/>
          <w:szCs w:val="28"/>
        </w:rPr>
      </w:pPr>
    </w:p>
    <w:p w:rsidR="00816E01" w:rsidRDefault="00385581" w:rsidP="001268A9">
      <w:pPr>
        <w:spacing w:after="0"/>
        <w:jc w:val="center"/>
        <w:rPr>
          <w:rFonts w:ascii="Times New Roman" w:hAnsi="Times New Roman" w:cs="Times New Roman"/>
          <w:b/>
          <w:sz w:val="28"/>
          <w:szCs w:val="28"/>
        </w:rPr>
      </w:pPr>
      <w:r w:rsidRPr="00C41053">
        <w:rPr>
          <w:rFonts w:ascii="Times New Roman" w:hAnsi="Times New Roman" w:cs="Times New Roman"/>
          <w:b/>
          <w:sz w:val="28"/>
          <w:szCs w:val="28"/>
        </w:rPr>
        <w:t xml:space="preserve">5. Формирование и размещение обобщенной информации </w:t>
      </w:r>
    </w:p>
    <w:p w:rsidR="00816E01" w:rsidRDefault="00385581" w:rsidP="001268A9">
      <w:pPr>
        <w:spacing w:after="0"/>
        <w:jc w:val="center"/>
        <w:rPr>
          <w:rFonts w:ascii="Times New Roman" w:hAnsi="Times New Roman" w:cs="Times New Roman"/>
          <w:b/>
          <w:sz w:val="28"/>
          <w:szCs w:val="28"/>
        </w:rPr>
      </w:pPr>
      <w:r w:rsidRPr="00C41053">
        <w:rPr>
          <w:rFonts w:ascii="Times New Roman" w:hAnsi="Times New Roman" w:cs="Times New Roman"/>
          <w:b/>
          <w:sz w:val="28"/>
          <w:szCs w:val="28"/>
        </w:rPr>
        <w:t>о результатах аудита</w:t>
      </w:r>
      <w:r w:rsidR="00C41053">
        <w:rPr>
          <w:rFonts w:ascii="Times New Roman" w:hAnsi="Times New Roman" w:cs="Times New Roman"/>
          <w:b/>
          <w:sz w:val="28"/>
          <w:szCs w:val="28"/>
        </w:rPr>
        <w:t xml:space="preserve"> </w:t>
      </w:r>
      <w:r w:rsidRPr="00C41053">
        <w:rPr>
          <w:rFonts w:ascii="Times New Roman" w:hAnsi="Times New Roman" w:cs="Times New Roman"/>
          <w:b/>
          <w:sz w:val="28"/>
          <w:szCs w:val="28"/>
        </w:rPr>
        <w:t>в сфере закупок в единой информационной</w:t>
      </w:r>
    </w:p>
    <w:p w:rsidR="00385581" w:rsidRDefault="00385581" w:rsidP="001268A9">
      <w:pPr>
        <w:spacing w:after="0"/>
        <w:jc w:val="center"/>
        <w:rPr>
          <w:rFonts w:ascii="Times New Roman" w:hAnsi="Times New Roman" w:cs="Times New Roman"/>
          <w:b/>
          <w:sz w:val="28"/>
          <w:szCs w:val="28"/>
        </w:rPr>
      </w:pPr>
      <w:r w:rsidRPr="00C41053">
        <w:rPr>
          <w:rFonts w:ascii="Times New Roman" w:hAnsi="Times New Roman" w:cs="Times New Roman"/>
          <w:b/>
          <w:sz w:val="28"/>
          <w:szCs w:val="28"/>
        </w:rPr>
        <w:t xml:space="preserve"> системе в сфере закупок</w:t>
      </w:r>
    </w:p>
    <w:p w:rsidR="00816E01" w:rsidRPr="00C41053" w:rsidRDefault="00816E01" w:rsidP="001268A9">
      <w:pPr>
        <w:spacing w:after="0"/>
        <w:jc w:val="center"/>
        <w:rPr>
          <w:rFonts w:ascii="Times New Roman" w:hAnsi="Times New Roman" w:cs="Times New Roman"/>
          <w:b/>
          <w:sz w:val="28"/>
          <w:szCs w:val="28"/>
        </w:rPr>
      </w:pPr>
    </w:p>
    <w:p w:rsidR="00385581" w:rsidRPr="00C41053" w:rsidRDefault="009F0E98" w:rsidP="001268A9">
      <w:pPr>
        <w:spacing w:after="0"/>
        <w:ind w:firstLine="709"/>
        <w:jc w:val="both"/>
        <w:rPr>
          <w:rFonts w:ascii="Times New Roman" w:hAnsi="Times New Roman" w:cs="Times New Roman"/>
          <w:sz w:val="28"/>
          <w:szCs w:val="28"/>
        </w:rPr>
      </w:pPr>
      <w:r>
        <w:rPr>
          <w:rFonts w:ascii="Times New Roman" w:hAnsi="Times New Roman" w:cs="Times New Roman"/>
          <w:sz w:val="28"/>
          <w:szCs w:val="28"/>
        </w:rPr>
        <w:t>КСП</w:t>
      </w:r>
      <w:r w:rsidR="00385581" w:rsidRPr="00C41053">
        <w:rPr>
          <w:rFonts w:ascii="Times New Roman" w:hAnsi="Times New Roman" w:cs="Times New Roman"/>
          <w:sz w:val="28"/>
          <w:szCs w:val="28"/>
        </w:rPr>
        <w:t xml:space="preserve"> </w:t>
      </w:r>
      <w:r w:rsidR="00BC0312">
        <w:rPr>
          <w:rFonts w:ascii="Times New Roman" w:hAnsi="Times New Roman" w:cs="Times New Roman"/>
          <w:sz w:val="28"/>
          <w:szCs w:val="28"/>
        </w:rPr>
        <w:t>вправе</w:t>
      </w:r>
      <w:r w:rsidR="001328BE">
        <w:rPr>
          <w:rFonts w:ascii="Times New Roman" w:hAnsi="Times New Roman" w:cs="Times New Roman"/>
          <w:sz w:val="28"/>
          <w:szCs w:val="28"/>
        </w:rPr>
        <w:t xml:space="preserve"> </w:t>
      </w:r>
      <w:r w:rsidR="00385581" w:rsidRPr="00C41053">
        <w:rPr>
          <w:rFonts w:ascii="Times New Roman" w:hAnsi="Times New Roman" w:cs="Times New Roman"/>
          <w:sz w:val="28"/>
          <w:szCs w:val="28"/>
        </w:rPr>
        <w:t>обобща</w:t>
      </w:r>
      <w:r w:rsidR="001328BE">
        <w:rPr>
          <w:rFonts w:ascii="Times New Roman" w:hAnsi="Times New Roman" w:cs="Times New Roman"/>
          <w:sz w:val="28"/>
          <w:szCs w:val="28"/>
        </w:rPr>
        <w:t>ть</w:t>
      </w:r>
      <w:r w:rsidR="00385581" w:rsidRPr="00C41053">
        <w:rPr>
          <w:rFonts w:ascii="Times New Roman" w:hAnsi="Times New Roman" w:cs="Times New Roman"/>
          <w:sz w:val="28"/>
          <w:szCs w:val="28"/>
        </w:rPr>
        <w:t xml:space="preserve">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w:t>
      </w:r>
      <w:r w:rsidR="001328BE">
        <w:rPr>
          <w:rFonts w:ascii="Times New Roman" w:hAnsi="Times New Roman" w:cs="Times New Roman"/>
          <w:sz w:val="28"/>
          <w:szCs w:val="28"/>
        </w:rPr>
        <w:t>ть</w:t>
      </w:r>
      <w:r w:rsidR="00385581" w:rsidRPr="00C41053">
        <w:rPr>
          <w:rFonts w:ascii="Times New Roman" w:hAnsi="Times New Roman" w:cs="Times New Roman"/>
          <w:sz w:val="28"/>
          <w:szCs w:val="28"/>
        </w:rPr>
        <w:t xml:space="preserve"> предложения, направленные на их устранение и на совершенствование контрактной системы в сфере закупок, систематизир</w:t>
      </w:r>
      <w:r w:rsidR="001328BE">
        <w:rPr>
          <w:rFonts w:ascii="Times New Roman" w:hAnsi="Times New Roman" w:cs="Times New Roman"/>
          <w:sz w:val="28"/>
          <w:szCs w:val="28"/>
        </w:rPr>
        <w:t>овать</w:t>
      </w:r>
      <w:r w:rsidR="00385581" w:rsidRPr="00C41053">
        <w:rPr>
          <w:rFonts w:ascii="Times New Roman" w:hAnsi="Times New Roman" w:cs="Times New Roman"/>
          <w:sz w:val="28"/>
          <w:szCs w:val="28"/>
        </w:rPr>
        <w:t xml:space="preserve"> информацию о реализации указанных предложений и размеща</w:t>
      </w:r>
      <w:r w:rsidR="001328BE">
        <w:rPr>
          <w:rFonts w:ascii="Times New Roman" w:hAnsi="Times New Roman" w:cs="Times New Roman"/>
          <w:sz w:val="28"/>
          <w:szCs w:val="28"/>
        </w:rPr>
        <w:t>ть</w:t>
      </w:r>
      <w:r w:rsidR="00385581" w:rsidRPr="00C41053">
        <w:rPr>
          <w:rFonts w:ascii="Times New Roman" w:hAnsi="Times New Roman" w:cs="Times New Roman"/>
          <w:sz w:val="28"/>
          <w:szCs w:val="28"/>
        </w:rPr>
        <w:t xml:space="preserve"> в единой информационной системе в сфере закупок обобщенную информацию о таких результатах.</w:t>
      </w:r>
    </w:p>
    <w:p w:rsidR="00385581" w:rsidRPr="00C41053" w:rsidRDefault="00385581" w:rsidP="001268A9">
      <w:pPr>
        <w:spacing w:after="0"/>
        <w:ind w:firstLine="709"/>
        <w:jc w:val="both"/>
        <w:rPr>
          <w:rFonts w:ascii="Times New Roman" w:hAnsi="Times New Roman" w:cs="Times New Roman"/>
          <w:sz w:val="28"/>
          <w:szCs w:val="28"/>
        </w:rPr>
      </w:pPr>
      <w:r w:rsidRPr="00C41053">
        <w:rPr>
          <w:rFonts w:ascii="Times New Roman" w:hAnsi="Times New Roman" w:cs="Times New Roman"/>
          <w:sz w:val="28"/>
          <w:szCs w:val="28"/>
        </w:rPr>
        <w:t>Обобщенная информация о результатах аудита в сфере закупок (далее – обобщенная информация) ежегодно</w:t>
      </w:r>
      <w:r w:rsidR="001328BE">
        <w:rPr>
          <w:rFonts w:ascii="Times New Roman" w:hAnsi="Times New Roman" w:cs="Times New Roman"/>
          <w:sz w:val="28"/>
          <w:szCs w:val="28"/>
        </w:rPr>
        <w:t xml:space="preserve"> может</w:t>
      </w:r>
      <w:r w:rsidRPr="00C41053">
        <w:rPr>
          <w:rFonts w:ascii="Times New Roman" w:hAnsi="Times New Roman" w:cs="Times New Roman"/>
          <w:sz w:val="28"/>
          <w:szCs w:val="28"/>
        </w:rPr>
        <w:t xml:space="preserve"> формир</w:t>
      </w:r>
      <w:r w:rsidR="001328BE">
        <w:rPr>
          <w:rFonts w:ascii="Times New Roman" w:hAnsi="Times New Roman" w:cs="Times New Roman"/>
          <w:sz w:val="28"/>
          <w:szCs w:val="28"/>
        </w:rPr>
        <w:t xml:space="preserve">оваться </w:t>
      </w:r>
      <w:r w:rsidRPr="00C41053">
        <w:rPr>
          <w:rFonts w:ascii="Times New Roman" w:hAnsi="Times New Roman" w:cs="Times New Roman"/>
          <w:sz w:val="28"/>
          <w:szCs w:val="28"/>
        </w:rPr>
        <w:t>и размещат</w:t>
      </w:r>
      <w:r w:rsidR="001328BE">
        <w:rPr>
          <w:rFonts w:ascii="Times New Roman" w:hAnsi="Times New Roman" w:cs="Times New Roman"/>
          <w:sz w:val="28"/>
          <w:szCs w:val="28"/>
        </w:rPr>
        <w:t>ься</w:t>
      </w:r>
      <w:r w:rsidRPr="00C41053">
        <w:rPr>
          <w:rFonts w:ascii="Times New Roman" w:hAnsi="Times New Roman" w:cs="Times New Roman"/>
          <w:sz w:val="28"/>
          <w:szCs w:val="28"/>
        </w:rPr>
        <w:t xml:space="preserve"> в единой информационной системе в сфере закупок (</w:t>
      </w:r>
      <w:r w:rsidRPr="00C41053">
        <w:rPr>
          <w:rFonts w:ascii="Times New Roman" w:hAnsi="Times New Roman" w:cs="Times New Roman"/>
          <w:snapToGrid w:val="0"/>
          <w:sz w:val="28"/>
          <w:szCs w:val="28"/>
        </w:rPr>
        <w:t xml:space="preserve">до момента ввода единой информационной системы в сфере закупок - на </w:t>
      </w:r>
      <w:r w:rsidRPr="00C41053">
        <w:rPr>
          <w:rFonts w:ascii="Times New Roman" w:eastAsia="Calibri" w:hAnsi="Times New Roman" w:cs="Times New Roman"/>
          <w:sz w:val="28"/>
          <w:szCs w:val="28"/>
          <w:lang w:eastAsia="en-US"/>
        </w:rPr>
        <w:t xml:space="preserve">официальном сайте </w:t>
      </w:r>
      <w:proofErr w:type="spellStart"/>
      <w:r w:rsidRPr="00C41053">
        <w:rPr>
          <w:rFonts w:ascii="Times New Roman" w:eastAsia="Calibri" w:hAnsi="Times New Roman" w:cs="Times New Roman"/>
          <w:sz w:val="28"/>
          <w:szCs w:val="28"/>
          <w:lang w:val="en-US" w:eastAsia="en-US"/>
        </w:rPr>
        <w:t>zakupki</w:t>
      </w:r>
      <w:proofErr w:type="spellEnd"/>
      <w:r w:rsidRPr="00C41053">
        <w:rPr>
          <w:rFonts w:ascii="Times New Roman" w:eastAsia="Calibri" w:hAnsi="Times New Roman" w:cs="Times New Roman"/>
          <w:sz w:val="28"/>
          <w:szCs w:val="28"/>
          <w:lang w:eastAsia="en-US"/>
        </w:rPr>
        <w:t>.</w:t>
      </w:r>
      <w:r w:rsidRPr="00C41053">
        <w:rPr>
          <w:rFonts w:ascii="Times New Roman" w:eastAsia="Calibri" w:hAnsi="Times New Roman" w:cs="Times New Roman"/>
          <w:sz w:val="28"/>
          <w:szCs w:val="28"/>
          <w:lang w:val="en-US" w:eastAsia="en-US"/>
        </w:rPr>
        <w:t>gov</w:t>
      </w:r>
      <w:r w:rsidRPr="00C41053">
        <w:rPr>
          <w:rFonts w:ascii="Times New Roman" w:eastAsia="Calibri" w:hAnsi="Times New Roman" w:cs="Times New Roman"/>
          <w:sz w:val="28"/>
          <w:szCs w:val="28"/>
          <w:lang w:eastAsia="en-US"/>
        </w:rPr>
        <w:t>.</w:t>
      </w:r>
      <w:proofErr w:type="spellStart"/>
      <w:r w:rsidRPr="00C41053">
        <w:rPr>
          <w:rFonts w:ascii="Times New Roman" w:eastAsia="Calibri" w:hAnsi="Times New Roman" w:cs="Times New Roman"/>
          <w:sz w:val="28"/>
          <w:szCs w:val="28"/>
          <w:lang w:val="en-US" w:eastAsia="en-US"/>
        </w:rPr>
        <w:t>ru</w:t>
      </w:r>
      <w:proofErr w:type="spellEnd"/>
      <w:r w:rsidRPr="00C41053">
        <w:rPr>
          <w:rFonts w:ascii="Times New Roman" w:eastAsia="Calibri" w:hAnsi="Times New Roman" w:cs="Times New Roman"/>
          <w:sz w:val="28"/>
          <w:szCs w:val="28"/>
          <w:lang w:eastAsia="en-US"/>
        </w:rPr>
        <w:t>)</w:t>
      </w:r>
      <w:r w:rsidRPr="00C41053">
        <w:rPr>
          <w:rFonts w:ascii="Times New Roman" w:hAnsi="Times New Roman" w:cs="Times New Roman"/>
          <w:sz w:val="28"/>
          <w:szCs w:val="28"/>
        </w:rPr>
        <w:t xml:space="preserve"> </w:t>
      </w:r>
    </w:p>
    <w:p w:rsidR="00B25819" w:rsidRDefault="00385581" w:rsidP="001268A9">
      <w:pPr>
        <w:spacing w:after="0"/>
        <w:ind w:firstLine="709"/>
        <w:jc w:val="both"/>
        <w:rPr>
          <w:rFonts w:ascii="Times New Roman" w:hAnsi="Times New Roman" w:cs="Times New Roman"/>
          <w:sz w:val="28"/>
          <w:szCs w:val="28"/>
        </w:rPr>
      </w:pPr>
      <w:r w:rsidRPr="00C41053">
        <w:rPr>
          <w:rFonts w:ascii="Times New Roman" w:hAnsi="Times New Roman" w:cs="Times New Roman"/>
          <w:sz w:val="28"/>
          <w:szCs w:val="28"/>
        </w:rPr>
        <w:t>П</w:t>
      </w:r>
      <w:r w:rsidR="00997B4F">
        <w:rPr>
          <w:rFonts w:ascii="Times New Roman" w:hAnsi="Times New Roman" w:cs="Times New Roman"/>
          <w:sz w:val="28"/>
          <w:szCs w:val="28"/>
        </w:rPr>
        <w:t>римерная структура представления данных о результатах аудита в сфере закупок для подготовки обобщенной информации представлена в</w:t>
      </w:r>
      <w:r w:rsidR="001328BE">
        <w:rPr>
          <w:rFonts w:ascii="Times New Roman" w:hAnsi="Times New Roman" w:cs="Times New Roman"/>
          <w:sz w:val="28"/>
          <w:szCs w:val="28"/>
        </w:rPr>
        <w:t xml:space="preserve"> приложени</w:t>
      </w:r>
      <w:r w:rsidR="00997B4F">
        <w:rPr>
          <w:rFonts w:ascii="Times New Roman" w:hAnsi="Times New Roman" w:cs="Times New Roman"/>
          <w:sz w:val="28"/>
          <w:szCs w:val="28"/>
        </w:rPr>
        <w:t>и</w:t>
      </w:r>
      <w:r w:rsidR="001328BE">
        <w:rPr>
          <w:rFonts w:ascii="Times New Roman" w:hAnsi="Times New Roman" w:cs="Times New Roman"/>
          <w:sz w:val="28"/>
          <w:szCs w:val="28"/>
        </w:rPr>
        <w:t xml:space="preserve"> № </w:t>
      </w:r>
      <w:r w:rsidR="007D63EA">
        <w:rPr>
          <w:rFonts w:ascii="Times New Roman" w:hAnsi="Times New Roman" w:cs="Times New Roman"/>
          <w:sz w:val="28"/>
          <w:szCs w:val="28"/>
        </w:rPr>
        <w:t>2</w:t>
      </w:r>
      <w:r w:rsidR="001328BE">
        <w:rPr>
          <w:rFonts w:ascii="Times New Roman" w:hAnsi="Times New Roman" w:cs="Times New Roman"/>
          <w:sz w:val="28"/>
          <w:szCs w:val="28"/>
        </w:rPr>
        <w:t xml:space="preserve"> к настоящему стандарту</w:t>
      </w:r>
      <w:r w:rsidRPr="00C41053">
        <w:rPr>
          <w:rFonts w:ascii="Times New Roman" w:hAnsi="Times New Roman" w:cs="Times New Roman"/>
          <w:sz w:val="28"/>
          <w:szCs w:val="28"/>
        </w:rPr>
        <w:t>.</w:t>
      </w:r>
    </w:p>
    <w:p w:rsidR="00E65D2F" w:rsidRDefault="00E65D2F" w:rsidP="001268A9">
      <w:pPr>
        <w:spacing w:after="0"/>
        <w:ind w:firstLine="709"/>
        <w:jc w:val="both"/>
        <w:rPr>
          <w:rFonts w:ascii="Times New Roman" w:hAnsi="Times New Roman" w:cs="Times New Roman"/>
          <w:sz w:val="28"/>
          <w:szCs w:val="28"/>
        </w:rPr>
      </w:pPr>
    </w:p>
    <w:p w:rsidR="00E65D2F" w:rsidRDefault="00E65D2F" w:rsidP="001268A9">
      <w:pPr>
        <w:spacing w:after="0"/>
        <w:ind w:firstLine="709"/>
        <w:jc w:val="both"/>
        <w:rPr>
          <w:rFonts w:ascii="Times New Roman" w:hAnsi="Times New Roman" w:cs="Times New Roman"/>
          <w:sz w:val="28"/>
          <w:szCs w:val="28"/>
        </w:rPr>
      </w:pPr>
    </w:p>
    <w:p w:rsidR="00E65D2F" w:rsidRDefault="00E65D2F" w:rsidP="001268A9">
      <w:pPr>
        <w:spacing w:after="0"/>
        <w:ind w:firstLine="709"/>
        <w:jc w:val="both"/>
        <w:rPr>
          <w:rFonts w:ascii="Times New Roman" w:hAnsi="Times New Roman" w:cs="Times New Roman"/>
          <w:sz w:val="28"/>
          <w:szCs w:val="28"/>
        </w:rPr>
      </w:pPr>
    </w:p>
    <w:p w:rsidR="00E65D2F" w:rsidRDefault="00E65D2F" w:rsidP="001268A9">
      <w:pPr>
        <w:spacing w:after="0"/>
        <w:ind w:firstLine="709"/>
        <w:jc w:val="both"/>
        <w:rPr>
          <w:rFonts w:ascii="Times New Roman" w:hAnsi="Times New Roman" w:cs="Times New Roman"/>
          <w:sz w:val="28"/>
          <w:szCs w:val="28"/>
        </w:rPr>
      </w:pPr>
    </w:p>
    <w:p w:rsidR="00E65D2F" w:rsidRDefault="00E65D2F" w:rsidP="001268A9">
      <w:pPr>
        <w:keepNext/>
        <w:keepLines/>
        <w:spacing w:after="643"/>
        <w:ind w:left="267" w:right="269" w:hanging="10"/>
        <w:jc w:val="right"/>
        <w:outlineLvl w:val="1"/>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Приложение 1</w:t>
      </w:r>
    </w:p>
    <w:p w:rsidR="00E65D2F" w:rsidRPr="00E65D2F" w:rsidRDefault="00E65D2F" w:rsidP="001268A9">
      <w:pPr>
        <w:keepNext/>
        <w:keepLines/>
        <w:spacing w:after="643"/>
        <w:ind w:left="267" w:right="269" w:hanging="10"/>
        <w:jc w:val="center"/>
        <w:outlineLvl w:val="1"/>
        <w:rPr>
          <w:rFonts w:ascii="Times New Roman" w:eastAsia="Times New Roman" w:hAnsi="Times New Roman" w:cs="Times New Roman"/>
          <w:b/>
          <w:color w:val="000000"/>
          <w:sz w:val="28"/>
        </w:rPr>
      </w:pPr>
      <w:r w:rsidRPr="00E46666">
        <w:rPr>
          <w:rFonts w:ascii="Times New Roman" w:eastAsia="Times New Roman" w:hAnsi="Times New Roman" w:cs="Times New Roman"/>
          <w:b/>
          <w:bCs/>
          <w:snapToGrid w:val="0"/>
          <w:sz w:val="28"/>
          <w:szCs w:val="28"/>
        </w:rPr>
        <w:t>Основные направления и вопросы аудита в сфере закупок</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 xml:space="preserve">Анализ количества и объемов закупок объекта аудита (контроля) за проверяемый период, в том числе в разрезе способов осуществления закупок </w:t>
      </w:r>
      <w:r w:rsidRPr="00E65D2F">
        <w:rPr>
          <w:rFonts w:ascii="Times New Roman" w:eastAsia="Times New Roman" w:hAnsi="Times New Roman" w:cs="Times New Roman"/>
          <w:color w:val="000000"/>
          <w:sz w:val="28"/>
        </w:rPr>
        <w:lastRenderedPageBreak/>
        <w:t>(конкурентные способы, закупки у единственного поставщика (подрядчика, исполнителя).</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Оценка и анализ эффективности закупок, а также соотнесение их с показателями конкуренции (количество участников закупки на один лот) при осуществлении закупок.</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Количество и объем проверенных закупок (в разрезе способов закупок) объекта аудита (контроля).</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Оценка системы планирования закупок объектом аудита (контроля), включая анализ качества исполнения плана закупок, плана-графика закупок.</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Оценка процесса обоснования закупок объектом аудита (контроля), включая анализ нормирования и установления начальных (максимальных) цен контрактов, цен контрактов, заключенных с единственным поставщиком (подрядчиком, исполнителем).</w:t>
      </w:r>
    </w:p>
    <w:p w:rsidR="00E65D2F" w:rsidRPr="00E65D2F" w:rsidRDefault="00E65D2F" w:rsidP="001268A9">
      <w:pPr>
        <w:numPr>
          <w:ilvl w:val="0"/>
          <w:numId w:val="57"/>
        </w:numPr>
        <w:spacing w:after="14"/>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 xml:space="preserve">Оценка </w:t>
      </w:r>
      <w:r w:rsidRPr="00E65D2F">
        <w:rPr>
          <w:rFonts w:ascii="Times New Roman" w:eastAsia="Times New Roman" w:hAnsi="Times New Roman" w:cs="Times New Roman"/>
          <w:color w:val="000000"/>
          <w:sz w:val="28"/>
        </w:rPr>
        <w:tab/>
        <w:t xml:space="preserve">процесса </w:t>
      </w:r>
      <w:r w:rsidRPr="00E65D2F">
        <w:rPr>
          <w:rFonts w:ascii="Times New Roman" w:eastAsia="Times New Roman" w:hAnsi="Times New Roman" w:cs="Times New Roman"/>
          <w:color w:val="000000"/>
          <w:sz w:val="28"/>
        </w:rPr>
        <w:tab/>
        <w:t xml:space="preserve">осуществления </w:t>
      </w:r>
      <w:r w:rsidRPr="00E65D2F">
        <w:rPr>
          <w:rFonts w:ascii="Times New Roman" w:eastAsia="Times New Roman" w:hAnsi="Times New Roman" w:cs="Times New Roman"/>
          <w:color w:val="000000"/>
          <w:sz w:val="28"/>
        </w:rPr>
        <w:tab/>
        <w:t xml:space="preserve">закупок </w:t>
      </w:r>
      <w:r w:rsidRPr="00E65D2F">
        <w:rPr>
          <w:rFonts w:ascii="Times New Roman" w:eastAsia="Times New Roman" w:hAnsi="Times New Roman" w:cs="Times New Roman"/>
          <w:color w:val="000000"/>
          <w:sz w:val="28"/>
        </w:rPr>
        <w:tab/>
        <w:t xml:space="preserve">объектом </w:t>
      </w:r>
      <w:r w:rsidRPr="00E65D2F">
        <w:rPr>
          <w:rFonts w:ascii="Times New Roman" w:eastAsia="Times New Roman" w:hAnsi="Times New Roman" w:cs="Times New Roman"/>
          <w:color w:val="000000"/>
          <w:sz w:val="28"/>
        </w:rPr>
        <w:tab/>
        <w:t>аудита</w:t>
      </w:r>
    </w:p>
    <w:p w:rsidR="00E65D2F" w:rsidRPr="00E65D2F" w:rsidRDefault="00E65D2F" w:rsidP="001268A9">
      <w:pPr>
        <w:spacing w:after="11"/>
        <w:ind w:left="-12"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(контроля).</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Оценка эффективности системы организации закупочной деятельности объекта аудита (контроля),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Оценка законности расходов на закупки объектом аудита (контроля) в разрезе этапов закупочной деятельности (планирование, определение поставщика (подрядчика, исполнителя) и исполнение контрактов) с указанием конкретных нарушений законодательства Российской Федерации о контрактной системе в сфере закупок, в том числе влекущих неэффективное расходование бюджетных и иных средств и недостижение целей закупки.</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Указание количества и объема закупок объекта аудита (контроля), в которых выявлены нарушения законодательства Российской Федерации о контрактной системе в сфере закупок в разрезе этапов закупочной деятельности (планирование, определение поставщика (подрядчика, исполнителя) и исполнение контрактов).</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lastRenderedPageBreak/>
        <w:t>Указание выявленных нарушений законодательства Российской Федерации о контрактной системе в сфере закупок, содержащих признаки административного правонарушения.</w:t>
      </w:r>
    </w:p>
    <w:p w:rsidR="00E65D2F" w:rsidRPr="00E65D2F" w:rsidRDefault="00E65D2F" w:rsidP="001268A9">
      <w:pPr>
        <w:numPr>
          <w:ilvl w:val="0"/>
          <w:numId w:val="57"/>
        </w:numPr>
        <w:spacing w:after="11"/>
        <w:ind w:right="1"/>
        <w:jc w:val="both"/>
        <w:rPr>
          <w:rFonts w:ascii="Times New Roman" w:eastAsia="Times New Roman" w:hAnsi="Times New Roman" w:cs="Times New Roman"/>
          <w:color w:val="000000"/>
          <w:sz w:val="28"/>
        </w:rPr>
      </w:pPr>
      <w:r w:rsidRPr="00E65D2F">
        <w:rPr>
          <w:rFonts w:ascii="Times New Roman" w:eastAsia="Times New Roman" w:hAnsi="Times New Roman" w:cs="Times New Roman"/>
          <w:color w:val="000000"/>
          <w:sz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E65D2F" w:rsidRPr="00C865A2" w:rsidRDefault="00E65D2F" w:rsidP="001268A9">
      <w:pPr>
        <w:pStyle w:val="ae"/>
        <w:numPr>
          <w:ilvl w:val="0"/>
          <w:numId w:val="57"/>
        </w:numPr>
        <w:spacing w:after="0"/>
        <w:jc w:val="both"/>
      </w:pPr>
      <w:r w:rsidRPr="0076659A">
        <w:rPr>
          <w:rFonts w:ascii="Times New Roman" w:eastAsia="Times New Roman" w:hAnsi="Times New Roman" w:cs="Times New Roman"/>
          <w:color w:val="000000"/>
          <w:sz w:val="28"/>
        </w:rPr>
        <w:t>Выводы о результатах аудита в сфере закупок с указанием причин</w:t>
      </w:r>
      <w:r w:rsidR="004C259B">
        <w:rPr>
          <w:rFonts w:ascii="Times New Roman" w:eastAsia="Times New Roman" w:hAnsi="Times New Roman" w:cs="Times New Roman"/>
          <w:color w:val="000000"/>
          <w:sz w:val="28"/>
        </w:rPr>
        <w:t>,</w:t>
      </w:r>
      <w:r w:rsidRPr="0076659A">
        <w:rPr>
          <w:rFonts w:ascii="Times New Roman" w:eastAsia="Times New Roman" w:hAnsi="Times New Roman" w:cs="Times New Roman"/>
          <w:color w:val="000000"/>
          <w:sz w:val="28"/>
        </w:rPr>
        <w:t xml:space="preserve"> выявленных у объекта аудита (контроля) отклонений, нарушений и недостатков.</w:t>
      </w: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p w:rsidR="00C865A2" w:rsidRDefault="00C865A2" w:rsidP="001268A9">
      <w:pPr>
        <w:spacing w:after="0"/>
        <w:jc w:val="both"/>
      </w:pPr>
    </w:p>
    <w:bookmarkEnd w:id="0"/>
    <w:p w:rsidR="00C865A2" w:rsidRDefault="00C865A2" w:rsidP="001268A9">
      <w:pPr>
        <w:spacing w:after="0"/>
        <w:jc w:val="both"/>
      </w:pPr>
    </w:p>
    <w:p w:rsidR="00C865A2" w:rsidRDefault="00C865A2" w:rsidP="001268A9">
      <w:pPr>
        <w:spacing w:after="0"/>
        <w:jc w:val="both"/>
      </w:pPr>
    </w:p>
    <w:p w:rsidR="00536CB9" w:rsidRDefault="00536CB9" w:rsidP="001268A9">
      <w:pPr>
        <w:spacing w:after="391"/>
        <w:ind w:left="10" w:right="9" w:hanging="10"/>
        <w:jc w:val="right"/>
        <w:rPr>
          <w:rFonts w:ascii="Times New Roman" w:eastAsia="Times New Roman" w:hAnsi="Times New Roman" w:cs="Times New Roman"/>
          <w:b/>
          <w:bCs/>
          <w:color w:val="000000"/>
          <w:sz w:val="28"/>
        </w:rPr>
      </w:pPr>
    </w:p>
    <w:p w:rsidR="00536CB9" w:rsidRDefault="00536CB9" w:rsidP="001268A9">
      <w:pPr>
        <w:spacing w:after="391"/>
        <w:ind w:left="10" w:right="9" w:hanging="10"/>
        <w:jc w:val="right"/>
        <w:rPr>
          <w:rFonts w:ascii="Times New Roman" w:eastAsia="Times New Roman" w:hAnsi="Times New Roman" w:cs="Times New Roman"/>
          <w:b/>
          <w:bCs/>
          <w:color w:val="000000"/>
          <w:sz w:val="28"/>
        </w:rPr>
      </w:pPr>
    </w:p>
    <w:p w:rsidR="00C865A2" w:rsidRPr="00C865A2" w:rsidRDefault="00C865A2" w:rsidP="001268A9">
      <w:pPr>
        <w:spacing w:after="391"/>
        <w:ind w:left="10" w:right="9" w:hanging="10"/>
        <w:jc w:val="right"/>
        <w:rPr>
          <w:rFonts w:ascii="Times New Roman" w:eastAsia="Times New Roman" w:hAnsi="Times New Roman" w:cs="Times New Roman"/>
          <w:b/>
          <w:bCs/>
          <w:color w:val="000000"/>
          <w:sz w:val="28"/>
        </w:rPr>
      </w:pPr>
      <w:bookmarkStart w:id="6" w:name="_Hlk105503823"/>
      <w:bookmarkStart w:id="7" w:name="_GoBack"/>
      <w:r w:rsidRPr="00C865A2">
        <w:rPr>
          <w:rFonts w:ascii="Times New Roman" w:eastAsia="Times New Roman" w:hAnsi="Times New Roman" w:cs="Times New Roman"/>
          <w:b/>
          <w:bCs/>
          <w:color w:val="000000"/>
          <w:sz w:val="28"/>
        </w:rPr>
        <w:lastRenderedPageBreak/>
        <w:t>Приложение 2</w:t>
      </w:r>
    </w:p>
    <w:p w:rsidR="00C865A2" w:rsidRPr="00C865A2" w:rsidRDefault="00C865A2" w:rsidP="001268A9">
      <w:pPr>
        <w:spacing w:after="10"/>
        <w:ind w:left="3419" w:hanging="10"/>
        <w:jc w:val="both"/>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8"/>
        </w:rPr>
        <w:t>Примерная структура</w:t>
      </w:r>
    </w:p>
    <w:p w:rsidR="00C865A2" w:rsidRPr="00C865A2" w:rsidRDefault="00C865A2" w:rsidP="001268A9">
      <w:pPr>
        <w:spacing w:after="7"/>
        <w:ind w:left="2175" w:right="498" w:hanging="1238"/>
        <w:jc w:val="both"/>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8"/>
        </w:rPr>
        <w:t>представления данных о результатах аудита в сфере закупок для подготовки обобщенной информации</w:t>
      </w:r>
    </w:p>
    <w:p w:rsidR="00C865A2" w:rsidRPr="00C865A2" w:rsidRDefault="00C865A2" w:rsidP="001268A9">
      <w:pPr>
        <w:spacing w:after="0"/>
        <w:jc w:val="right"/>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за отчетный период</w:t>
      </w:r>
    </w:p>
    <w:tbl>
      <w:tblPr>
        <w:tblStyle w:val="TableGrid"/>
        <w:tblW w:w="10123" w:type="dxa"/>
        <w:tblInd w:w="-244" w:type="dxa"/>
        <w:tblCellMar>
          <w:top w:w="7" w:type="dxa"/>
          <w:left w:w="110" w:type="dxa"/>
          <w:right w:w="100" w:type="dxa"/>
        </w:tblCellMar>
        <w:tblLook w:val="04A0" w:firstRow="1" w:lastRow="0" w:firstColumn="1" w:lastColumn="0" w:noHBand="0" w:noVBand="1"/>
      </w:tblPr>
      <w:tblGrid>
        <w:gridCol w:w="629"/>
        <w:gridCol w:w="5102"/>
        <w:gridCol w:w="4392"/>
      </w:tblGrid>
      <w:tr w:rsidR="00C865A2" w:rsidRPr="00C865A2" w:rsidTr="00077819">
        <w:trPr>
          <w:trHeight w:val="643"/>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16" w:line="276" w:lineRule="auto"/>
              <w:ind w:left="82"/>
              <w:jc w:val="both"/>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4"/>
              </w:rPr>
              <w:t>№</w:t>
            </w:r>
          </w:p>
          <w:p w:rsidR="00C865A2" w:rsidRPr="00C865A2" w:rsidRDefault="00C865A2" w:rsidP="001268A9">
            <w:pPr>
              <w:spacing w:line="276" w:lineRule="auto"/>
              <w:ind w:left="34"/>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4"/>
              </w:rPr>
              <w:t>п/п</w:t>
            </w:r>
          </w:p>
        </w:tc>
        <w:tc>
          <w:tcPr>
            <w:tcW w:w="5102" w:type="dxa"/>
            <w:tcBorders>
              <w:top w:val="single" w:sz="4" w:space="0" w:color="000000"/>
              <w:left w:val="single" w:sz="4" w:space="0" w:color="000000"/>
              <w:bottom w:val="single" w:sz="4" w:space="0" w:color="000000"/>
              <w:right w:val="single" w:sz="4" w:space="0" w:color="000000"/>
            </w:tcBorders>
            <w:vAlign w:val="center"/>
          </w:tcPr>
          <w:p w:rsidR="00C865A2" w:rsidRPr="00C865A2" w:rsidRDefault="00C865A2" w:rsidP="001268A9">
            <w:pPr>
              <w:spacing w:line="276" w:lineRule="auto"/>
              <w:ind w:right="8"/>
              <w:jc w:val="center"/>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4"/>
              </w:rPr>
              <w:t>Результаты аудита в сфере закупок</w:t>
            </w:r>
          </w:p>
        </w:tc>
        <w:tc>
          <w:tcPr>
            <w:tcW w:w="4392" w:type="dxa"/>
            <w:tcBorders>
              <w:top w:val="single" w:sz="4" w:space="0" w:color="000000"/>
              <w:left w:val="single" w:sz="4" w:space="0" w:color="000000"/>
              <w:bottom w:val="single" w:sz="4" w:space="0" w:color="000000"/>
              <w:right w:val="single" w:sz="4" w:space="0" w:color="000000"/>
            </w:tcBorders>
            <w:vAlign w:val="center"/>
          </w:tcPr>
          <w:p w:rsidR="00C865A2" w:rsidRPr="00C865A2" w:rsidRDefault="00C865A2" w:rsidP="001268A9">
            <w:pPr>
              <w:spacing w:line="276" w:lineRule="auto"/>
              <w:ind w:right="2"/>
              <w:jc w:val="center"/>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4"/>
              </w:rPr>
              <w:t>Данные</w:t>
            </w:r>
          </w:p>
        </w:tc>
      </w:tr>
      <w:tr w:rsidR="00C865A2" w:rsidRPr="00C865A2" w:rsidTr="00077819">
        <w:trPr>
          <w:trHeight w:val="331"/>
        </w:trPr>
        <w:tc>
          <w:tcPr>
            <w:tcW w:w="629" w:type="dxa"/>
            <w:tcBorders>
              <w:top w:val="single" w:sz="4" w:space="0" w:color="000000"/>
              <w:left w:val="single" w:sz="4" w:space="0" w:color="000000"/>
              <w:bottom w:val="single" w:sz="4" w:space="0" w:color="000000"/>
              <w:right w:val="nil"/>
            </w:tcBorders>
          </w:tcPr>
          <w:p w:rsidR="00C865A2" w:rsidRPr="00C865A2" w:rsidRDefault="00C865A2" w:rsidP="001268A9">
            <w:pPr>
              <w:spacing w:after="160" w:line="276" w:lineRule="auto"/>
              <w:rPr>
                <w:rFonts w:ascii="Times New Roman" w:eastAsia="Times New Roman" w:hAnsi="Times New Roman" w:cs="Times New Roman"/>
                <w:color w:val="000000"/>
                <w:sz w:val="28"/>
              </w:rPr>
            </w:pPr>
          </w:p>
        </w:tc>
        <w:tc>
          <w:tcPr>
            <w:tcW w:w="9494" w:type="dxa"/>
            <w:gridSpan w:val="2"/>
            <w:tcBorders>
              <w:top w:val="single" w:sz="4" w:space="0" w:color="000000"/>
              <w:left w:val="nil"/>
              <w:bottom w:val="single" w:sz="4" w:space="0" w:color="000000"/>
              <w:right w:val="single" w:sz="4" w:space="0" w:color="000000"/>
            </w:tcBorders>
          </w:tcPr>
          <w:p w:rsidR="00C865A2" w:rsidRPr="00C865A2" w:rsidRDefault="00C865A2" w:rsidP="001268A9">
            <w:pPr>
              <w:spacing w:line="276" w:lineRule="auto"/>
              <w:ind w:right="637"/>
              <w:jc w:val="center"/>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4"/>
              </w:rPr>
              <w:t>Общая характеристика мероприятий</w:t>
            </w:r>
          </w:p>
        </w:tc>
      </w:tr>
      <w:tr w:rsidR="00C865A2" w:rsidRPr="00C865A2" w:rsidTr="00077819">
        <w:trPr>
          <w:trHeight w:val="960"/>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0"/>
              <w:jc w:val="center"/>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1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3"/>
              <w:jc w:val="both"/>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Общее количество контрольных мероприятий, в рамках которых проводился аудит в сфере закупок</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проведенных мероприятий</w:t>
            </w:r>
          </w:p>
        </w:tc>
      </w:tr>
      <w:tr w:rsidR="00C865A2" w:rsidRPr="00C865A2" w:rsidTr="00077819">
        <w:trPr>
          <w:trHeight w:val="643"/>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0"/>
              <w:jc w:val="center"/>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2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tabs>
                <w:tab w:val="center" w:pos="1533"/>
                <w:tab w:val="center" w:pos="2886"/>
                <w:tab w:val="center" w:pos="3710"/>
                <w:tab w:val="right" w:pos="4892"/>
              </w:tabs>
              <w:spacing w:after="23"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Общее </w:t>
            </w:r>
            <w:r w:rsidRPr="00C865A2">
              <w:rPr>
                <w:rFonts w:ascii="Times New Roman" w:eastAsia="Times New Roman" w:hAnsi="Times New Roman" w:cs="Times New Roman"/>
                <w:color w:val="000000"/>
                <w:sz w:val="24"/>
              </w:rPr>
              <w:tab/>
              <w:t xml:space="preserve">количество </w:t>
            </w:r>
            <w:r w:rsidRPr="00C865A2">
              <w:rPr>
                <w:rFonts w:ascii="Times New Roman" w:eastAsia="Times New Roman" w:hAnsi="Times New Roman" w:cs="Times New Roman"/>
                <w:color w:val="000000"/>
                <w:sz w:val="24"/>
              </w:rPr>
              <w:tab/>
              <w:t>объектов,</w:t>
            </w:r>
            <w:r w:rsidRPr="00C865A2">
              <w:rPr>
                <w:rFonts w:ascii="Times New Roman" w:eastAsia="Times New Roman" w:hAnsi="Times New Roman" w:cs="Times New Roman"/>
                <w:color w:val="000000"/>
                <w:sz w:val="24"/>
              </w:rPr>
              <w:tab/>
              <w:t xml:space="preserve">в </w:t>
            </w:r>
            <w:r w:rsidRPr="00C865A2">
              <w:rPr>
                <w:rFonts w:ascii="Times New Roman" w:eastAsia="Times New Roman" w:hAnsi="Times New Roman" w:cs="Times New Roman"/>
                <w:color w:val="000000"/>
                <w:sz w:val="24"/>
              </w:rPr>
              <w:tab/>
              <w:t>которых</w:t>
            </w:r>
          </w:p>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проводился аудит в сфере закупок,</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проверенных объектов</w:t>
            </w:r>
          </w:p>
        </w:tc>
      </w:tr>
      <w:tr w:rsidR="00C865A2" w:rsidRPr="00C865A2" w:rsidTr="00077819">
        <w:trPr>
          <w:trHeight w:val="331"/>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160" w:line="276" w:lineRule="auto"/>
              <w:rPr>
                <w:rFonts w:ascii="Times New Roman" w:eastAsia="Times New Roman" w:hAnsi="Times New Roman" w:cs="Times New Roman"/>
                <w:color w:val="000000"/>
                <w:sz w:val="28"/>
              </w:rPr>
            </w:pP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в том числе:</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w:t>
            </w:r>
          </w:p>
        </w:tc>
      </w:tr>
      <w:tr w:rsidR="00C865A2" w:rsidRPr="00C865A2" w:rsidTr="00077819">
        <w:trPr>
          <w:trHeight w:val="643"/>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left="53"/>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2.1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муниципальных заказчиков</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проверенных объектов</w:t>
            </w:r>
          </w:p>
        </w:tc>
      </w:tr>
      <w:tr w:rsidR="00C865A2" w:rsidRPr="00C865A2" w:rsidTr="00077819">
        <w:trPr>
          <w:trHeight w:val="960"/>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0"/>
              <w:jc w:val="center"/>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3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6"/>
              <w:jc w:val="both"/>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Перечень объектов</w:t>
            </w:r>
            <w:r w:rsidRPr="00C865A2">
              <w:rPr>
                <w:rFonts w:ascii="Times New Roman" w:eastAsia="Times New Roman" w:hAnsi="Times New Roman" w:cs="Times New Roman"/>
                <w:color w:val="000000"/>
                <w:sz w:val="24"/>
                <w:vertAlign w:val="subscript"/>
              </w:rPr>
              <w:t xml:space="preserve">, </w:t>
            </w:r>
            <w:r w:rsidRPr="00C865A2">
              <w:rPr>
                <w:rFonts w:ascii="Times New Roman" w:eastAsia="Times New Roman" w:hAnsi="Times New Roman" w:cs="Times New Roman"/>
                <w:color w:val="000000"/>
                <w:sz w:val="24"/>
              </w:rPr>
              <w:t>в которых в рамках контрольных мероприятий проводился аудит в сфере закупок</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 xml:space="preserve">Указывается пункт плана работы </w:t>
            </w:r>
            <w:r>
              <w:rPr>
                <w:rFonts w:ascii="Times New Roman" w:eastAsia="Times New Roman" w:hAnsi="Times New Roman" w:cs="Times New Roman"/>
                <w:i/>
                <w:color w:val="000000"/>
                <w:sz w:val="24"/>
              </w:rPr>
              <w:t>КСП</w:t>
            </w:r>
            <w:r w:rsidRPr="00C865A2">
              <w:rPr>
                <w:rFonts w:ascii="Times New Roman" w:eastAsia="Times New Roman" w:hAnsi="Times New Roman" w:cs="Times New Roman"/>
                <w:i/>
                <w:color w:val="000000"/>
                <w:sz w:val="24"/>
              </w:rPr>
              <w:t xml:space="preserve"> и наименование объекта (объектов)</w:t>
            </w:r>
          </w:p>
        </w:tc>
      </w:tr>
      <w:tr w:rsidR="00C865A2" w:rsidRPr="00C865A2" w:rsidTr="00077819">
        <w:trPr>
          <w:trHeight w:val="965"/>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0"/>
              <w:jc w:val="center"/>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4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Общее количество и сумма контрактов на закупку, проверенных в рамках аудита в сфере закупок</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контрактов и сумма (тыс. рублей)</w:t>
            </w:r>
          </w:p>
        </w:tc>
      </w:tr>
      <w:tr w:rsidR="00C865A2" w:rsidRPr="00C865A2" w:rsidTr="00077819">
        <w:trPr>
          <w:trHeight w:val="326"/>
        </w:trPr>
        <w:tc>
          <w:tcPr>
            <w:tcW w:w="629" w:type="dxa"/>
            <w:tcBorders>
              <w:top w:val="single" w:sz="4" w:space="0" w:color="000000"/>
              <w:left w:val="single" w:sz="4" w:space="0" w:color="000000"/>
              <w:bottom w:val="single" w:sz="4" w:space="0" w:color="000000"/>
              <w:right w:val="nil"/>
            </w:tcBorders>
          </w:tcPr>
          <w:p w:rsidR="00C865A2" w:rsidRPr="00C865A2" w:rsidRDefault="00C865A2" w:rsidP="001268A9">
            <w:pPr>
              <w:spacing w:after="160" w:line="276" w:lineRule="auto"/>
              <w:rPr>
                <w:rFonts w:ascii="Times New Roman" w:eastAsia="Times New Roman" w:hAnsi="Times New Roman" w:cs="Times New Roman"/>
                <w:color w:val="000000"/>
                <w:sz w:val="28"/>
              </w:rPr>
            </w:pPr>
          </w:p>
        </w:tc>
        <w:tc>
          <w:tcPr>
            <w:tcW w:w="9494" w:type="dxa"/>
            <w:gridSpan w:val="2"/>
            <w:tcBorders>
              <w:top w:val="single" w:sz="4" w:space="0" w:color="000000"/>
              <w:left w:val="nil"/>
              <w:bottom w:val="single" w:sz="4" w:space="0" w:color="000000"/>
              <w:right w:val="single" w:sz="4" w:space="0" w:color="000000"/>
            </w:tcBorders>
          </w:tcPr>
          <w:p w:rsidR="00C865A2" w:rsidRPr="00C865A2" w:rsidRDefault="00C865A2" w:rsidP="001268A9">
            <w:pPr>
              <w:spacing w:line="276" w:lineRule="auto"/>
              <w:ind w:right="634"/>
              <w:jc w:val="center"/>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4"/>
              </w:rPr>
              <w:t>Выявленные нарушения</w:t>
            </w:r>
          </w:p>
        </w:tc>
      </w:tr>
      <w:tr w:rsidR="00C865A2" w:rsidRPr="00C865A2" w:rsidTr="00077819">
        <w:trPr>
          <w:trHeight w:val="2866"/>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0"/>
              <w:jc w:val="center"/>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5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3"/>
              <w:jc w:val="both"/>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3"/>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и сумма нарушений (тыс. рублей), общая стоимость контрактов, при заключении и исполнении которых выявлены нарушения (тыс. рублей)</w:t>
            </w:r>
          </w:p>
        </w:tc>
      </w:tr>
      <w:tr w:rsidR="00C865A2" w:rsidRPr="00C865A2" w:rsidTr="00077819">
        <w:trPr>
          <w:trHeight w:val="326"/>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160" w:line="276" w:lineRule="auto"/>
              <w:rPr>
                <w:rFonts w:ascii="Times New Roman" w:eastAsia="Times New Roman" w:hAnsi="Times New Roman" w:cs="Times New Roman"/>
                <w:color w:val="000000"/>
                <w:sz w:val="28"/>
              </w:rPr>
            </w:pP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в том числе в части проверки:</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w:t>
            </w:r>
          </w:p>
        </w:tc>
      </w:tr>
      <w:tr w:rsidR="00C865A2" w:rsidRPr="00C865A2" w:rsidTr="00077819">
        <w:trPr>
          <w:trHeight w:val="2549"/>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left="53"/>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lastRenderedPageBreak/>
              <w:t xml:space="preserve">5.1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21"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организации закупок</w:t>
            </w:r>
          </w:p>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 xml:space="preserve">(контрактные </w:t>
            </w:r>
            <w:r w:rsidRPr="00C865A2">
              <w:rPr>
                <w:rFonts w:ascii="Times New Roman" w:eastAsia="Times New Roman" w:hAnsi="Times New Roman" w:cs="Times New Roman"/>
                <w:i/>
                <w:color w:val="000000"/>
                <w:sz w:val="24"/>
              </w:rPr>
              <w:tab/>
              <w:t xml:space="preserve">службы, </w:t>
            </w:r>
            <w:r w:rsidRPr="00C865A2">
              <w:rPr>
                <w:rFonts w:ascii="Times New Roman" w:eastAsia="Times New Roman" w:hAnsi="Times New Roman" w:cs="Times New Roman"/>
                <w:i/>
                <w:color w:val="000000"/>
                <w:sz w:val="24"/>
              </w:rPr>
              <w:tab/>
              <w:t xml:space="preserve">комиссии, специализированные </w:t>
            </w:r>
            <w:r w:rsidRPr="00C865A2">
              <w:rPr>
                <w:rFonts w:ascii="Times New Roman" w:eastAsia="Times New Roman" w:hAnsi="Times New Roman" w:cs="Times New Roman"/>
                <w:i/>
                <w:color w:val="000000"/>
                <w:sz w:val="24"/>
              </w:rPr>
              <w:tab/>
              <w:t xml:space="preserve">организации, централизованные </w:t>
            </w:r>
            <w:r w:rsidRPr="00C865A2">
              <w:rPr>
                <w:rFonts w:ascii="Times New Roman" w:eastAsia="Times New Roman" w:hAnsi="Times New Roman" w:cs="Times New Roman"/>
                <w:i/>
                <w:color w:val="000000"/>
                <w:sz w:val="24"/>
              </w:rPr>
              <w:tab/>
              <w:t xml:space="preserve">закупки, </w:t>
            </w:r>
            <w:r w:rsidRPr="00C865A2">
              <w:rPr>
                <w:rFonts w:ascii="Times New Roman" w:eastAsia="Times New Roman" w:hAnsi="Times New Roman" w:cs="Times New Roman"/>
                <w:i/>
                <w:color w:val="000000"/>
                <w:sz w:val="24"/>
              </w:rPr>
              <w:tab/>
              <w:t xml:space="preserve">совместные конкурсы </w:t>
            </w:r>
            <w:r w:rsidRPr="00C865A2">
              <w:rPr>
                <w:rFonts w:ascii="Times New Roman" w:eastAsia="Times New Roman" w:hAnsi="Times New Roman" w:cs="Times New Roman"/>
                <w:i/>
                <w:color w:val="000000"/>
                <w:sz w:val="24"/>
              </w:rPr>
              <w:tab/>
              <w:t xml:space="preserve">и </w:t>
            </w:r>
            <w:r w:rsidRPr="00C865A2">
              <w:rPr>
                <w:rFonts w:ascii="Times New Roman" w:eastAsia="Times New Roman" w:hAnsi="Times New Roman" w:cs="Times New Roman"/>
                <w:i/>
                <w:color w:val="000000"/>
                <w:sz w:val="24"/>
              </w:rPr>
              <w:tab/>
              <w:t xml:space="preserve">аукционы, </w:t>
            </w:r>
            <w:r w:rsidRPr="00C865A2">
              <w:rPr>
                <w:rFonts w:ascii="Times New Roman" w:eastAsia="Times New Roman" w:hAnsi="Times New Roman" w:cs="Times New Roman"/>
                <w:i/>
                <w:color w:val="000000"/>
                <w:sz w:val="24"/>
              </w:rPr>
              <w:tab/>
              <w:t xml:space="preserve">утвержденные требования к отдельным видам товаров, работ, </w:t>
            </w:r>
            <w:r w:rsidRPr="00C865A2">
              <w:rPr>
                <w:rFonts w:ascii="Times New Roman" w:eastAsia="Times New Roman" w:hAnsi="Times New Roman" w:cs="Times New Roman"/>
                <w:i/>
                <w:color w:val="000000"/>
                <w:sz w:val="24"/>
              </w:rPr>
              <w:tab/>
              <w:t xml:space="preserve">услуг, </w:t>
            </w:r>
            <w:r w:rsidRPr="00C865A2">
              <w:rPr>
                <w:rFonts w:ascii="Times New Roman" w:eastAsia="Times New Roman" w:hAnsi="Times New Roman" w:cs="Times New Roman"/>
                <w:i/>
                <w:color w:val="000000"/>
                <w:sz w:val="24"/>
              </w:rPr>
              <w:tab/>
              <w:t xml:space="preserve">общественное </w:t>
            </w:r>
            <w:r w:rsidRPr="00C865A2">
              <w:rPr>
                <w:rFonts w:ascii="Times New Roman" w:eastAsia="Times New Roman" w:hAnsi="Times New Roman" w:cs="Times New Roman"/>
                <w:i/>
                <w:color w:val="000000"/>
                <w:sz w:val="24"/>
              </w:rPr>
              <w:tab/>
              <w:t>обсуждение крупных закупок)</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2"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нарушений, а также примеры с грубыми</w:t>
            </w:r>
          </w:p>
          <w:p w:rsidR="00C865A2" w:rsidRPr="00C865A2" w:rsidRDefault="00C865A2" w:rsidP="001268A9">
            <w:pPr>
              <w:spacing w:line="276" w:lineRule="auto"/>
              <w:ind w:right="2513"/>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нарушениями (из отчетов)</w:t>
            </w:r>
          </w:p>
        </w:tc>
      </w:tr>
      <w:tr w:rsidR="00C865A2" w:rsidRPr="00C865A2" w:rsidTr="00425F54">
        <w:trPr>
          <w:trHeight w:val="1625"/>
        </w:trPr>
        <w:tc>
          <w:tcPr>
            <w:tcW w:w="629" w:type="dxa"/>
            <w:tcBorders>
              <w:top w:val="single" w:sz="4" w:space="0" w:color="000000"/>
              <w:left w:val="single" w:sz="4" w:space="0" w:color="000000"/>
              <w:right w:val="single" w:sz="4" w:space="0" w:color="000000"/>
            </w:tcBorders>
          </w:tcPr>
          <w:p w:rsidR="00C865A2" w:rsidRPr="00C865A2" w:rsidRDefault="00C865A2" w:rsidP="001268A9">
            <w:pPr>
              <w:spacing w:line="276" w:lineRule="auto"/>
              <w:ind w:left="53"/>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5.2 </w:t>
            </w:r>
          </w:p>
        </w:tc>
        <w:tc>
          <w:tcPr>
            <w:tcW w:w="5102" w:type="dxa"/>
            <w:tcBorders>
              <w:top w:val="single" w:sz="4" w:space="0" w:color="000000"/>
              <w:left w:val="single" w:sz="4" w:space="0" w:color="000000"/>
              <w:right w:val="single" w:sz="4" w:space="0" w:color="000000"/>
            </w:tcBorders>
          </w:tcPr>
          <w:p w:rsidR="00C865A2" w:rsidRPr="00C865A2" w:rsidRDefault="00C865A2" w:rsidP="001268A9">
            <w:pPr>
              <w:spacing w:after="21"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планирования закупок</w:t>
            </w:r>
          </w:p>
          <w:p w:rsidR="00C865A2" w:rsidRPr="00C865A2" w:rsidRDefault="00C865A2" w:rsidP="001268A9">
            <w:pPr>
              <w:tabs>
                <w:tab w:val="center" w:pos="1420"/>
                <w:tab w:val="center" w:pos="2942"/>
                <w:tab w:val="right" w:pos="4892"/>
              </w:tabs>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 xml:space="preserve">(план </w:t>
            </w:r>
            <w:r w:rsidRPr="00C865A2">
              <w:rPr>
                <w:rFonts w:ascii="Times New Roman" w:eastAsia="Times New Roman" w:hAnsi="Times New Roman" w:cs="Times New Roman"/>
                <w:i/>
                <w:color w:val="000000"/>
                <w:sz w:val="24"/>
              </w:rPr>
              <w:tab/>
              <w:t xml:space="preserve">закупок, </w:t>
            </w:r>
            <w:r w:rsidRPr="00C865A2">
              <w:rPr>
                <w:rFonts w:ascii="Times New Roman" w:eastAsia="Times New Roman" w:hAnsi="Times New Roman" w:cs="Times New Roman"/>
                <w:i/>
                <w:color w:val="000000"/>
                <w:sz w:val="24"/>
              </w:rPr>
              <w:tab/>
              <w:t xml:space="preserve">план-график </w:t>
            </w:r>
            <w:r w:rsidRPr="00C865A2">
              <w:rPr>
                <w:rFonts w:ascii="Times New Roman" w:eastAsia="Times New Roman" w:hAnsi="Times New Roman" w:cs="Times New Roman"/>
                <w:i/>
                <w:color w:val="000000"/>
                <w:sz w:val="24"/>
              </w:rPr>
              <w:tab/>
              <w:t>закупок,</w:t>
            </w:r>
          </w:p>
          <w:p w:rsidR="00C865A2" w:rsidRPr="00C865A2" w:rsidRDefault="00C865A2" w:rsidP="001268A9">
            <w:pPr>
              <w:spacing w:line="276" w:lineRule="auto"/>
              <w:ind w:left="1"/>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обоснование закупки)</w:t>
            </w:r>
          </w:p>
        </w:tc>
        <w:tc>
          <w:tcPr>
            <w:tcW w:w="4392" w:type="dxa"/>
            <w:tcBorders>
              <w:top w:val="single" w:sz="4" w:space="0" w:color="000000"/>
              <w:left w:val="single" w:sz="4" w:space="0" w:color="000000"/>
              <w:right w:val="single" w:sz="4" w:space="0" w:color="000000"/>
            </w:tcBorders>
          </w:tcPr>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нарушений и сумма нарушений (тыс. рублей), а</w:t>
            </w:r>
          </w:p>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также примеры грубых нарушений законодательства о контрактной</w:t>
            </w:r>
          </w:p>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системе</w:t>
            </w:r>
            <w:r>
              <w:rPr>
                <w:rFonts w:ascii="Times New Roman" w:eastAsia="Times New Roman" w:hAnsi="Times New Roman" w:cs="Times New Roman"/>
                <w:i/>
                <w:color w:val="000000"/>
                <w:sz w:val="24"/>
              </w:rPr>
              <w:t xml:space="preserve"> </w:t>
            </w:r>
            <w:r w:rsidRPr="00C865A2">
              <w:rPr>
                <w:rFonts w:ascii="Times New Roman" w:eastAsia="Times New Roman" w:hAnsi="Times New Roman" w:cs="Times New Roman"/>
                <w:i/>
                <w:color w:val="000000"/>
                <w:sz w:val="24"/>
              </w:rPr>
              <w:t>(из отчетов)</w:t>
            </w:r>
          </w:p>
        </w:tc>
      </w:tr>
      <w:tr w:rsidR="00C865A2" w:rsidRPr="00C865A2" w:rsidTr="00077819">
        <w:tblPrEx>
          <w:tblCellMar>
            <w:right w:w="99" w:type="dxa"/>
          </w:tblCellMar>
        </w:tblPrEx>
        <w:trPr>
          <w:trHeight w:val="2866"/>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left="53"/>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5.3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16"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документации (извещения) о закупках</w:t>
            </w:r>
          </w:p>
          <w:p w:rsidR="00C865A2" w:rsidRPr="00C865A2" w:rsidRDefault="00C865A2" w:rsidP="001268A9">
            <w:pPr>
              <w:spacing w:line="276" w:lineRule="auto"/>
              <w:ind w:right="2"/>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3"/>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нарушений и сумма нарушений (тыс. рублей), а также примеры грубых нарушений законодательства о контрактной системе (из отчетов)</w:t>
            </w:r>
          </w:p>
        </w:tc>
      </w:tr>
      <w:tr w:rsidR="00C865A2" w:rsidRPr="00C865A2" w:rsidTr="00077819">
        <w:tblPrEx>
          <w:tblCellMar>
            <w:right w:w="99" w:type="dxa"/>
          </w:tblCellMar>
        </w:tblPrEx>
        <w:trPr>
          <w:trHeight w:val="1598"/>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left="53"/>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5.4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16"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заключенных контрактов</w:t>
            </w:r>
          </w:p>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 xml:space="preserve">(соответствие контракта документации и предложению участника, сроки заключения контракта, </w:t>
            </w:r>
            <w:r w:rsidRPr="00C865A2">
              <w:rPr>
                <w:rFonts w:ascii="Times New Roman" w:eastAsia="Times New Roman" w:hAnsi="Times New Roman" w:cs="Times New Roman"/>
                <w:i/>
                <w:color w:val="000000"/>
                <w:sz w:val="24"/>
              </w:rPr>
              <w:tab/>
              <w:t xml:space="preserve">обеспечение </w:t>
            </w:r>
            <w:r w:rsidRPr="00C865A2">
              <w:rPr>
                <w:rFonts w:ascii="Times New Roman" w:eastAsia="Times New Roman" w:hAnsi="Times New Roman" w:cs="Times New Roman"/>
                <w:i/>
                <w:color w:val="000000"/>
                <w:sz w:val="24"/>
              </w:rPr>
              <w:tab/>
              <w:t>исполнение контракта)</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5" w:line="276" w:lineRule="auto"/>
              <w:ind w:right="2"/>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нарушений и сумма нарушений (тыс. рублей), а также примеры грубых нарушений</w:t>
            </w:r>
          </w:p>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законодательства о контрактной системе (из отчетов)</w:t>
            </w:r>
          </w:p>
        </w:tc>
      </w:tr>
      <w:tr w:rsidR="00C865A2" w:rsidRPr="00C865A2" w:rsidTr="00077819">
        <w:tblPrEx>
          <w:tblCellMar>
            <w:right w:w="99" w:type="dxa"/>
          </w:tblCellMar>
        </w:tblPrEx>
        <w:trPr>
          <w:trHeight w:val="1598"/>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left="53"/>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5.5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закупок у единственного поставщика, подрядчика, исполнителя</w:t>
            </w:r>
          </w:p>
          <w:p w:rsidR="00C865A2" w:rsidRPr="00C865A2" w:rsidRDefault="00C865A2" w:rsidP="001268A9">
            <w:pPr>
              <w:spacing w:line="276" w:lineRule="auto"/>
              <w:ind w:right="4"/>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(обоснование и законность выбора способа осуществления закупки, расчет и обоснование цены контракта)</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2"/>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нарушений и сумма нарушений (тыс. рублей), а также примеры грубых нарушений</w:t>
            </w:r>
          </w:p>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законодательства о контрактной системе (из отчетов)</w:t>
            </w:r>
          </w:p>
        </w:tc>
      </w:tr>
      <w:tr w:rsidR="00C865A2" w:rsidRPr="00C865A2" w:rsidTr="00077819">
        <w:tblPrEx>
          <w:tblCellMar>
            <w:right w:w="99" w:type="dxa"/>
          </w:tblCellMar>
        </w:tblPrEx>
        <w:trPr>
          <w:trHeight w:val="1594"/>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left="53"/>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5.6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16"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процедур закупок</w:t>
            </w:r>
          </w:p>
          <w:p w:rsidR="00C865A2" w:rsidRPr="00C865A2" w:rsidRDefault="00C865A2" w:rsidP="001268A9">
            <w:pPr>
              <w:spacing w:line="276" w:lineRule="auto"/>
              <w:ind w:right="4"/>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2"/>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нарушений и сумма нарушений (тыс. рублей), а также примеры грубых нарушений</w:t>
            </w:r>
          </w:p>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законодательства о контрактной системе (из отчетов)</w:t>
            </w:r>
          </w:p>
        </w:tc>
      </w:tr>
      <w:tr w:rsidR="00C865A2" w:rsidRPr="00C865A2" w:rsidTr="00077819">
        <w:tblPrEx>
          <w:tblCellMar>
            <w:right w:w="99" w:type="dxa"/>
          </w:tblCellMar>
        </w:tblPrEx>
        <w:trPr>
          <w:trHeight w:val="2232"/>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left="53"/>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lastRenderedPageBreak/>
              <w:t xml:space="preserve">5.7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16"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исполнения контракта</w:t>
            </w:r>
          </w:p>
          <w:p w:rsidR="00C865A2" w:rsidRPr="00C865A2" w:rsidRDefault="00C865A2" w:rsidP="001268A9">
            <w:pPr>
              <w:spacing w:line="276" w:lineRule="auto"/>
              <w:ind w:right="4"/>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(законность внесения изменений, порядок расторжения, экспертиза результатов, отчет о результатах, своевременность действий, соответствие результатов</w:t>
            </w:r>
          </w:p>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установленным требованиям, целевой характер использования результатов)</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2"/>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нарушений и сумма нарушений (тыс. рублей), а также примеры грубых нарушений</w:t>
            </w:r>
          </w:p>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законодательства о контрактной системе (из отчетов)</w:t>
            </w:r>
          </w:p>
        </w:tc>
      </w:tr>
      <w:tr w:rsidR="00C865A2" w:rsidRPr="00C865A2" w:rsidTr="00077819">
        <w:tblPrEx>
          <w:tblCellMar>
            <w:right w:w="99" w:type="dxa"/>
          </w:tblCellMar>
        </w:tblPrEx>
        <w:trPr>
          <w:trHeight w:val="1598"/>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left="53"/>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5.8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применения обеспечительных мер и мер ответственности по контракту</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after="5" w:line="276" w:lineRule="auto"/>
              <w:ind w:right="2"/>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нарушений и сумма нарушений (тыс. рублей), а также примеры грубых нарушений</w:t>
            </w:r>
          </w:p>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законодательства о контрактной системе (из отчетов)</w:t>
            </w:r>
          </w:p>
        </w:tc>
      </w:tr>
      <w:tr w:rsidR="00C865A2" w:rsidRPr="00C865A2" w:rsidTr="000E67C6">
        <w:tblPrEx>
          <w:tblCellMar>
            <w:right w:w="99" w:type="dxa"/>
          </w:tblCellMar>
        </w:tblPrEx>
        <w:trPr>
          <w:trHeight w:val="1801"/>
        </w:trPr>
        <w:tc>
          <w:tcPr>
            <w:tcW w:w="629" w:type="dxa"/>
            <w:tcBorders>
              <w:top w:val="single" w:sz="4" w:space="0" w:color="000000"/>
              <w:left w:val="single" w:sz="4" w:space="0" w:color="000000"/>
              <w:right w:val="single" w:sz="4" w:space="0" w:color="000000"/>
            </w:tcBorders>
          </w:tcPr>
          <w:p w:rsidR="00C865A2" w:rsidRPr="00C865A2" w:rsidRDefault="00C865A2" w:rsidP="001268A9">
            <w:pPr>
              <w:spacing w:line="276" w:lineRule="auto"/>
              <w:ind w:left="53"/>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5.9 </w:t>
            </w:r>
          </w:p>
        </w:tc>
        <w:tc>
          <w:tcPr>
            <w:tcW w:w="5102" w:type="dxa"/>
            <w:tcBorders>
              <w:top w:val="single" w:sz="4" w:space="0" w:color="000000"/>
              <w:left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иных нарушений, связанных с проведением закупок</w:t>
            </w:r>
          </w:p>
        </w:tc>
        <w:tc>
          <w:tcPr>
            <w:tcW w:w="4392" w:type="dxa"/>
            <w:tcBorders>
              <w:top w:val="single" w:sz="4" w:space="0" w:color="000000"/>
              <w:left w:val="single" w:sz="4" w:space="0" w:color="000000"/>
              <w:right w:val="single" w:sz="4" w:space="0" w:color="000000"/>
            </w:tcBorders>
          </w:tcPr>
          <w:p w:rsidR="00C865A2" w:rsidRPr="00C865A2" w:rsidRDefault="00C865A2" w:rsidP="001268A9">
            <w:pPr>
              <w:spacing w:line="276" w:lineRule="auto"/>
              <w:ind w:left="1" w:right="2"/>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нарушений и сумма нарушений (тыс. рублей), а также примеры грубых нарушений законодательства о контрактной</w:t>
            </w:r>
          </w:p>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системе (из отчетов)</w:t>
            </w:r>
          </w:p>
        </w:tc>
      </w:tr>
      <w:tr w:rsidR="00C865A2" w:rsidRPr="00C865A2" w:rsidTr="00077819">
        <w:tblPrEx>
          <w:tblCellMar>
            <w:right w:w="101" w:type="dxa"/>
          </w:tblCellMar>
        </w:tblPrEx>
        <w:trPr>
          <w:trHeight w:val="1277"/>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0"/>
              <w:jc w:val="center"/>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6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3"/>
              <w:jc w:val="both"/>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Общее количество и сумма закупок, в которых при аудите в сфере закупок выявлены нарушения законодательства о контрактной системе</w:t>
            </w:r>
          </w:p>
        </w:tc>
        <w:tc>
          <w:tcPr>
            <w:tcW w:w="4392" w:type="dxa"/>
            <w:tcBorders>
              <w:top w:val="single" w:sz="4" w:space="0" w:color="000000"/>
              <w:left w:val="single" w:sz="4" w:space="0" w:color="000000"/>
              <w:bottom w:val="single" w:sz="4" w:space="0" w:color="000000"/>
              <w:right w:val="single" w:sz="4" w:space="0" w:color="000000"/>
            </w:tcBorders>
            <w:vAlign w:val="center"/>
          </w:tcPr>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закупок и сумма (тыс. рублей)</w:t>
            </w:r>
          </w:p>
        </w:tc>
      </w:tr>
      <w:tr w:rsidR="00C865A2" w:rsidRPr="00C865A2" w:rsidTr="00077819">
        <w:tblPrEx>
          <w:tblCellMar>
            <w:right w:w="101" w:type="dxa"/>
          </w:tblCellMar>
        </w:tblPrEx>
        <w:trPr>
          <w:trHeight w:val="331"/>
        </w:trPr>
        <w:tc>
          <w:tcPr>
            <w:tcW w:w="629" w:type="dxa"/>
            <w:tcBorders>
              <w:top w:val="single" w:sz="4" w:space="0" w:color="000000"/>
              <w:left w:val="single" w:sz="4" w:space="0" w:color="000000"/>
              <w:bottom w:val="single" w:sz="4" w:space="0" w:color="000000"/>
              <w:right w:val="nil"/>
            </w:tcBorders>
          </w:tcPr>
          <w:p w:rsidR="00C865A2" w:rsidRPr="00C865A2" w:rsidRDefault="00C865A2" w:rsidP="001268A9">
            <w:pPr>
              <w:spacing w:after="160" w:line="276" w:lineRule="auto"/>
              <w:rPr>
                <w:rFonts w:ascii="Times New Roman" w:eastAsia="Times New Roman" w:hAnsi="Times New Roman" w:cs="Times New Roman"/>
                <w:color w:val="000000"/>
                <w:sz w:val="28"/>
              </w:rPr>
            </w:pPr>
          </w:p>
        </w:tc>
        <w:tc>
          <w:tcPr>
            <w:tcW w:w="9494" w:type="dxa"/>
            <w:gridSpan w:val="2"/>
            <w:tcBorders>
              <w:top w:val="single" w:sz="4" w:space="0" w:color="000000"/>
              <w:left w:val="nil"/>
              <w:bottom w:val="single" w:sz="4" w:space="0" w:color="000000"/>
              <w:right w:val="single" w:sz="4" w:space="0" w:color="000000"/>
            </w:tcBorders>
          </w:tcPr>
          <w:p w:rsidR="00C865A2" w:rsidRPr="00C865A2" w:rsidRDefault="00C865A2" w:rsidP="001268A9">
            <w:pPr>
              <w:spacing w:line="276" w:lineRule="auto"/>
              <w:ind w:left="1939"/>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4"/>
              </w:rPr>
              <w:t>Представления (предписания) и обращения</w:t>
            </w:r>
          </w:p>
        </w:tc>
      </w:tr>
      <w:tr w:rsidR="00C865A2" w:rsidRPr="00C865A2" w:rsidTr="00077819">
        <w:tblPrEx>
          <w:tblCellMar>
            <w:right w:w="101" w:type="dxa"/>
          </w:tblCellMar>
        </w:tblPrEx>
        <w:trPr>
          <w:trHeight w:val="1277"/>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0"/>
              <w:jc w:val="center"/>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7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tabs>
                <w:tab w:val="center" w:pos="345"/>
                <w:tab w:val="center" w:pos="2029"/>
                <w:tab w:val="center" w:pos="4129"/>
              </w:tabs>
              <w:spacing w:after="23" w:line="276" w:lineRule="auto"/>
              <w:rPr>
                <w:rFonts w:ascii="Times New Roman" w:eastAsia="Times New Roman" w:hAnsi="Times New Roman" w:cs="Times New Roman"/>
                <w:color w:val="000000"/>
                <w:sz w:val="28"/>
              </w:rPr>
            </w:pPr>
            <w:r w:rsidRPr="00C865A2">
              <w:rPr>
                <w:rFonts w:ascii="Calibri" w:eastAsia="Calibri" w:hAnsi="Calibri" w:cs="Calibri"/>
                <w:color w:val="000000"/>
              </w:rPr>
              <w:tab/>
            </w:r>
            <w:r w:rsidRPr="00C865A2">
              <w:rPr>
                <w:rFonts w:ascii="Times New Roman" w:eastAsia="Times New Roman" w:hAnsi="Times New Roman" w:cs="Times New Roman"/>
                <w:color w:val="000000"/>
                <w:sz w:val="24"/>
              </w:rPr>
              <w:t xml:space="preserve">Общее </w:t>
            </w:r>
            <w:r w:rsidRPr="00C865A2">
              <w:rPr>
                <w:rFonts w:ascii="Times New Roman" w:eastAsia="Times New Roman" w:hAnsi="Times New Roman" w:cs="Times New Roman"/>
                <w:color w:val="000000"/>
                <w:sz w:val="24"/>
              </w:rPr>
              <w:tab/>
              <w:t xml:space="preserve">количество </w:t>
            </w:r>
            <w:r w:rsidRPr="00C865A2">
              <w:rPr>
                <w:rFonts w:ascii="Times New Roman" w:eastAsia="Times New Roman" w:hAnsi="Times New Roman" w:cs="Times New Roman"/>
                <w:color w:val="000000"/>
                <w:sz w:val="24"/>
              </w:rPr>
              <w:tab/>
              <w:t>представлений</w:t>
            </w:r>
          </w:p>
          <w:p w:rsidR="00C865A2" w:rsidRPr="00C865A2" w:rsidRDefault="00C865A2" w:rsidP="001268A9">
            <w:pPr>
              <w:spacing w:line="276" w:lineRule="auto"/>
              <w:ind w:right="9"/>
              <w:jc w:val="both"/>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(предписаний), направленных по результатам контрольных мероприятий по итогам аудита в сфере закупок</w:t>
            </w:r>
          </w:p>
        </w:tc>
        <w:tc>
          <w:tcPr>
            <w:tcW w:w="4392" w:type="dxa"/>
            <w:tcBorders>
              <w:top w:val="single" w:sz="4" w:space="0" w:color="000000"/>
              <w:left w:val="single" w:sz="4" w:space="0" w:color="000000"/>
              <w:bottom w:val="single" w:sz="4" w:space="0" w:color="000000"/>
              <w:right w:val="single" w:sz="4" w:space="0" w:color="000000"/>
            </w:tcBorders>
            <w:vAlign w:val="center"/>
          </w:tcPr>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направленных представлений (предписаний)</w:t>
            </w:r>
          </w:p>
        </w:tc>
      </w:tr>
      <w:tr w:rsidR="00C865A2" w:rsidRPr="00C865A2" w:rsidTr="00077819">
        <w:tblPrEx>
          <w:tblCellMar>
            <w:right w:w="101" w:type="dxa"/>
          </w:tblCellMar>
        </w:tblPrEx>
        <w:trPr>
          <w:trHeight w:val="1281"/>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0"/>
              <w:jc w:val="center"/>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8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9"/>
              <w:jc w:val="both"/>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Общее количество обращений, направленных в правоохранительные органы по результатам контрольных мероприятий по итогам аудита в сфере закупок</w:t>
            </w:r>
          </w:p>
        </w:tc>
        <w:tc>
          <w:tcPr>
            <w:tcW w:w="4392" w:type="dxa"/>
            <w:tcBorders>
              <w:top w:val="single" w:sz="4" w:space="0" w:color="000000"/>
              <w:left w:val="single" w:sz="4" w:space="0" w:color="000000"/>
              <w:bottom w:val="single" w:sz="4" w:space="0" w:color="000000"/>
              <w:right w:val="single" w:sz="4" w:space="0" w:color="000000"/>
            </w:tcBorders>
            <w:vAlign w:val="center"/>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Указывается количество направленных обращений</w:t>
            </w:r>
          </w:p>
        </w:tc>
      </w:tr>
      <w:tr w:rsidR="00C865A2" w:rsidRPr="00C865A2" w:rsidTr="00077819">
        <w:tblPrEx>
          <w:tblCellMar>
            <w:right w:w="101" w:type="dxa"/>
          </w:tblCellMar>
        </w:tblPrEx>
        <w:trPr>
          <w:trHeight w:val="336"/>
        </w:trPr>
        <w:tc>
          <w:tcPr>
            <w:tcW w:w="629" w:type="dxa"/>
            <w:tcBorders>
              <w:top w:val="single" w:sz="4" w:space="0" w:color="000000"/>
              <w:left w:val="single" w:sz="4" w:space="0" w:color="000000"/>
              <w:bottom w:val="single" w:sz="4" w:space="0" w:color="000000"/>
              <w:right w:val="nil"/>
            </w:tcBorders>
          </w:tcPr>
          <w:p w:rsidR="00C865A2" w:rsidRPr="00C865A2" w:rsidRDefault="00C865A2" w:rsidP="001268A9">
            <w:pPr>
              <w:spacing w:after="160" w:line="276" w:lineRule="auto"/>
              <w:rPr>
                <w:rFonts w:ascii="Times New Roman" w:eastAsia="Times New Roman" w:hAnsi="Times New Roman" w:cs="Times New Roman"/>
                <w:color w:val="000000"/>
                <w:sz w:val="28"/>
              </w:rPr>
            </w:pPr>
          </w:p>
        </w:tc>
        <w:tc>
          <w:tcPr>
            <w:tcW w:w="9494" w:type="dxa"/>
            <w:gridSpan w:val="2"/>
            <w:tcBorders>
              <w:top w:val="single" w:sz="4" w:space="0" w:color="000000"/>
              <w:left w:val="nil"/>
              <w:bottom w:val="single" w:sz="4" w:space="0" w:color="000000"/>
              <w:right w:val="single" w:sz="4" w:space="0" w:color="000000"/>
            </w:tcBorders>
          </w:tcPr>
          <w:p w:rsidR="00C865A2" w:rsidRPr="00C865A2" w:rsidRDefault="00C865A2" w:rsidP="001268A9">
            <w:pPr>
              <w:spacing w:line="276" w:lineRule="auto"/>
              <w:ind w:right="635"/>
              <w:jc w:val="center"/>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4"/>
              </w:rPr>
              <w:t>Установление причин</w:t>
            </w:r>
          </w:p>
        </w:tc>
      </w:tr>
      <w:tr w:rsidR="00C865A2" w:rsidRPr="00C865A2" w:rsidTr="00077819">
        <w:tblPrEx>
          <w:tblCellMar>
            <w:right w:w="101" w:type="dxa"/>
          </w:tblCellMar>
        </w:tblPrEx>
        <w:trPr>
          <w:trHeight w:val="1598"/>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0"/>
              <w:jc w:val="center"/>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9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jc w:val="both"/>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Основные причины отклонений, нарушений и недостатков, выявленных в ходе контрольных мероприятий в рамках аудита в сфере закупок</w:t>
            </w:r>
          </w:p>
        </w:tc>
        <w:tc>
          <w:tcPr>
            <w:tcW w:w="439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right="1"/>
              <w:jc w:val="both"/>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Указываются установленные причины (действия должностных лиц, недостаток методического обеспечения, правовые «пробелы» и</w:t>
            </w:r>
          </w:p>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т.д.)</w:t>
            </w:r>
          </w:p>
        </w:tc>
      </w:tr>
      <w:tr w:rsidR="00C865A2" w:rsidRPr="00C865A2" w:rsidTr="00077819">
        <w:tblPrEx>
          <w:tblCellMar>
            <w:right w:w="101" w:type="dxa"/>
          </w:tblCellMar>
        </w:tblPrEx>
        <w:trPr>
          <w:trHeight w:val="327"/>
        </w:trPr>
        <w:tc>
          <w:tcPr>
            <w:tcW w:w="629" w:type="dxa"/>
            <w:tcBorders>
              <w:top w:val="single" w:sz="4" w:space="0" w:color="000000"/>
              <w:left w:val="single" w:sz="4" w:space="0" w:color="000000"/>
              <w:bottom w:val="single" w:sz="4" w:space="0" w:color="000000"/>
              <w:right w:val="nil"/>
            </w:tcBorders>
          </w:tcPr>
          <w:p w:rsidR="00C865A2" w:rsidRPr="00C865A2" w:rsidRDefault="00C865A2" w:rsidP="001268A9">
            <w:pPr>
              <w:spacing w:after="160" w:line="276" w:lineRule="auto"/>
              <w:rPr>
                <w:rFonts w:ascii="Times New Roman" w:eastAsia="Times New Roman" w:hAnsi="Times New Roman" w:cs="Times New Roman"/>
                <w:color w:val="000000"/>
                <w:sz w:val="28"/>
              </w:rPr>
            </w:pPr>
          </w:p>
        </w:tc>
        <w:tc>
          <w:tcPr>
            <w:tcW w:w="9494" w:type="dxa"/>
            <w:gridSpan w:val="2"/>
            <w:tcBorders>
              <w:top w:val="single" w:sz="4" w:space="0" w:color="000000"/>
              <w:left w:val="nil"/>
              <w:bottom w:val="single" w:sz="4" w:space="0" w:color="000000"/>
              <w:right w:val="single" w:sz="4" w:space="0" w:color="000000"/>
            </w:tcBorders>
          </w:tcPr>
          <w:p w:rsidR="00C865A2" w:rsidRPr="00C865A2" w:rsidRDefault="00C865A2" w:rsidP="001268A9">
            <w:pPr>
              <w:spacing w:line="276" w:lineRule="auto"/>
              <w:ind w:right="631"/>
              <w:jc w:val="center"/>
              <w:rPr>
                <w:rFonts w:ascii="Times New Roman" w:eastAsia="Times New Roman" w:hAnsi="Times New Roman" w:cs="Times New Roman"/>
                <w:color w:val="000000"/>
                <w:sz w:val="28"/>
              </w:rPr>
            </w:pPr>
            <w:r w:rsidRPr="00C865A2">
              <w:rPr>
                <w:rFonts w:ascii="Times New Roman" w:eastAsia="Times New Roman" w:hAnsi="Times New Roman" w:cs="Times New Roman"/>
                <w:b/>
                <w:color w:val="000000"/>
                <w:sz w:val="24"/>
              </w:rPr>
              <w:t>Предложения</w:t>
            </w:r>
          </w:p>
        </w:tc>
      </w:tr>
      <w:tr w:rsidR="00C865A2" w:rsidRPr="00C865A2" w:rsidTr="00077819">
        <w:tblPrEx>
          <w:tblCellMar>
            <w:right w:w="101" w:type="dxa"/>
          </w:tblCellMar>
        </w:tblPrEx>
        <w:trPr>
          <w:trHeight w:val="1598"/>
        </w:trPr>
        <w:tc>
          <w:tcPr>
            <w:tcW w:w="629"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ind w:left="82"/>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lastRenderedPageBreak/>
              <w:t xml:space="preserve">10 </w:t>
            </w:r>
          </w:p>
        </w:tc>
        <w:tc>
          <w:tcPr>
            <w:tcW w:w="5102" w:type="dxa"/>
            <w:tcBorders>
              <w:top w:val="single" w:sz="4" w:space="0" w:color="000000"/>
              <w:left w:val="single" w:sz="4" w:space="0" w:color="000000"/>
              <w:bottom w:val="single" w:sz="4" w:space="0" w:color="000000"/>
              <w:right w:val="single" w:sz="4" w:space="0" w:color="000000"/>
            </w:tcBorders>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color w:val="000000"/>
                <w:sz w:val="24"/>
              </w:rPr>
              <w:t xml:space="preserve">Предложения </w:t>
            </w:r>
            <w:r w:rsidRPr="00C865A2">
              <w:rPr>
                <w:rFonts w:ascii="Times New Roman" w:eastAsia="Times New Roman" w:hAnsi="Times New Roman" w:cs="Times New Roman"/>
                <w:color w:val="000000"/>
                <w:sz w:val="24"/>
              </w:rPr>
              <w:tab/>
              <w:t xml:space="preserve">по </w:t>
            </w:r>
            <w:r w:rsidRPr="00C865A2">
              <w:rPr>
                <w:rFonts w:ascii="Times New Roman" w:eastAsia="Times New Roman" w:hAnsi="Times New Roman" w:cs="Times New Roman"/>
                <w:color w:val="000000"/>
                <w:sz w:val="24"/>
              </w:rPr>
              <w:tab/>
              <w:t>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4392" w:type="dxa"/>
            <w:tcBorders>
              <w:top w:val="single" w:sz="4" w:space="0" w:color="000000"/>
              <w:left w:val="single" w:sz="4" w:space="0" w:color="000000"/>
              <w:bottom w:val="single" w:sz="4" w:space="0" w:color="000000"/>
              <w:right w:val="single" w:sz="4" w:space="0" w:color="000000"/>
            </w:tcBorders>
            <w:vAlign w:val="center"/>
          </w:tcPr>
          <w:p w:rsidR="00C865A2" w:rsidRPr="00C865A2" w:rsidRDefault="00C865A2" w:rsidP="001268A9">
            <w:pPr>
              <w:spacing w:line="276" w:lineRule="auto"/>
              <w:rPr>
                <w:rFonts w:ascii="Times New Roman" w:eastAsia="Times New Roman" w:hAnsi="Times New Roman" w:cs="Times New Roman"/>
                <w:color w:val="000000"/>
                <w:sz w:val="28"/>
              </w:rPr>
            </w:pPr>
            <w:r w:rsidRPr="00C865A2">
              <w:rPr>
                <w:rFonts w:ascii="Times New Roman" w:eastAsia="Times New Roman" w:hAnsi="Times New Roman" w:cs="Times New Roman"/>
                <w:i/>
                <w:color w:val="000000"/>
                <w:sz w:val="24"/>
              </w:rPr>
              <w:t>Указываются предложения</w:t>
            </w:r>
          </w:p>
        </w:tc>
      </w:tr>
      <w:bookmarkEnd w:id="6"/>
      <w:bookmarkEnd w:id="7"/>
    </w:tbl>
    <w:p w:rsidR="00C865A2" w:rsidRDefault="00C865A2" w:rsidP="001268A9">
      <w:pPr>
        <w:spacing w:after="0"/>
        <w:jc w:val="both"/>
      </w:pPr>
    </w:p>
    <w:sectPr w:rsidR="00C865A2" w:rsidSect="00201B18">
      <w:headerReference w:type="default" r:id="rId8"/>
      <w:pgSz w:w="12240" w:h="15840"/>
      <w:pgMar w:top="1134" w:right="1418" w:bottom="1134"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13A" w:rsidRDefault="0071313A" w:rsidP="009A5F25">
      <w:pPr>
        <w:spacing w:after="0" w:line="240" w:lineRule="auto"/>
      </w:pPr>
      <w:r>
        <w:separator/>
      </w:r>
    </w:p>
  </w:endnote>
  <w:endnote w:type="continuationSeparator" w:id="0">
    <w:p w:rsidR="0071313A" w:rsidRDefault="0071313A" w:rsidP="009A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13A" w:rsidRDefault="0071313A" w:rsidP="009A5F25">
      <w:pPr>
        <w:spacing w:after="0" w:line="240" w:lineRule="auto"/>
      </w:pPr>
      <w:r>
        <w:separator/>
      </w:r>
    </w:p>
  </w:footnote>
  <w:footnote w:type="continuationSeparator" w:id="0">
    <w:p w:rsidR="0071313A" w:rsidRDefault="0071313A" w:rsidP="009A5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254"/>
      <w:docPartObj>
        <w:docPartGallery w:val="Page Numbers (Top of Page)"/>
        <w:docPartUnique/>
      </w:docPartObj>
    </w:sdtPr>
    <w:sdtEndPr/>
    <w:sdtContent>
      <w:p w:rsidR="00C44AC8" w:rsidRDefault="00560B9A">
        <w:pPr>
          <w:pStyle w:val="a9"/>
          <w:jc w:val="right"/>
        </w:pPr>
        <w:r>
          <w:fldChar w:fldCharType="begin"/>
        </w:r>
        <w:r>
          <w:instrText xml:space="preserve"> PAGE   \* MERGEFORMAT </w:instrText>
        </w:r>
        <w:r>
          <w:fldChar w:fldCharType="separate"/>
        </w:r>
        <w:r w:rsidR="009D46BE">
          <w:rPr>
            <w:noProof/>
          </w:rPr>
          <w:t>3</w:t>
        </w:r>
        <w:r>
          <w:rPr>
            <w:noProof/>
          </w:rPr>
          <w:fldChar w:fldCharType="end"/>
        </w:r>
      </w:p>
    </w:sdtContent>
  </w:sdt>
  <w:p w:rsidR="00C44AC8" w:rsidRDefault="00C44A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10262D"/>
    <w:multiLevelType w:val="hybridMultilevel"/>
    <w:tmpl w:val="1600AB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9018D3"/>
    <w:multiLevelType w:val="hybridMultilevel"/>
    <w:tmpl w:val="69EF5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65D1A8"/>
    <w:multiLevelType w:val="hybridMultilevel"/>
    <w:tmpl w:val="A6161C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CEA53B7"/>
    <w:multiLevelType w:val="hybridMultilevel"/>
    <w:tmpl w:val="C1FA88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F1AA0DE"/>
    <w:multiLevelType w:val="hybridMultilevel"/>
    <w:tmpl w:val="E141B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978BFF"/>
    <w:multiLevelType w:val="hybridMultilevel"/>
    <w:tmpl w:val="E3A626E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2DF7585"/>
    <w:multiLevelType w:val="hybridMultilevel"/>
    <w:tmpl w:val="9CC2E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895F139"/>
    <w:multiLevelType w:val="hybridMultilevel"/>
    <w:tmpl w:val="199CB3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FBE597E"/>
    <w:multiLevelType w:val="hybridMultilevel"/>
    <w:tmpl w:val="D65928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1F54D71"/>
    <w:multiLevelType w:val="hybridMultilevel"/>
    <w:tmpl w:val="688A5C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794B91C"/>
    <w:multiLevelType w:val="hybridMultilevel"/>
    <w:tmpl w:val="065D80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CAED19"/>
    <w:multiLevelType w:val="hybridMultilevel"/>
    <w:tmpl w:val="EBEBB1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4F0F8E6"/>
    <w:multiLevelType w:val="hybridMultilevel"/>
    <w:tmpl w:val="295D9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760E8B8"/>
    <w:multiLevelType w:val="hybridMultilevel"/>
    <w:tmpl w:val="1CFD49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79C00F8"/>
    <w:multiLevelType w:val="hybridMultilevel"/>
    <w:tmpl w:val="4A9769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8077E9B"/>
    <w:multiLevelType w:val="hybridMultilevel"/>
    <w:tmpl w:val="89E670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15:restartNumberingAfterBreak="0">
    <w:nsid w:val="0000001D"/>
    <w:multiLevelType w:val="multilevel"/>
    <w:tmpl w:val="0000001C"/>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00000027"/>
    <w:multiLevelType w:val="multilevel"/>
    <w:tmpl w:val="00000026"/>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15:restartNumberingAfterBreak="0">
    <w:nsid w:val="0000002B"/>
    <w:multiLevelType w:val="multilevel"/>
    <w:tmpl w:val="0000002A"/>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15:restartNumberingAfterBreak="0">
    <w:nsid w:val="00000031"/>
    <w:multiLevelType w:val="multilevel"/>
    <w:tmpl w:val="00000030"/>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15:restartNumberingAfterBreak="0">
    <w:nsid w:val="00000037"/>
    <w:multiLevelType w:val="multilevel"/>
    <w:tmpl w:val="0000003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6" w15:restartNumberingAfterBreak="0">
    <w:nsid w:val="124F215C"/>
    <w:multiLevelType w:val="hybridMultilevel"/>
    <w:tmpl w:val="311A6E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134998EF"/>
    <w:multiLevelType w:val="hybridMultilevel"/>
    <w:tmpl w:val="6CD2087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1EA75C48"/>
    <w:multiLevelType w:val="hybridMultilevel"/>
    <w:tmpl w:val="65B7BBB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200F2051"/>
    <w:multiLevelType w:val="hybridMultilevel"/>
    <w:tmpl w:val="051EB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0983884"/>
    <w:multiLevelType w:val="hybridMultilevel"/>
    <w:tmpl w:val="EA44C8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10C953B"/>
    <w:multiLevelType w:val="hybridMultilevel"/>
    <w:tmpl w:val="E4E02C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2946380"/>
    <w:multiLevelType w:val="hybridMultilevel"/>
    <w:tmpl w:val="197DAD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5616401"/>
    <w:multiLevelType w:val="hybridMultilevel"/>
    <w:tmpl w:val="ACF554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7E7BA55"/>
    <w:multiLevelType w:val="hybridMultilevel"/>
    <w:tmpl w:val="0A4F9A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A7004DF"/>
    <w:multiLevelType w:val="hybridMultilevel"/>
    <w:tmpl w:val="A796C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03DF405"/>
    <w:multiLevelType w:val="hybridMultilevel"/>
    <w:tmpl w:val="1F4CB5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2E2593F"/>
    <w:multiLevelType w:val="hybridMultilevel"/>
    <w:tmpl w:val="539A21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8C71035"/>
    <w:multiLevelType w:val="hybridMultilevel"/>
    <w:tmpl w:val="953C7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4C1D72C"/>
    <w:multiLevelType w:val="hybridMultilevel"/>
    <w:tmpl w:val="7157EE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7C9E13E"/>
    <w:multiLevelType w:val="hybridMultilevel"/>
    <w:tmpl w:val="FD34B9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D08C776"/>
    <w:multiLevelType w:val="hybridMultilevel"/>
    <w:tmpl w:val="83D5500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F30E4D8"/>
    <w:multiLevelType w:val="hybridMultilevel"/>
    <w:tmpl w:val="A591BB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23F20FA"/>
    <w:multiLevelType w:val="hybridMultilevel"/>
    <w:tmpl w:val="F2AF60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2F03EF5"/>
    <w:multiLevelType w:val="hybridMultilevel"/>
    <w:tmpl w:val="D8C45612"/>
    <w:lvl w:ilvl="0" w:tplc="5838DB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4FA0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3C982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FA5B1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84207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4CE5B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90FB2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278F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5044E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ED6D7FB"/>
    <w:multiLevelType w:val="hybridMultilevel"/>
    <w:tmpl w:val="A92006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1"/>
  </w:num>
  <w:num w:numId="4">
    <w:abstractNumId w:val="53"/>
  </w:num>
  <w:num w:numId="5">
    <w:abstractNumId w:val="50"/>
  </w:num>
  <w:num w:numId="6">
    <w:abstractNumId w:val="9"/>
  </w:num>
  <w:num w:numId="7">
    <w:abstractNumId w:val="2"/>
  </w:num>
  <w:num w:numId="8">
    <w:abstractNumId w:val="7"/>
  </w:num>
  <w:num w:numId="9">
    <w:abstractNumId w:val="12"/>
  </w:num>
  <w:num w:numId="10">
    <w:abstractNumId w:val="43"/>
  </w:num>
  <w:num w:numId="11">
    <w:abstractNumId w:val="14"/>
  </w:num>
  <w:num w:numId="12">
    <w:abstractNumId w:val="13"/>
  </w:num>
  <w:num w:numId="13">
    <w:abstractNumId w:val="40"/>
  </w:num>
  <w:num w:numId="14">
    <w:abstractNumId w:val="8"/>
  </w:num>
  <w:num w:numId="15">
    <w:abstractNumId w:val="48"/>
  </w:num>
  <w:num w:numId="16">
    <w:abstractNumId w:val="3"/>
  </w:num>
  <w:num w:numId="17">
    <w:abstractNumId w:val="6"/>
  </w:num>
  <w:num w:numId="18">
    <w:abstractNumId w:val="38"/>
  </w:num>
  <w:num w:numId="19">
    <w:abstractNumId w:val="51"/>
  </w:num>
  <w:num w:numId="20">
    <w:abstractNumId w:val="47"/>
  </w:num>
  <w:num w:numId="21">
    <w:abstractNumId w:val="37"/>
  </w:num>
  <w:num w:numId="22">
    <w:abstractNumId w:val="5"/>
  </w:num>
  <w:num w:numId="23">
    <w:abstractNumId w:val="42"/>
  </w:num>
  <w:num w:numId="24">
    <w:abstractNumId w:val="36"/>
  </w:num>
  <w:num w:numId="25">
    <w:abstractNumId w:val="15"/>
  </w:num>
  <w:num w:numId="26">
    <w:abstractNumId w:val="10"/>
  </w:num>
  <w:num w:numId="27">
    <w:abstractNumId w:val="44"/>
  </w:num>
  <w:num w:numId="28">
    <w:abstractNumId w:val="49"/>
  </w:num>
  <w:num w:numId="29">
    <w:abstractNumId w:val="55"/>
  </w:num>
  <w:num w:numId="30">
    <w:abstractNumId w:val="52"/>
  </w:num>
  <w:num w:numId="31">
    <w:abstractNumId w:val="45"/>
  </w:num>
  <w:num w:numId="32">
    <w:abstractNumId w:val="46"/>
  </w:num>
  <w:num w:numId="33">
    <w:abstractNumId w:val="41"/>
  </w:num>
  <w:num w:numId="34">
    <w:abstractNumId w:val="4"/>
  </w:num>
  <w:num w:numId="35">
    <w:abstractNumId w:val="16"/>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23"/>
  </w:num>
  <w:num w:numId="43">
    <w:abstractNumId w:val="24"/>
  </w:num>
  <w:num w:numId="44">
    <w:abstractNumId w:val="25"/>
  </w:num>
  <w:num w:numId="45">
    <w:abstractNumId w:val="26"/>
  </w:num>
  <w:num w:numId="46">
    <w:abstractNumId w:val="27"/>
  </w:num>
  <w:num w:numId="47">
    <w:abstractNumId w:val="28"/>
  </w:num>
  <w:num w:numId="48">
    <w:abstractNumId w:val="29"/>
  </w:num>
  <w:num w:numId="49">
    <w:abstractNumId w:val="30"/>
  </w:num>
  <w:num w:numId="50">
    <w:abstractNumId w:val="31"/>
  </w:num>
  <w:num w:numId="51">
    <w:abstractNumId w:val="32"/>
  </w:num>
  <w:num w:numId="52">
    <w:abstractNumId w:val="33"/>
  </w:num>
  <w:num w:numId="53">
    <w:abstractNumId w:val="34"/>
  </w:num>
  <w:num w:numId="54">
    <w:abstractNumId w:val="35"/>
  </w:num>
  <w:num w:numId="55">
    <w:abstractNumId w:val="39"/>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48"/>
    <w:rsid w:val="0005757E"/>
    <w:rsid w:val="00060AEF"/>
    <w:rsid w:val="000611AC"/>
    <w:rsid w:val="000775DF"/>
    <w:rsid w:val="000816DE"/>
    <w:rsid w:val="000910BB"/>
    <w:rsid w:val="00096CD2"/>
    <w:rsid w:val="000E25F0"/>
    <w:rsid w:val="00106895"/>
    <w:rsid w:val="00121DD3"/>
    <w:rsid w:val="00125FE3"/>
    <w:rsid w:val="001268A9"/>
    <w:rsid w:val="001328BE"/>
    <w:rsid w:val="001855E8"/>
    <w:rsid w:val="00197452"/>
    <w:rsid w:val="001C3394"/>
    <w:rsid w:val="00201B18"/>
    <w:rsid w:val="00231A84"/>
    <w:rsid w:val="002337DF"/>
    <w:rsid w:val="00251903"/>
    <w:rsid w:val="00261EC8"/>
    <w:rsid w:val="00267903"/>
    <w:rsid w:val="00272BEC"/>
    <w:rsid w:val="002A12CD"/>
    <w:rsid w:val="002F527B"/>
    <w:rsid w:val="002F6A2B"/>
    <w:rsid w:val="00311687"/>
    <w:rsid w:val="003162BE"/>
    <w:rsid w:val="00385581"/>
    <w:rsid w:val="003B77CE"/>
    <w:rsid w:val="003C266D"/>
    <w:rsid w:val="003F7E36"/>
    <w:rsid w:val="00403BFD"/>
    <w:rsid w:val="00416C09"/>
    <w:rsid w:val="0044607A"/>
    <w:rsid w:val="0047253D"/>
    <w:rsid w:val="00483F45"/>
    <w:rsid w:val="004C259B"/>
    <w:rsid w:val="004C2607"/>
    <w:rsid w:val="004D7C98"/>
    <w:rsid w:val="004F07CD"/>
    <w:rsid w:val="005072B2"/>
    <w:rsid w:val="00532070"/>
    <w:rsid w:val="00536CB9"/>
    <w:rsid w:val="00554211"/>
    <w:rsid w:val="00560B9A"/>
    <w:rsid w:val="00570148"/>
    <w:rsid w:val="005906D4"/>
    <w:rsid w:val="005D3C69"/>
    <w:rsid w:val="006560A2"/>
    <w:rsid w:val="00677E2E"/>
    <w:rsid w:val="006A682A"/>
    <w:rsid w:val="006E10D2"/>
    <w:rsid w:val="00711FBD"/>
    <w:rsid w:val="0071313A"/>
    <w:rsid w:val="00713477"/>
    <w:rsid w:val="0073623E"/>
    <w:rsid w:val="00752E97"/>
    <w:rsid w:val="0076659A"/>
    <w:rsid w:val="007672BF"/>
    <w:rsid w:val="0077754E"/>
    <w:rsid w:val="00790C5C"/>
    <w:rsid w:val="00790E5B"/>
    <w:rsid w:val="007A3A5F"/>
    <w:rsid w:val="007A54E7"/>
    <w:rsid w:val="007B125E"/>
    <w:rsid w:val="007B72B4"/>
    <w:rsid w:val="007D63EA"/>
    <w:rsid w:val="00816E01"/>
    <w:rsid w:val="008210ED"/>
    <w:rsid w:val="008D61B6"/>
    <w:rsid w:val="008E7FBB"/>
    <w:rsid w:val="00904B8A"/>
    <w:rsid w:val="0090546C"/>
    <w:rsid w:val="00932670"/>
    <w:rsid w:val="009563AE"/>
    <w:rsid w:val="00960348"/>
    <w:rsid w:val="0096175A"/>
    <w:rsid w:val="00973EE9"/>
    <w:rsid w:val="009757D7"/>
    <w:rsid w:val="00997B4F"/>
    <w:rsid w:val="009A5F25"/>
    <w:rsid w:val="009B2079"/>
    <w:rsid w:val="009D46BE"/>
    <w:rsid w:val="009E3BBE"/>
    <w:rsid w:val="009F0E98"/>
    <w:rsid w:val="00A64CFC"/>
    <w:rsid w:val="00AD1866"/>
    <w:rsid w:val="00AF1E4E"/>
    <w:rsid w:val="00B23E84"/>
    <w:rsid w:val="00B25819"/>
    <w:rsid w:val="00B42742"/>
    <w:rsid w:val="00B7253B"/>
    <w:rsid w:val="00B8361F"/>
    <w:rsid w:val="00BB394E"/>
    <w:rsid w:val="00BC0312"/>
    <w:rsid w:val="00BC333D"/>
    <w:rsid w:val="00BD4586"/>
    <w:rsid w:val="00C15492"/>
    <w:rsid w:val="00C31D7B"/>
    <w:rsid w:val="00C32BCB"/>
    <w:rsid w:val="00C35537"/>
    <w:rsid w:val="00C379A5"/>
    <w:rsid w:val="00C41053"/>
    <w:rsid w:val="00C44AC8"/>
    <w:rsid w:val="00C63CA0"/>
    <w:rsid w:val="00C76AF4"/>
    <w:rsid w:val="00C865A2"/>
    <w:rsid w:val="00CA75B3"/>
    <w:rsid w:val="00CE4AA9"/>
    <w:rsid w:val="00CF6B81"/>
    <w:rsid w:val="00D51955"/>
    <w:rsid w:val="00D75E50"/>
    <w:rsid w:val="00D845D7"/>
    <w:rsid w:val="00DB4BC6"/>
    <w:rsid w:val="00DB5F2F"/>
    <w:rsid w:val="00DC60A4"/>
    <w:rsid w:val="00DD2223"/>
    <w:rsid w:val="00E46666"/>
    <w:rsid w:val="00E65D2F"/>
    <w:rsid w:val="00E73FB5"/>
    <w:rsid w:val="00E7762C"/>
    <w:rsid w:val="00E80203"/>
    <w:rsid w:val="00ED1DD3"/>
    <w:rsid w:val="00ED4ABD"/>
    <w:rsid w:val="00F01CEE"/>
    <w:rsid w:val="00F34955"/>
    <w:rsid w:val="00F77EAF"/>
    <w:rsid w:val="00F81DD2"/>
    <w:rsid w:val="00FA3F34"/>
    <w:rsid w:val="00FB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5666"/>
  <w15:docId w15:val="{544AA3EE-3F97-4938-92C5-E9196C9F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034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326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rsid w:val="007A3A5F"/>
    <w:rPr>
      <w:color w:val="0066CC"/>
      <w:u w:val="single"/>
    </w:rPr>
  </w:style>
  <w:style w:type="character" w:customStyle="1" w:styleId="2">
    <w:name w:val="Основной текст (2)_"/>
    <w:basedOn w:val="a0"/>
    <w:link w:val="20"/>
    <w:uiPriority w:val="99"/>
    <w:rsid w:val="007A3A5F"/>
    <w:rPr>
      <w:rFonts w:ascii="Times New Roman" w:hAnsi="Times New Roman" w:cs="Times New Roman"/>
      <w:sz w:val="28"/>
      <w:szCs w:val="28"/>
      <w:shd w:val="clear" w:color="auto" w:fill="FFFFFF"/>
    </w:rPr>
  </w:style>
  <w:style w:type="character" w:customStyle="1" w:styleId="1">
    <w:name w:val="Заголовок №1_"/>
    <w:basedOn w:val="a0"/>
    <w:link w:val="10"/>
    <w:uiPriority w:val="99"/>
    <w:rsid w:val="007A3A5F"/>
    <w:rPr>
      <w:rFonts w:ascii="Times New Roman" w:hAnsi="Times New Roman" w:cs="Times New Roman"/>
      <w:b/>
      <w:bCs/>
      <w:sz w:val="28"/>
      <w:szCs w:val="28"/>
      <w:shd w:val="clear" w:color="auto" w:fill="FFFFFF"/>
    </w:rPr>
  </w:style>
  <w:style w:type="character" w:customStyle="1" w:styleId="3">
    <w:name w:val="Основной текст (3)_"/>
    <w:basedOn w:val="a0"/>
    <w:link w:val="30"/>
    <w:uiPriority w:val="99"/>
    <w:rsid w:val="007A3A5F"/>
    <w:rPr>
      <w:rFonts w:ascii="Times New Roman" w:hAnsi="Times New Roman" w:cs="Times New Roman"/>
      <w:shd w:val="clear" w:color="auto" w:fill="FFFFFF"/>
    </w:rPr>
  </w:style>
  <w:style w:type="character" w:customStyle="1" w:styleId="11">
    <w:name w:val="Оглавление 1 Знак"/>
    <w:basedOn w:val="a0"/>
    <w:link w:val="12"/>
    <w:uiPriority w:val="99"/>
    <w:rsid w:val="007A3A5F"/>
    <w:rPr>
      <w:rFonts w:ascii="Times New Roman" w:hAnsi="Times New Roman" w:cs="Times New Roman"/>
      <w:sz w:val="28"/>
      <w:szCs w:val="28"/>
      <w:shd w:val="clear" w:color="auto" w:fill="FFFFFF"/>
    </w:rPr>
  </w:style>
  <w:style w:type="character" w:customStyle="1" w:styleId="21">
    <w:name w:val="Основной текст (2) + Полужирный"/>
    <w:basedOn w:val="2"/>
    <w:uiPriority w:val="99"/>
    <w:rsid w:val="007A3A5F"/>
    <w:rPr>
      <w:rFonts w:ascii="Times New Roman" w:hAnsi="Times New Roman" w:cs="Times New Roman"/>
      <w:b/>
      <w:bCs/>
      <w:sz w:val="28"/>
      <w:szCs w:val="28"/>
      <w:shd w:val="clear" w:color="auto" w:fill="FFFFFF"/>
    </w:rPr>
  </w:style>
  <w:style w:type="character" w:customStyle="1" w:styleId="4">
    <w:name w:val="Основной текст (4)_"/>
    <w:basedOn w:val="a0"/>
    <w:link w:val="40"/>
    <w:uiPriority w:val="99"/>
    <w:rsid w:val="007A3A5F"/>
    <w:rPr>
      <w:rFonts w:ascii="Times New Roman" w:hAnsi="Times New Roman" w:cs="Times New Roman"/>
      <w:b/>
      <w:bCs/>
      <w:sz w:val="28"/>
      <w:szCs w:val="28"/>
      <w:shd w:val="clear" w:color="auto" w:fill="FFFFFF"/>
    </w:rPr>
  </w:style>
  <w:style w:type="character" w:customStyle="1" w:styleId="41">
    <w:name w:val="Основной текст (4) + Не полужирный"/>
    <w:basedOn w:val="4"/>
    <w:uiPriority w:val="99"/>
    <w:rsid w:val="007A3A5F"/>
    <w:rPr>
      <w:rFonts w:ascii="Times New Roman" w:hAnsi="Times New Roman" w:cs="Times New Roman"/>
      <w:b/>
      <w:bCs/>
      <w:sz w:val="28"/>
      <w:szCs w:val="28"/>
      <w:shd w:val="clear" w:color="auto" w:fill="FFFFFF"/>
    </w:rPr>
  </w:style>
  <w:style w:type="character" w:customStyle="1" w:styleId="211pt">
    <w:name w:val="Основной текст (2) + 11 pt"/>
    <w:aliases w:val="Полужирный"/>
    <w:basedOn w:val="2"/>
    <w:uiPriority w:val="99"/>
    <w:rsid w:val="007A3A5F"/>
    <w:rPr>
      <w:rFonts w:ascii="Times New Roman" w:hAnsi="Times New Roman" w:cs="Times New Roman"/>
      <w:b/>
      <w:bCs/>
      <w:sz w:val="22"/>
      <w:szCs w:val="22"/>
      <w:shd w:val="clear" w:color="auto" w:fill="FFFFFF"/>
    </w:rPr>
  </w:style>
  <w:style w:type="character" w:customStyle="1" w:styleId="211pt3">
    <w:name w:val="Основной текст (2) + 11 pt3"/>
    <w:basedOn w:val="2"/>
    <w:uiPriority w:val="99"/>
    <w:rsid w:val="007A3A5F"/>
    <w:rPr>
      <w:rFonts w:ascii="Times New Roman" w:hAnsi="Times New Roman" w:cs="Times New Roman"/>
      <w:sz w:val="22"/>
      <w:szCs w:val="22"/>
      <w:shd w:val="clear" w:color="auto" w:fill="FFFFFF"/>
    </w:rPr>
  </w:style>
  <w:style w:type="character" w:customStyle="1" w:styleId="211pt2">
    <w:name w:val="Основной текст (2) + 11 pt2"/>
    <w:aliases w:val="Полужирный1"/>
    <w:basedOn w:val="2"/>
    <w:uiPriority w:val="99"/>
    <w:rsid w:val="007A3A5F"/>
    <w:rPr>
      <w:rFonts w:ascii="Times New Roman" w:hAnsi="Times New Roman" w:cs="Times New Roman"/>
      <w:b/>
      <w:bCs/>
      <w:sz w:val="22"/>
      <w:szCs w:val="22"/>
      <w:shd w:val="clear" w:color="auto" w:fill="FFFFFF"/>
    </w:rPr>
  </w:style>
  <w:style w:type="character" w:customStyle="1" w:styleId="211pt1">
    <w:name w:val="Основной текст (2) + 11 pt1"/>
    <w:basedOn w:val="2"/>
    <w:uiPriority w:val="99"/>
    <w:rsid w:val="007A3A5F"/>
    <w:rPr>
      <w:rFonts w:ascii="Times New Roman" w:hAnsi="Times New Roman" w:cs="Times New Roman"/>
      <w:sz w:val="22"/>
      <w:szCs w:val="22"/>
      <w:shd w:val="clear" w:color="auto" w:fill="FFFFFF"/>
    </w:rPr>
  </w:style>
  <w:style w:type="character" w:customStyle="1" w:styleId="211">
    <w:name w:val="Основной текст (2) + 11"/>
    <w:aliases w:val="5 pt,Курсив"/>
    <w:basedOn w:val="2"/>
    <w:uiPriority w:val="99"/>
    <w:rsid w:val="007A3A5F"/>
    <w:rPr>
      <w:rFonts w:ascii="Times New Roman" w:hAnsi="Times New Roman" w:cs="Times New Roman"/>
      <w:i/>
      <w:iCs/>
      <w:sz w:val="23"/>
      <w:szCs w:val="23"/>
      <w:shd w:val="clear" w:color="auto" w:fill="FFFFFF"/>
    </w:rPr>
  </w:style>
  <w:style w:type="character" w:customStyle="1" w:styleId="31">
    <w:name w:val="Основной текст (3) + Полужирный"/>
    <w:basedOn w:val="3"/>
    <w:uiPriority w:val="99"/>
    <w:rsid w:val="007A3A5F"/>
    <w:rPr>
      <w:rFonts w:ascii="Times New Roman" w:hAnsi="Times New Roman" w:cs="Times New Roman"/>
      <w:b/>
      <w:bCs/>
      <w:shd w:val="clear" w:color="auto" w:fill="FFFFFF"/>
    </w:rPr>
  </w:style>
  <w:style w:type="character" w:customStyle="1" w:styleId="5">
    <w:name w:val="Основной текст (5)_"/>
    <w:basedOn w:val="a0"/>
    <w:link w:val="50"/>
    <w:uiPriority w:val="99"/>
    <w:rsid w:val="007A3A5F"/>
    <w:rPr>
      <w:rFonts w:ascii="Times New Roman" w:hAnsi="Times New Roman" w:cs="Times New Roman"/>
      <w:i/>
      <w:iCs/>
      <w:sz w:val="23"/>
      <w:szCs w:val="23"/>
      <w:shd w:val="clear" w:color="auto" w:fill="FFFFFF"/>
    </w:rPr>
  </w:style>
  <w:style w:type="character" w:customStyle="1" w:styleId="24pt">
    <w:name w:val="Основной текст (2) + 4 pt"/>
    <w:basedOn w:val="2"/>
    <w:uiPriority w:val="99"/>
    <w:rsid w:val="007A3A5F"/>
    <w:rPr>
      <w:rFonts w:ascii="Times New Roman" w:hAnsi="Times New Roman" w:cs="Times New Roman"/>
      <w:sz w:val="8"/>
      <w:szCs w:val="8"/>
      <w:shd w:val="clear" w:color="auto" w:fill="FFFFFF"/>
    </w:rPr>
  </w:style>
  <w:style w:type="paragraph" w:customStyle="1" w:styleId="20">
    <w:name w:val="Основной текст (2)"/>
    <w:basedOn w:val="a"/>
    <w:link w:val="2"/>
    <w:uiPriority w:val="99"/>
    <w:rsid w:val="007A3A5F"/>
    <w:pPr>
      <w:widowControl w:val="0"/>
      <w:shd w:val="clear" w:color="auto" w:fill="FFFFFF"/>
      <w:spacing w:after="4500" w:line="240" w:lineRule="atLeast"/>
      <w:ind w:hanging="1920"/>
      <w:jc w:val="center"/>
    </w:pPr>
    <w:rPr>
      <w:rFonts w:ascii="Times New Roman" w:hAnsi="Times New Roman" w:cs="Times New Roman"/>
      <w:sz w:val="28"/>
      <w:szCs w:val="28"/>
    </w:rPr>
  </w:style>
  <w:style w:type="paragraph" w:customStyle="1" w:styleId="10">
    <w:name w:val="Заголовок №1"/>
    <w:basedOn w:val="a"/>
    <w:link w:val="1"/>
    <w:uiPriority w:val="99"/>
    <w:rsid w:val="007A3A5F"/>
    <w:pPr>
      <w:widowControl w:val="0"/>
      <w:shd w:val="clear" w:color="auto" w:fill="FFFFFF"/>
      <w:spacing w:before="4500" w:after="240" w:line="322" w:lineRule="exact"/>
      <w:jc w:val="center"/>
      <w:outlineLvl w:val="0"/>
    </w:pPr>
    <w:rPr>
      <w:rFonts w:ascii="Times New Roman" w:hAnsi="Times New Roman" w:cs="Times New Roman"/>
      <w:b/>
      <w:bCs/>
      <w:sz w:val="28"/>
      <w:szCs w:val="28"/>
    </w:rPr>
  </w:style>
  <w:style w:type="paragraph" w:customStyle="1" w:styleId="30">
    <w:name w:val="Основной текст (3)"/>
    <w:basedOn w:val="a"/>
    <w:link w:val="3"/>
    <w:uiPriority w:val="99"/>
    <w:rsid w:val="007A3A5F"/>
    <w:pPr>
      <w:widowControl w:val="0"/>
      <w:shd w:val="clear" w:color="auto" w:fill="FFFFFF"/>
      <w:spacing w:before="240" w:after="1620" w:line="274" w:lineRule="exact"/>
      <w:jc w:val="center"/>
    </w:pPr>
    <w:rPr>
      <w:rFonts w:ascii="Times New Roman" w:hAnsi="Times New Roman" w:cs="Times New Roman"/>
    </w:rPr>
  </w:style>
  <w:style w:type="paragraph" w:styleId="12">
    <w:name w:val="toc 1"/>
    <w:basedOn w:val="a"/>
    <w:next w:val="a"/>
    <w:link w:val="11"/>
    <w:uiPriority w:val="99"/>
    <w:rsid w:val="007A3A5F"/>
    <w:pPr>
      <w:widowControl w:val="0"/>
      <w:shd w:val="clear" w:color="auto" w:fill="FFFFFF"/>
      <w:spacing w:before="660" w:after="0" w:line="643" w:lineRule="exact"/>
      <w:jc w:val="both"/>
    </w:pPr>
    <w:rPr>
      <w:rFonts w:ascii="Times New Roman" w:hAnsi="Times New Roman" w:cs="Times New Roman"/>
      <w:sz w:val="28"/>
      <w:szCs w:val="28"/>
    </w:rPr>
  </w:style>
  <w:style w:type="paragraph" w:customStyle="1" w:styleId="40">
    <w:name w:val="Основной текст (4)"/>
    <w:basedOn w:val="a"/>
    <w:link w:val="4"/>
    <w:uiPriority w:val="99"/>
    <w:rsid w:val="007A3A5F"/>
    <w:pPr>
      <w:widowControl w:val="0"/>
      <w:shd w:val="clear" w:color="auto" w:fill="FFFFFF"/>
      <w:spacing w:after="0" w:line="480" w:lineRule="exact"/>
      <w:jc w:val="both"/>
    </w:pPr>
    <w:rPr>
      <w:rFonts w:ascii="Times New Roman" w:hAnsi="Times New Roman" w:cs="Times New Roman"/>
      <w:b/>
      <w:bCs/>
      <w:sz w:val="28"/>
      <w:szCs w:val="28"/>
    </w:rPr>
  </w:style>
  <w:style w:type="paragraph" w:customStyle="1" w:styleId="50">
    <w:name w:val="Основной текст (5)"/>
    <w:basedOn w:val="a"/>
    <w:link w:val="5"/>
    <w:uiPriority w:val="99"/>
    <w:rsid w:val="007A3A5F"/>
    <w:pPr>
      <w:widowControl w:val="0"/>
      <w:shd w:val="clear" w:color="auto" w:fill="FFFFFF"/>
      <w:spacing w:after="0" w:line="240" w:lineRule="atLeast"/>
      <w:jc w:val="right"/>
    </w:pPr>
    <w:rPr>
      <w:rFonts w:ascii="Times New Roman" w:hAnsi="Times New Roman" w:cs="Times New Roman"/>
      <w:i/>
      <w:iCs/>
      <w:sz w:val="23"/>
      <w:szCs w:val="23"/>
    </w:rPr>
  </w:style>
  <w:style w:type="paragraph" w:styleId="a5">
    <w:name w:val="Body Text"/>
    <w:basedOn w:val="a"/>
    <w:link w:val="a6"/>
    <w:rsid w:val="00385581"/>
    <w:pPr>
      <w:spacing w:after="0" w:line="360" w:lineRule="auto"/>
      <w:ind w:firstLine="709"/>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385581"/>
    <w:rPr>
      <w:rFonts w:ascii="Times New Roman" w:eastAsia="Times New Roman" w:hAnsi="Times New Roman" w:cs="Times New Roman"/>
      <w:sz w:val="28"/>
      <w:szCs w:val="20"/>
    </w:rPr>
  </w:style>
  <w:style w:type="paragraph" w:customStyle="1" w:styleId="ConsPlusNormal">
    <w:name w:val="ConsPlusNormal"/>
    <w:rsid w:val="0038558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85pt0pt">
    <w:name w:val="Основной текст + 8;5 pt;Интервал 0 pt"/>
    <w:rsid w:val="0038558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7">
    <w:name w:val="Стиль_текст"/>
    <w:basedOn w:val="a"/>
    <w:link w:val="a8"/>
    <w:qFormat/>
    <w:rsid w:val="00385581"/>
    <w:pPr>
      <w:spacing w:after="0" w:line="288" w:lineRule="auto"/>
      <w:ind w:firstLine="709"/>
      <w:jc w:val="both"/>
    </w:pPr>
    <w:rPr>
      <w:rFonts w:ascii="Times New Roman" w:eastAsia="Times New Roman" w:hAnsi="Times New Roman" w:cs="Times New Roman"/>
      <w:spacing w:val="-1"/>
      <w:sz w:val="28"/>
      <w:szCs w:val="28"/>
    </w:rPr>
  </w:style>
  <w:style w:type="character" w:customStyle="1" w:styleId="a8">
    <w:name w:val="Стиль_текст Знак"/>
    <w:link w:val="a7"/>
    <w:rsid w:val="00385581"/>
    <w:rPr>
      <w:rFonts w:ascii="Times New Roman" w:eastAsia="Times New Roman" w:hAnsi="Times New Roman" w:cs="Times New Roman"/>
      <w:spacing w:val="-1"/>
      <w:sz w:val="28"/>
      <w:szCs w:val="28"/>
    </w:rPr>
  </w:style>
  <w:style w:type="paragraph" w:styleId="a9">
    <w:name w:val="header"/>
    <w:basedOn w:val="a"/>
    <w:link w:val="aa"/>
    <w:uiPriority w:val="99"/>
    <w:unhideWhenUsed/>
    <w:rsid w:val="009A5F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5F25"/>
  </w:style>
  <w:style w:type="paragraph" w:styleId="ab">
    <w:name w:val="footer"/>
    <w:basedOn w:val="a"/>
    <w:link w:val="ac"/>
    <w:uiPriority w:val="99"/>
    <w:semiHidden/>
    <w:unhideWhenUsed/>
    <w:rsid w:val="009A5F2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A5F25"/>
  </w:style>
  <w:style w:type="paragraph" w:styleId="ad">
    <w:name w:val="Normal (Web)"/>
    <w:basedOn w:val="a"/>
    <w:uiPriority w:val="99"/>
    <w:semiHidden/>
    <w:unhideWhenUsed/>
    <w:rsid w:val="00F0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1CEE"/>
  </w:style>
  <w:style w:type="paragraph" w:styleId="ae">
    <w:name w:val="List Paragraph"/>
    <w:basedOn w:val="a"/>
    <w:uiPriority w:val="34"/>
    <w:qFormat/>
    <w:rsid w:val="0076659A"/>
    <w:pPr>
      <w:ind w:left="720"/>
      <w:contextualSpacing/>
    </w:pPr>
  </w:style>
  <w:style w:type="table" w:customStyle="1" w:styleId="TableGrid">
    <w:name w:val="TableGrid"/>
    <w:rsid w:val="00C865A2"/>
    <w:pPr>
      <w:spacing w:after="0" w:line="240" w:lineRule="auto"/>
    </w:pPr>
    <w:tblPr>
      <w:tblCellMar>
        <w:top w:w="0" w:type="dxa"/>
        <w:left w:w="0" w:type="dxa"/>
        <w:bottom w:w="0" w:type="dxa"/>
        <w:right w:w="0" w:type="dxa"/>
      </w:tblCellMar>
    </w:tblPr>
  </w:style>
  <w:style w:type="paragraph" w:styleId="af">
    <w:name w:val="Balloon Text"/>
    <w:basedOn w:val="a"/>
    <w:link w:val="af0"/>
    <w:uiPriority w:val="99"/>
    <w:semiHidden/>
    <w:unhideWhenUsed/>
    <w:rsid w:val="00C379A5"/>
    <w:pPr>
      <w:spacing w:after="0" w:line="240" w:lineRule="auto"/>
    </w:pPr>
    <w:rPr>
      <w:rFonts w:ascii="Arial" w:hAnsi="Arial" w:cs="Arial"/>
      <w:sz w:val="18"/>
      <w:szCs w:val="18"/>
    </w:rPr>
  </w:style>
  <w:style w:type="character" w:customStyle="1" w:styleId="af0">
    <w:name w:val="Текст выноски Знак"/>
    <w:basedOn w:val="a0"/>
    <w:link w:val="af"/>
    <w:uiPriority w:val="99"/>
    <w:semiHidden/>
    <w:rsid w:val="00C379A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214">
      <w:bodyDiv w:val="1"/>
      <w:marLeft w:val="0"/>
      <w:marRight w:val="0"/>
      <w:marTop w:val="0"/>
      <w:marBottom w:val="0"/>
      <w:divBdr>
        <w:top w:val="none" w:sz="0" w:space="0" w:color="auto"/>
        <w:left w:val="none" w:sz="0" w:space="0" w:color="auto"/>
        <w:bottom w:val="none" w:sz="0" w:space="0" w:color="auto"/>
        <w:right w:val="none" w:sz="0" w:space="0" w:color="auto"/>
      </w:divBdr>
    </w:div>
    <w:div w:id="398208356">
      <w:bodyDiv w:val="1"/>
      <w:marLeft w:val="0"/>
      <w:marRight w:val="0"/>
      <w:marTop w:val="0"/>
      <w:marBottom w:val="0"/>
      <w:divBdr>
        <w:top w:val="none" w:sz="0" w:space="0" w:color="auto"/>
        <w:left w:val="none" w:sz="0" w:space="0" w:color="auto"/>
        <w:bottom w:val="none" w:sz="0" w:space="0" w:color="auto"/>
        <w:right w:val="none" w:sz="0" w:space="0" w:color="auto"/>
      </w:divBdr>
    </w:div>
    <w:div w:id="52822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41E2-7919-44FB-ADAC-182A0D53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Чиклинова</dc:creator>
  <cp:keywords/>
  <dc:description/>
  <cp:lastModifiedBy>User</cp:lastModifiedBy>
  <cp:revision>29</cp:revision>
  <cp:lastPrinted>2022-06-07T10:43:00Z</cp:lastPrinted>
  <dcterms:created xsi:type="dcterms:W3CDTF">2022-06-02T06:44:00Z</dcterms:created>
  <dcterms:modified xsi:type="dcterms:W3CDTF">2022-06-07T10:44:00Z</dcterms:modified>
</cp:coreProperties>
</file>