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B" w:rsidRPr="00574FCF" w:rsidRDefault="00C535DB" w:rsidP="00C535DB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АДМИНИСТРАЦИЯ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СЕЛЬСКОГО ПОСЕЛЕНИЯ  ЧЕКАЛИНО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МУНИЦИПАЛЬНОГО РАЙОНА СЫЗРАНСКИЙ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САМАРСКОЙ ОБЛАСТИ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 w:rsidRPr="00574FCF">
        <w:rPr>
          <w:rFonts w:eastAsia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C535DB" w:rsidRPr="00574FCF" w:rsidRDefault="00C535DB" w:rsidP="00C535DB">
      <w:pPr>
        <w:widowControl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</w:p>
    <w:p w:rsidR="00C535DB" w:rsidRPr="00CF45CD" w:rsidRDefault="00C535DB" w:rsidP="00C535DB">
      <w:pPr>
        <w:widowControl/>
        <w:jc w:val="center"/>
        <w:rPr>
          <w:rFonts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  <w:t>от  29 декабря   2017</w:t>
      </w:r>
      <w:r w:rsidRPr="00574FCF">
        <w:rPr>
          <w:rFonts w:eastAsia="Times New Roman" w:cs="Times New Roman"/>
          <w:kern w:val="2"/>
          <w:sz w:val="28"/>
          <w:szCs w:val="28"/>
          <w:lang w:eastAsia="ar-SA"/>
        </w:rPr>
        <w:t xml:space="preserve"> г.                       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 xml:space="preserve">                              </w:t>
      </w:r>
      <w:r w:rsidRPr="00574FCF">
        <w:rPr>
          <w:rFonts w:eastAsia="Times New Roman" w:cs="Times New Roman"/>
          <w:kern w:val="2"/>
          <w:sz w:val="28"/>
          <w:szCs w:val="28"/>
          <w:lang w:eastAsia="ar-SA"/>
        </w:rPr>
        <w:t xml:space="preserve">            №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74</w:t>
      </w:r>
    </w:p>
    <w:p w:rsidR="00C535DB" w:rsidRPr="00F615AB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</w:rPr>
      </w:pPr>
    </w:p>
    <w:p w:rsidR="00C535DB" w:rsidRPr="00CF45CD" w:rsidRDefault="00C535DB" w:rsidP="00C535DB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  <w:lang w:eastAsia="en-US"/>
        </w:rPr>
      </w:pPr>
      <w:r>
        <w:rPr>
          <w:rFonts w:eastAsia="Calibri" w:cs="Times New Roman"/>
          <w:b/>
          <w:kern w:val="0"/>
          <w:sz w:val="28"/>
          <w:szCs w:val="22"/>
          <w:lang w:eastAsia="en-US"/>
        </w:rPr>
        <w:t>О внесении изменений и дополнений в Постановление № 66/1 от 06.10.2014 г. «</w:t>
      </w:r>
      <w:r w:rsidRPr="00CF45CD">
        <w:rPr>
          <w:rFonts w:eastAsia="Calibri" w:cs="Times New Roman"/>
          <w:b/>
          <w:kern w:val="0"/>
          <w:sz w:val="28"/>
          <w:szCs w:val="22"/>
          <w:lang w:eastAsia="en-US"/>
        </w:rPr>
        <w:t xml:space="preserve">Об утверждении реестра муниципальных услуг, предоставляемых Администрацией сельского поселения </w:t>
      </w:r>
      <w:r>
        <w:rPr>
          <w:rFonts w:eastAsia="Calibri" w:cs="Times New Roman"/>
          <w:b/>
          <w:kern w:val="0"/>
          <w:sz w:val="28"/>
          <w:szCs w:val="22"/>
          <w:lang w:eastAsia="en-US"/>
        </w:rPr>
        <w:t>Чекалино</w:t>
      </w:r>
      <w:r w:rsidRPr="00CF45CD">
        <w:rPr>
          <w:rFonts w:eastAsia="Calibri" w:cs="Times New Roman"/>
          <w:b/>
          <w:kern w:val="0"/>
          <w:sz w:val="28"/>
          <w:szCs w:val="22"/>
          <w:lang w:eastAsia="en-US"/>
        </w:rPr>
        <w:t xml:space="preserve"> муниципального района Сызранский Самарской области</w:t>
      </w:r>
      <w:r>
        <w:rPr>
          <w:rFonts w:eastAsia="Calibri" w:cs="Times New Roman"/>
          <w:b/>
          <w:kern w:val="0"/>
          <w:sz w:val="28"/>
          <w:szCs w:val="22"/>
          <w:lang w:eastAsia="en-US"/>
        </w:rPr>
        <w:t>»</w:t>
      </w:r>
    </w:p>
    <w:p w:rsidR="00C535DB" w:rsidRPr="00CF45CD" w:rsidRDefault="00C535DB" w:rsidP="00C535DB">
      <w:pPr>
        <w:widowControl/>
        <w:suppressAutoHyphens w:val="0"/>
        <w:autoSpaceDN/>
        <w:spacing w:after="200" w:line="276" w:lineRule="auto"/>
        <w:ind w:firstLine="567"/>
        <w:jc w:val="both"/>
        <w:rPr>
          <w:rFonts w:eastAsia="Calibri" w:cs="Times New Roman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kern w:val="0"/>
          <w:sz w:val="28"/>
          <w:szCs w:val="22"/>
          <w:lang w:eastAsia="en-US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руководствуясь Уставом сельского поселения </w:t>
      </w:r>
      <w:r>
        <w:rPr>
          <w:rFonts w:eastAsia="Calibri" w:cs="Times New Roman"/>
          <w:kern w:val="0"/>
          <w:sz w:val="28"/>
          <w:szCs w:val="22"/>
          <w:lang w:eastAsia="en-US"/>
        </w:rPr>
        <w:t>Чекалино</w:t>
      </w:r>
      <w:r w:rsidRPr="00CF45CD">
        <w:rPr>
          <w:rFonts w:eastAsia="Calibri" w:cs="Times New Roman"/>
          <w:kern w:val="0"/>
          <w:sz w:val="28"/>
          <w:szCs w:val="22"/>
          <w:lang w:eastAsia="en-US"/>
        </w:rPr>
        <w:t xml:space="preserve"> муниципального района Сызранский Самарской области</w:t>
      </w:r>
      <w:r>
        <w:rPr>
          <w:rFonts w:eastAsia="Calibri" w:cs="Times New Roman"/>
          <w:kern w:val="0"/>
          <w:sz w:val="28"/>
          <w:szCs w:val="22"/>
          <w:lang w:eastAsia="en-US"/>
        </w:rPr>
        <w:t>, администрация сельского поселения Чекалино</w:t>
      </w:r>
    </w:p>
    <w:p w:rsidR="00C535DB" w:rsidRPr="00CF45CD" w:rsidRDefault="00C535DB" w:rsidP="00C535D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proofErr w:type="gramStart"/>
      <w:r w:rsidRPr="00CF45CD">
        <w:rPr>
          <w:rFonts w:eastAsia="Times New Roman" w:cs="Times New Roman"/>
          <w:b/>
          <w:kern w:val="0"/>
          <w:sz w:val="28"/>
          <w:szCs w:val="28"/>
        </w:rPr>
        <w:t>П</w:t>
      </w:r>
      <w:proofErr w:type="gramEnd"/>
      <w:r w:rsidRPr="00CF45CD">
        <w:rPr>
          <w:rFonts w:eastAsia="Times New Roman" w:cs="Times New Roman"/>
          <w:b/>
          <w:kern w:val="0"/>
          <w:sz w:val="28"/>
          <w:szCs w:val="28"/>
        </w:rPr>
        <w:t xml:space="preserve"> О С Т А Н О В Л Я Е Т</w:t>
      </w:r>
      <w:r>
        <w:rPr>
          <w:rFonts w:eastAsia="Times New Roman" w:cs="Times New Roman"/>
          <w:b/>
          <w:kern w:val="0"/>
          <w:sz w:val="28"/>
          <w:szCs w:val="28"/>
        </w:rPr>
        <w:t>:</w:t>
      </w:r>
    </w:p>
    <w:p w:rsidR="00C535DB" w:rsidRPr="00CF45CD" w:rsidRDefault="00C535DB" w:rsidP="00C535D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C535DB" w:rsidRPr="00CF45CD" w:rsidRDefault="00C535DB" w:rsidP="00C535DB">
      <w:pPr>
        <w:widowControl/>
        <w:suppressAutoHyphens w:val="0"/>
        <w:autoSpaceDN/>
        <w:spacing w:after="200" w:line="276" w:lineRule="auto"/>
        <w:jc w:val="both"/>
        <w:rPr>
          <w:rFonts w:eastAsia="Calibri" w:cs="Times New Roman"/>
          <w:kern w:val="0"/>
          <w:sz w:val="28"/>
          <w:szCs w:val="22"/>
          <w:lang w:eastAsia="en-US"/>
        </w:rPr>
      </w:pPr>
      <w:r w:rsidRPr="00CF45CD">
        <w:rPr>
          <w:rFonts w:eastAsia="Times New Roman" w:cs="Times New Roman"/>
          <w:kern w:val="0"/>
          <w:sz w:val="28"/>
          <w:szCs w:val="28"/>
        </w:rPr>
        <w:t xml:space="preserve">        </w:t>
      </w:r>
      <w:r w:rsidRPr="00CF45CD">
        <w:rPr>
          <w:rFonts w:eastAsia="Calibri" w:cs="Times New Roman"/>
          <w:kern w:val="0"/>
          <w:sz w:val="28"/>
          <w:szCs w:val="22"/>
          <w:lang w:eastAsia="en-US"/>
        </w:rPr>
        <w:t xml:space="preserve">1. </w:t>
      </w:r>
      <w:r>
        <w:rPr>
          <w:rFonts w:eastAsia="Calibri" w:cs="Times New Roman"/>
          <w:kern w:val="0"/>
          <w:sz w:val="28"/>
          <w:szCs w:val="22"/>
          <w:lang w:eastAsia="en-US"/>
        </w:rPr>
        <w:t xml:space="preserve"> Приложение № 1  Постановления № 66/1 от 06.10.2014 г. </w:t>
      </w:r>
      <w:r w:rsidRPr="00CF45CD">
        <w:rPr>
          <w:rFonts w:eastAsia="Calibri" w:cs="Times New Roman"/>
          <w:kern w:val="0"/>
          <w:sz w:val="28"/>
          <w:szCs w:val="22"/>
          <w:lang w:eastAsia="en-US"/>
        </w:rPr>
        <w:t xml:space="preserve"> </w:t>
      </w:r>
      <w:r w:rsidRPr="00C535DB">
        <w:rPr>
          <w:rFonts w:eastAsia="Calibri" w:cs="Times New Roman"/>
          <w:kern w:val="0"/>
          <w:sz w:val="28"/>
          <w:szCs w:val="22"/>
          <w:lang w:eastAsia="en-US"/>
        </w:rPr>
        <w:t>«Об утверждении реестра муниципальных услуг, предоставляемых Администрацией сельского поселения Чекалино муниципального района Сызранский Самарской области»</w:t>
      </w:r>
      <w:r>
        <w:rPr>
          <w:rFonts w:eastAsia="Calibri" w:cs="Times New Roman"/>
          <w:kern w:val="0"/>
          <w:sz w:val="28"/>
          <w:szCs w:val="22"/>
          <w:lang w:eastAsia="en-US"/>
        </w:rPr>
        <w:t>, изложить в новой редакции:</w:t>
      </w:r>
    </w:p>
    <w:p w:rsidR="00C535DB" w:rsidRPr="00CF45CD" w:rsidRDefault="00C535DB" w:rsidP="00C535DB">
      <w:pPr>
        <w:widowControl/>
        <w:suppressAutoHyphens w:val="0"/>
        <w:autoSpaceDN/>
        <w:spacing w:after="200" w:line="276" w:lineRule="auto"/>
        <w:ind w:firstLine="567"/>
        <w:jc w:val="both"/>
        <w:rPr>
          <w:rFonts w:eastAsia="Calibri" w:cs="Times New Roman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kern w:val="0"/>
          <w:sz w:val="28"/>
          <w:szCs w:val="22"/>
          <w:lang w:eastAsia="en-US"/>
        </w:rPr>
        <w:t xml:space="preserve">2. Опубликовать настоящее Постановление в </w:t>
      </w:r>
      <w:r>
        <w:rPr>
          <w:rFonts w:eastAsia="Calibri" w:cs="Times New Roman"/>
          <w:kern w:val="0"/>
          <w:sz w:val="28"/>
          <w:szCs w:val="22"/>
          <w:lang w:eastAsia="en-US"/>
        </w:rPr>
        <w:t>газете «Вестник Чекалино</w:t>
      </w:r>
      <w:r w:rsidRPr="00CF45CD">
        <w:rPr>
          <w:rFonts w:eastAsia="Calibri" w:cs="Times New Roman"/>
          <w:kern w:val="0"/>
          <w:sz w:val="28"/>
          <w:szCs w:val="22"/>
          <w:lang w:eastAsia="en-US"/>
        </w:rPr>
        <w:t>» и разместить на официальном сайте муниципального района Сызранский в информационно-телекоммуникационной сети Интернет.</w:t>
      </w:r>
    </w:p>
    <w:p w:rsidR="00C535DB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</w:p>
    <w:p w:rsidR="00C535DB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</w:p>
    <w:p w:rsidR="00C535DB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</w:p>
    <w:p w:rsidR="00C535DB" w:rsidRPr="00CF45CD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</w:p>
    <w:p w:rsidR="00C535DB" w:rsidRPr="00CF45CD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  <w:r w:rsidRPr="00CF45CD">
        <w:rPr>
          <w:rFonts w:eastAsia="Times New Roman" w:cs="Times New Roman"/>
          <w:kern w:val="0"/>
          <w:sz w:val="28"/>
          <w:szCs w:val="28"/>
        </w:rPr>
        <w:t xml:space="preserve">Глава сельского поселения </w:t>
      </w:r>
      <w:r>
        <w:rPr>
          <w:rFonts w:eastAsia="Times New Roman" w:cs="Times New Roman"/>
          <w:kern w:val="0"/>
          <w:sz w:val="28"/>
          <w:szCs w:val="28"/>
        </w:rPr>
        <w:t>Чекалино</w:t>
      </w:r>
      <w:r w:rsidRPr="00CF45CD">
        <w:rPr>
          <w:rFonts w:eastAsia="Times New Roman" w:cs="Times New Roman"/>
          <w:kern w:val="0"/>
          <w:sz w:val="28"/>
          <w:szCs w:val="28"/>
        </w:rPr>
        <w:t xml:space="preserve">  </w:t>
      </w:r>
    </w:p>
    <w:p w:rsidR="00C535DB" w:rsidRPr="00CF45CD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  <w:r w:rsidRPr="00CF45CD">
        <w:rPr>
          <w:rFonts w:eastAsia="Times New Roman" w:cs="Times New Roman"/>
          <w:kern w:val="0"/>
          <w:sz w:val="28"/>
          <w:szCs w:val="28"/>
        </w:rPr>
        <w:t>муниципального района Сызранский</w:t>
      </w:r>
    </w:p>
    <w:p w:rsidR="00C535DB" w:rsidRPr="00CF45CD" w:rsidRDefault="00C535DB" w:rsidP="00C535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  <w:r w:rsidRPr="00CF45CD">
        <w:rPr>
          <w:rFonts w:eastAsia="Times New Roman" w:cs="Times New Roman"/>
          <w:kern w:val="0"/>
          <w:sz w:val="28"/>
          <w:szCs w:val="28"/>
        </w:rPr>
        <w:t xml:space="preserve">Самарской области     </w:t>
      </w:r>
      <w:r>
        <w:rPr>
          <w:rFonts w:eastAsia="Times New Roman" w:cs="Times New Roman"/>
          <w:kern w:val="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</w:rPr>
        <w:t>В.А.Сулейманов</w:t>
      </w:r>
      <w:proofErr w:type="spellEnd"/>
    </w:p>
    <w:p w:rsidR="00C535DB" w:rsidRDefault="00C535DB" w:rsidP="00C535DB">
      <w:pPr>
        <w:jc w:val="both"/>
        <w:rPr>
          <w:b/>
          <w:sz w:val="28"/>
          <w:szCs w:val="28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</w:p>
    <w:p w:rsidR="00C535DB" w:rsidRPr="00CF45CD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  <w:t xml:space="preserve">Приложение № 1 </w:t>
      </w:r>
    </w:p>
    <w:p w:rsidR="00C535DB" w:rsidRPr="00CF45CD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  <w:t>к постановлению  администрации</w:t>
      </w:r>
    </w:p>
    <w:p w:rsidR="00C535DB" w:rsidRPr="00CF45CD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  <w:lastRenderedPageBreak/>
        <w:t>сельского поселения Чекалино</w:t>
      </w:r>
    </w:p>
    <w:p w:rsidR="00C535DB" w:rsidRPr="00CF45CD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  <w:t>муниципального района Сызранский</w:t>
      </w:r>
    </w:p>
    <w:p w:rsidR="00C535DB" w:rsidRPr="00CF45CD" w:rsidRDefault="00C535DB" w:rsidP="00C535DB">
      <w:pPr>
        <w:widowControl/>
        <w:suppressAutoHyphens w:val="0"/>
        <w:autoSpaceDN/>
        <w:ind w:firstLine="709"/>
        <w:jc w:val="right"/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</w:pPr>
      <w:r w:rsidRPr="00CF45CD">
        <w:rPr>
          <w:rFonts w:eastAsia="Calibri" w:cs="Times New Roman"/>
          <w:b/>
          <w:bCs/>
          <w:color w:val="000000"/>
          <w:kern w:val="0"/>
          <w:sz w:val="28"/>
          <w:szCs w:val="22"/>
          <w:lang w:eastAsia="en-US"/>
        </w:rPr>
        <w:t>от 06.10.2014 г.  № 66/1</w:t>
      </w:r>
    </w:p>
    <w:p w:rsidR="00C535DB" w:rsidRPr="00CF45CD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</w:rPr>
      </w:pPr>
    </w:p>
    <w:p w:rsidR="00C535DB" w:rsidRPr="00CF45CD" w:rsidRDefault="00C535DB" w:rsidP="00C535DB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CF45CD">
        <w:rPr>
          <w:rFonts w:eastAsia="Times New Roman" w:cs="Times New Roman"/>
          <w:kern w:val="0"/>
          <w:sz w:val="28"/>
          <w:szCs w:val="28"/>
        </w:rPr>
        <w:t>Реестр муниципальных услуг, предоставляемых в сельском поселении Чекалино</w:t>
      </w:r>
    </w:p>
    <w:p w:rsidR="00C535DB" w:rsidRPr="00CF45CD" w:rsidRDefault="00C535DB" w:rsidP="00C535DB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</w:rPr>
      </w:pPr>
      <w:r w:rsidRPr="00CF45CD">
        <w:rPr>
          <w:rFonts w:eastAsia="Times New Roman" w:cs="Times New Roman"/>
          <w:kern w:val="0"/>
          <w:sz w:val="28"/>
          <w:szCs w:val="28"/>
        </w:rPr>
        <w:t>муниципального района Сызранский</w:t>
      </w:r>
    </w:p>
    <w:p w:rsidR="00C535DB" w:rsidRPr="00CF45CD" w:rsidRDefault="00C535DB" w:rsidP="00C535DB">
      <w:pPr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080"/>
        <w:gridCol w:w="1620"/>
        <w:gridCol w:w="1931"/>
        <w:gridCol w:w="1849"/>
        <w:gridCol w:w="1620"/>
        <w:gridCol w:w="1728"/>
        <w:gridCol w:w="1944"/>
        <w:gridCol w:w="2052"/>
      </w:tblGrid>
      <w:tr w:rsidR="00C535DB" w:rsidRPr="00CF45CD" w:rsidTr="00151251">
        <w:trPr>
          <w:tblCellSpacing w:w="5" w:type="nil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bookmarkStart w:id="0" w:name="Par148"/>
            <w:bookmarkEnd w:id="0"/>
            <w:r w:rsidRPr="00CF45CD">
              <w:rPr>
                <w:rFonts w:eastAsia="Times New Roman" w:cs="Times New Roman"/>
                <w:kern w:val="0"/>
              </w:rPr>
              <w:t>Часть I. Сведения о муниципальных услугах</w:t>
            </w:r>
          </w:p>
        </w:tc>
      </w:tr>
      <w:tr w:rsidR="00C535DB" w:rsidRPr="00CF45CD" w:rsidTr="00151251"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N </w:t>
            </w:r>
            <w:proofErr w:type="gramStart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п</w:t>
            </w:r>
            <w:proofErr w:type="gramEnd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Вопрос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местного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муниципальной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Правовой акт,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предусматривающий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основания для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Орган,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обеспечивающий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предоставление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муниципальной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Категория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получателей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муниципальной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Условия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предоставления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муниципальной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услуги (платно,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муниципальной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услуги либо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административной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процедуры,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предоставляемой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в электронной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Правовой акт,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предусматривающий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предоставление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муниципальной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услуги либо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административной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процедуры в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электронной форме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bookmarkStart w:id="1" w:name="Par159"/>
            <w:bookmarkEnd w:id="1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C535DB" w:rsidRPr="00CF45CD" w:rsidTr="00151251">
        <w:trPr>
          <w:trHeight w:val="134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похозяйственной</w:t>
            </w:r>
            <w:proofErr w:type="spellEnd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 книги, справок и документов) 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gramStart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Чекалино от 11.07..2014г. № 45 </w:t>
            </w:r>
            <w:r w:rsidRPr="00CF45CD">
              <w:rPr>
                <w:rFonts w:eastAsia="Times New Roman" w:cs="Times New Roman"/>
                <w:kern w:val="0"/>
                <w:sz w:val="20"/>
                <w:szCs w:val="22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</w:t>
            </w:r>
            <w:proofErr w:type="spellStart"/>
            <w:r w:rsidRPr="00CF45CD">
              <w:rPr>
                <w:rFonts w:eastAsia="Times New Roman" w:cs="Times New Roman"/>
                <w:kern w:val="0"/>
                <w:sz w:val="20"/>
                <w:szCs w:val="22"/>
              </w:rPr>
              <w:t>похозяйственной</w:t>
            </w:r>
            <w:proofErr w:type="spellEnd"/>
            <w:r w:rsidRPr="00CF45CD">
              <w:rPr>
                <w:rFonts w:eastAsia="Times New Roman" w:cs="Times New Roman"/>
                <w:kern w:val="0"/>
                <w:sz w:val="20"/>
                <w:szCs w:val="22"/>
              </w:rPr>
              <w:t xml:space="preserve"> книги, справок и документов» </w:t>
            </w:r>
            <w:proofErr w:type="gramEnd"/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похозяйственной</w:t>
            </w:r>
            <w:proofErr w:type="spellEnd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Присвоение, изменение, регистрация и аннулирование адресов объектов недвижимости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190-ФЗ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Градостроительный кодекс Российской Федерации;</w:t>
            </w:r>
          </w:p>
          <w:p w:rsidR="00C535DB" w:rsidRPr="00CF45CD" w:rsidRDefault="00C535DB" w:rsidP="00151251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0"/>
                <w:szCs w:val="26"/>
                <w:lang w:eastAsia="en-US"/>
              </w:rPr>
            </w:pPr>
            <w:r w:rsidRPr="00CF45CD">
              <w:rPr>
                <w:rFonts w:eastAsia="Calibri" w:cs="Times New Roman"/>
                <w:kern w:val="0"/>
                <w:sz w:val="20"/>
                <w:szCs w:val="22"/>
                <w:lang w:eastAsia="en-US"/>
              </w:rPr>
              <w:t>Постановление администрации сельского поселения Чекалино от 06.06.2014г. № 38</w:t>
            </w:r>
            <w:r w:rsidRPr="00CF45CD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«</w:t>
            </w:r>
            <w:r w:rsidRPr="00CF45CD">
              <w:rPr>
                <w:rFonts w:eastAsia="Calibri" w:cs="Times New Roman"/>
                <w:kern w:val="0"/>
                <w:sz w:val="20"/>
                <w:szCs w:val="26"/>
                <w:lang w:eastAsia="en-US"/>
              </w:rPr>
              <w:t>Об утверждении административного регламента  предоставления</w:t>
            </w:r>
            <w:r w:rsidRPr="00CF45CD"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  <w:t xml:space="preserve"> </w:t>
            </w:r>
            <w:r w:rsidRPr="00CF45CD">
              <w:rPr>
                <w:rFonts w:eastAsia="Calibri" w:cs="Times New Roman"/>
                <w:kern w:val="0"/>
                <w:sz w:val="20"/>
                <w:szCs w:val="26"/>
                <w:lang w:eastAsia="en-US"/>
              </w:rPr>
              <w:t xml:space="preserve">муниципальной услуги  «Присвоение, изменение, регистрация и аннулирование адресов  объектов недвижимости» 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Ведение учета граждан   в качестве нуждающихся в жилых помещениях,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предоставляемых по договорам социального найма муниципального жилищного фонда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Жилищный кодекс Российской Федерации от 29.12.2004г. №188-ФЗ;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Arial"/>
                <w:kern w:val="0"/>
                <w:sz w:val="20"/>
                <w:szCs w:val="20"/>
              </w:rPr>
              <w:t xml:space="preserve">Постановление </w:t>
            </w:r>
            <w:r w:rsidRPr="00CF45CD">
              <w:rPr>
                <w:rFonts w:eastAsia="Times New Roman" w:cs="Arial"/>
                <w:kern w:val="0"/>
                <w:sz w:val="20"/>
                <w:szCs w:val="20"/>
              </w:rPr>
              <w:lastRenderedPageBreak/>
              <w:t>администрации сельского поселения Чекалино от 05.11.2014г. № 82 «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  <w:r w:rsidRPr="00CF45CD">
              <w:rPr>
                <w:rFonts w:eastAsia="Times New Roman" w:cs="Arial"/>
                <w:kern w:val="0"/>
                <w:sz w:val="20"/>
                <w:szCs w:val="28"/>
              </w:rPr>
              <w:t>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Администрация сельского поселения Чекалино муниципального района Сызранский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Федеральный закон от 27.07.2010г. № 210-ФЗ «Об организации предоставления государственных и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муниципальных услуг»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C535DB" w:rsidRPr="00CF45CD" w:rsidRDefault="00C535DB" w:rsidP="00151251">
            <w:pPr>
              <w:widowControl/>
              <w:suppressAutoHyphens w:val="0"/>
              <w:autoSpaceDN/>
              <w:ind w:firstLine="155"/>
              <w:jc w:val="both"/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</w:pPr>
            <w:r w:rsidRPr="00CF45CD">
              <w:rPr>
                <w:rFonts w:eastAsia="Calibri" w:cs="Times New Roman"/>
                <w:kern w:val="0"/>
                <w:sz w:val="20"/>
                <w:szCs w:val="22"/>
                <w:lang w:eastAsia="en-US"/>
              </w:rPr>
              <w:t>Постановление администрации сельского поселения Чекалино от 26.06.2014г. №</w:t>
            </w:r>
            <w:r w:rsidRPr="00CF45CD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42 «</w:t>
            </w:r>
            <w:r w:rsidRPr="00CF45CD"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C535DB" w:rsidRPr="00CF45CD" w:rsidRDefault="00C535DB" w:rsidP="00151251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</w:pPr>
            <w:r w:rsidRPr="00CF45CD"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1.1.5.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Выдача разрешений на установку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рекламных конструкций на территории  сельского поселения Чекалино муниципального района Сызранский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Постановление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администрации сельского поселения Чекалино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от 28.02.2014г.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№ 10  «Об утверждении Административного регламента  по предоставлению муниципальной услуги «Выдача разрешений на установку рекламных конструкций на территории сельского поселения Чекалино муниципального района Сызранский»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Администрация сельского поселения Чекалино </w:t>
            </w: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Постановление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администрации сельского поселения Чекалино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от 28.02.2014г.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№ 10  «Об утверждении Административного регламента  по предоставлению муниципальной услуги «Выдача разрешений на установку рекламных конструкций на территории сельского поселения Чекалино муниципального района Сызранский»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535DB" w:rsidRDefault="00C535DB" w:rsidP="00C535DB">
            <w:pPr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535DB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</w:t>
            </w:r>
            <w:r w:rsidR="001517CB">
              <w:rPr>
                <w:rFonts w:eastAsia="Times New Roman" w:cs="Times New Roman"/>
                <w:kern w:val="0"/>
                <w:sz w:val="20"/>
                <w:szCs w:val="20"/>
              </w:rPr>
              <w:t xml:space="preserve">Чекалино </w:t>
            </w:r>
            <w:r w:rsidRPr="00C535DB">
              <w:rPr>
                <w:rFonts w:eastAsia="Times New Roman" w:cs="Times New Roman"/>
                <w:kern w:val="0"/>
                <w:sz w:val="20"/>
                <w:szCs w:val="20"/>
              </w:rPr>
              <w:t>муниципального района Сызранский Самарской области в безвозмездное пользование»</w:t>
            </w:r>
          </w:p>
          <w:p w:rsidR="00C535DB" w:rsidRPr="00CF45CD" w:rsidRDefault="00C535D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1517C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Постановление № 58 от 19.08.2016 г.  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1517CB" w:rsidRDefault="001517CB" w:rsidP="001517CB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Чекалино </w:t>
            </w: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муниципального района Сызранский Самарской области в собственность бесплатно»</w:t>
            </w:r>
          </w:p>
          <w:p w:rsidR="001517CB" w:rsidRPr="001517CB" w:rsidRDefault="001517CB" w:rsidP="001517CB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  <w:p w:rsidR="001517CB" w:rsidRPr="00CF45CD" w:rsidRDefault="001517C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Постановление № 60  от 19.08.2016 г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t>1.1.8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Земельный кодекс Российской Федерации от 25.10.2001 № 136-ФЗ; Градостроительный кодекс Российской Федерации от </w:t>
            </w: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Постановление № 40 от 11.07.2016 г.  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Чекалино муниципального района Сызранский Самарской области в постоянное (бессрочное) пользование»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8E19C3"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- Постановление № 42 от 11.07.2016 г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Чекалино муниципального района Сызранский Самарской области в аренду без проведения торгов»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8E19C3"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Постановление № 56 от 19.08.2016  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t>1.1.11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 «Предоставление в собственность земельных участков, </w:t>
            </w: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находящихся в муниципальной собственности, для целей, не связанных со строительством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</w:t>
            </w: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8E19C3"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Постановление № 57 от 19.08.2016 г.</w:t>
            </w:r>
          </w:p>
        </w:tc>
      </w:tr>
      <w:tr w:rsidR="001517C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>1.1.12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ind w:firstLine="155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>Земельный кодекс Российской Федерации от 25.10.2001 № 136-ФЗ; Градостроительный кодекс Российской Федерации от 29.12.2004 № 190-ФЗ;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517CB">
              <w:rPr>
                <w:rFonts w:eastAsia="Times New Roman" w:cs="Times New Roman"/>
                <w:kern w:val="0"/>
                <w:sz w:val="20"/>
                <w:szCs w:val="20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8E19C3"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Default="001517CB">
            <w:r w:rsidRPr="00AA6C73"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1517C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B" w:rsidRPr="00CF45CD" w:rsidRDefault="00F8558E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F8558E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Постановление № 59 от 19.08.2016 г.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bookmarkStart w:id="2" w:name="_GoBack"/>
            <w:bookmarkEnd w:id="2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C535DB" w:rsidRPr="00CF45CD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646"/>
        <w:gridCol w:w="3402"/>
        <w:gridCol w:w="3544"/>
        <w:gridCol w:w="2126"/>
        <w:gridCol w:w="2127"/>
      </w:tblGrid>
      <w:tr w:rsidR="00C535DB" w:rsidRPr="00CF45CD" w:rsidTr="00151251">
        <w:trPr>
          <w:trHeight w:val="36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CF45CD">
              <w:rPr>
                <w:rFonts w:eastAsia="Times New Roman" w:cs="Times New Roman"/>
                <w:kern w:val="0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C535DB" w:rsidRPr="00CF45CD" w:rsidTr="00151251"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п</w:t>
            </w:r>
            <w:proofErr w:type="gramEnd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необходимой и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обязательной услуги для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предоставления муниципальной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муниципальной услуги,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для которой предоставляются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Правовой акт,  предусматривающий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предоставление необходимой и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Исполнитель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необходимой и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обязательной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Условия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предоставления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необходимой и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bookmarkStart w:id="3" w:name="Par186"/>
            <w:bookmarkEnd w:id="3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67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C535DB" w:rsidRPr="00CF45CD" w:rsidRDefault="00C535DB" w:rsidP="00151251">
            <w:pPr>
              <w:suppressAutoHyphens w:val="0"/>
              <w:autoSpaceDE w:val="0"/>
              <w:adjustRightInd w:val="0"/>
              <w:ind w:firstLine="67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C535DB" w:rsidRPr="00CF45CD" w:rsidRDefault="00C535DB" w:rsidP="00151251">
            <w:pPr>
              <w:widowControl/>
              <w:suppressAutoHyphens w:val="0"/>
              <w:autoSpaceDN/>
              <w:ind w:firstLine="155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CF45CD">
              <w:rPr>
                <w:rFonts w:eastAsia="Calibri" w:cs="Times New Roman"/>
                <w:kern w:val="0"/>
                <w:sz w:val="20"/>
                <w:szCs w:val="22"/>
                <w:lang w:eastAsia="en-US"/>
              </w:rPr>
              <w:t>Постановление администрации сельского поселения Чекалино от 26.06.2014г. №</w:t>
            </w:r>
            <w:r w:rsidRPr="00CF45CD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42 «</w:t>
            </w:r>
            <w:r w:rsidRPr="00CF45CD">
              <w:rPr>
                <w:rFonts w:eastAsia="Calibri" w:cs="Times New Roman"/>
                <w:kern w:val="0"/>
                <w:sz w:val="20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Управление </w:t>
            </w:r>
            <w:proofErr w:type="spellStart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Росреестра</w:t>
            </w:r>
            <w:proofErr w:type="spellEnd"/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бесплатно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2.1.2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C535DB" w:rsidRPr="00CF45CD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</w:rPr>
      </w:pPr>
    </w:p>
    <w:p w:rsidR="00C535DB" w:rsidRPr="00CF45CD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505"/>
        <w:gridCol w:w="2409"/>
        <w:gridCol w:w="2410"/>
        <w:gridCol w:w="3686"/>
        <w:gridCol w:w="2835"/>
      </w:tblGrid>
      <w:tr w:rsidR="00C535DB" w:rsidRPr="00CF45CD" w:rsidTr="00151251">
        <w:trPr>
          <w:trHeight w:val="90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bookmarkStart w:id="4" w:name="Par202"/>
            <w:bookmarkEnd w:id="4"/>
            <w:r w:rsidRPr="00CF45CD">
              <w:rPr>
                <w:rFonts w:eastAsia="Times New Roman" w:cs="Times New Roman"/>
                <w:kern w:val="0"/>
              </w:rPr>
              <w:t xml:space="preserve">Часть III. </w:t>
            </w:r>
            <w:proofErr w:type="gramStart"/>
            <w:r w:rsidRPr="00CF45CD">
              <w:rPr>
                <w:rFonts w:eastAsia="Times New Roman" w:cs="Times New Roman"/>
                <w:kern w:val="0"/>
              </w:rP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Pr="00CF45CD">
              <w:rPr>
                <w:rFonts w:eastAsia="Times New Roman" w:cs="Arial"/>
                <w:kern w:val="0"/>
              </w:rPr>
              <w:t>сельского поселения Чекалино</w:t>
            </w:r>
            <w:r w:rsidRPr="00CF45CD">
              <w:rPr>
                <w:rFonts w:eastAsia="Times New Roman" w:cs="Arial"/>
                <w:kern w:val="0"/>
                <w:sz w:val="28"/>
                <w:szCs w:val="28"/>
              </w:rPr>
              <w:t xml:space="preserve"> </w:t>
            </w:r>
            <w:r w:rsidRPr="00CF45CD">
              <w:rPr>
                <w:rFonts w:eastAsia="Times New Roman" w:cs="Times New Roman"/>
                <w:kern w:val="0"/>
              </w:rP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C535DB" w:rsidRPr="00CF45CD" w:rsidTr="00151251">
        <w:trPr>
          <w:trHeight w:val="16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N </w:t>
            </w:r>
            <w:proofErr w:type="gramStart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п</w:t>
            </w:r>
            <w:proofErr w:type="gramEnd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услуги,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предоставляемой муниципальным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учреждением и иной  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Наименование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муниципального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предоставляющих</w:t>
            </w:r>
            <w:proofErr w:type="gramEnd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услугу в  электронной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Категория получателей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услуги,  предоставляемой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муниципальным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предоставление услуги, оказываемой    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муниципальным учреждением и иной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Правовой акт,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предусматривающий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учреждением и иной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 организацией в   </w:t>
            </w: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lastRenderedPageBreak/>
              <w:t xml:space="preserve">  1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bookmarkStart w:id="5" w:name="Par218"/>
            <w:bookmarkEnd w:id="5"/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         6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F45CD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535DB" w:rsidRPr="00CF45CD" w:rsidTr="001512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CF45CD">
              <w:rPr>
                <w:rFonts w:eastAsia="Times New Roman" w:cs="Times New Roman"/>
                <w:kern w:val="0"/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F45CD" w:rsidRDefault="00C535DB" w:rsidP="00151251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C535DB" w:rsidRPr="00CF45CD" w:rsidRDefault="00C535DB" w:rsidP="00C535DB">
      <w:pPr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</w:rPr>
      </w:pPr>
    </w:p>
    <w:p w:rsidR="00C535DB" w:rsidRPr="00CF45CD" w:rsidRDefault="00C535DB" w:rsidP="00C535DB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535DB" w:rsidRDefault="00C535DB" w:rsidP="00C535DB">
      <w:pPr>
        <w:jc w:val="both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C535DB" w:rsidRDefault="00C535DB" w:rsidP="00C535DB">
      <w:pPr>
        <w:jc w:val="center"/>
        <w:rPr>
          <w:b/>
          <w:sz w:val="28"/>
          <w:szCs w:val="28"/>
        </w:rPr>
      </w:pPr>
    </w:p>
    <w:p w:rsidR="004A46B7" w:rsidRDefault="009E2BE3"/>
    <w:sectPr w:rsidR="004A46B7" w:rsidSect="00C5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F"/>
    <w:rsid w:val="001517CB"/>
    <w:rsid w:val="007165AD"/>
    <w:rsid w:val="00756E81"/>
    <w:rsid w:val="009E2BE3"/>
    <w:rsid w:val="00B5285F"/>
    <w:rsid w:val="00C535DB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2019-02-13T08:12:00Z</dcterms:created>
  <dcterms:modified xsi:type="dcterms:W3CDTF">2019-02-13T08:12:00Z</dcterms:modified>
</cp:coreProperties>
</file>