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88" w:rsidRPr="00793088" w:rsidRDefault="00793088" w:rsidP="00793088">
      <w:pPr>
        <w:widowControl w:val="0"/>
        <w:autoSpaceDN w:val="0"/>
        <w:jc w:val="both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793088" w:rsidRDefault="00354A16" w:rsidP="00354A16">
      <w:pPr>
        <w:autoSpaceDN w:val="0"/>
        <w:jc w:val="center"/>
        <w:outlineLvl w:val="0"/>
        <w:rPr>
          <w:b/>
          <w:bCs/>
          <w:caps/>
          <w:kern w:val="0"/>
          <w:sz w:val="28"/>
          <w:szCs w:val="28"/>
          <w:lang w:eastAsia="ru-RU"/>
        </w:rPr>
      </w:pPr>
      <w:r>
        <w:rPr>
          <w:b/>
          <w:bCs/>
          <w:caps/>
          <w:kern w:val="0"/>
          <w:sz w:val="28"/>
          <w:szCs w:val="28"/>
          <w:lang w:eastAsia="ru-RU"/>
        </w:rPr>
        <w:t>РОССИЙСКАЯ ФЕДЕРАЦИЯ</w:t>
      </w:r>
    </w:p>
    <w:p w:rsidR="00354A16" w:rsidRDefault="00354A16" w:rsidP="00354A16">
      <w:pPr>
        <w:autoSpaceDN w:val="0"/>
        <w:jc w:val="center"/>
        <w:outlineLvl w:val="0"/>
        <w:rPr>
          <w:b/>
          <w:bCs/>
          <w:caps/>
          <w:kern w:val="0"/>
          <w:sz w:val="28"/>
          <w:szCs w:val="28"/>
          <w:lang w:eastAsia="ru-RU"/>
        </w:rPr>
      </w:pPr>
      <w:r>
        <w:rPr>
          <w:b/>
          <w:bCs/>
          <w:caps/>
          <w:kern w:val="0"/>
          <w:sz w:val="28"/>
          <w:szCs w:val="28"/>
          <w:lang w:eastAsia="ru-RU"/>
        </w:rPr>
        <w:t>САМАРСКАЯ ОБЛАСТЬ</w:t>
      </w:r>
    </w:p>
    <w:p w:rsidR="00354A16" w:rsidRPr="00793088" w:rsidRDefault="00354A16" w:rsidP="00354A16">
      <w:pPr>
        <w:suppressAutoHyphens w:val="0"/>
        <w:autoSpaceDN w:val="0"/>
        <w:jc w:val="center"/>
        <w:outlineLvl w:val="0"/>
        <w:rPr>
          <w:b/>
          <w:bCs/>
          <w:caps/>
          <w:kern w:val="0"/>
          <w:sz w:val="28"/>
          <w:szCs w:val="28"/>
          <w:lang w:eastAsia="ru-RU"/>
        </w:rPr>
      </w:pPr>
      <w:r w:rsidRPr="00793088">
        <w:rPr>
          <w:b/>
          <w:bCs/>
          <w:caps/>
          <w:kern w:val="0"/>
          <w:sz w:val="28"/>
          <w:szCs w:val="28"/>
          <w:lang w:eastAsia="ru-RU"/>
        </w:rPr>
        <w:t>муниципального района сызранский</w:t>
      </w:r>
    </w:p>
    <w:p w:rsidR="00793088" w:rsidRPr="00793088" w:rsidRDefault="00793088" w:rsidP="00793088">
      <w:pPr>
        <w:suppressAutoHyphens w:val="0"/>
        <w:autoSpaceDN w:val="0"/>
        <w:jc w:val="center"/>
        <w:outlineLvl w:val="0"/>
        <w:rPr>
          <w:b/>
          <w:bCs/>
          <w:caps/>
          <w:kern w:val="0"/>
          <w:sz w:val="28"/>
          <w:szCs w:val="28"/>
          <w:lang w:eastAsia="ru-RU"/>
        </w:rPr>
      </w:pPr>
      <w:r w:rsidRPr="00793088">
        <w:rPr>
          <w:b/>
          <w:bCs/>
          <w:caps/>
          <w:kern w:val="0"/>
          <w:sz w:val="28"/>
          <w:szCs w:val="28"/>
          <w:lang w:eastAsia="ru-RU"/>
        </w:rPr>
        <w:t xml:space="preserve">собрание представителей </w:t>
      </w:r>
    </w:p>
    <w:p w:rsidR="00354A16" w:rsidRPr="00354A16" w:rsidRDefault="00793088" w:rsidP="00354A16">
      <w:pPr>
        <w:suppressAutoHyphens w:val="0"/>
        <w:autoSpaceDN w:val="0"/>
        <w:jc w:val="center"/>
        <w:outlineLvl w:val="0"/>
        <w:rPr>
          <w:b/>
          <w:bCs/>
          <w:caps/>
          <w:kern w:val="0"/>
          <w:sz w:val="28"/>
          <w:szCs w:val="28"/>
          <w:lang w:eastAsia="ru-RU"/>
        </w:rPr>
      </w:pPr>
      <w:r w:rsidRPr="00793088">
        <w:rPr>
          <w:b/>
          <w:bCs/>
          <w:caps/>
          <w:kern w:val="0"/>
          <w:sz w:val="28"/>
          <w:szCs w:val="28"/>
          <w:lang w:eastAsia="ru-RU"/>
        </w:rPr>
        <w:t>СЕЛЬСКОГО поселения Чекалино</w:t>
      </w:r>
    </w:p>
    <w:p w:rsidR="00793088" w:rsidRPr="00793088" w:rsidRDefault="00354A16" w:rsidP="00354A16">
      <w:pPr>
        <w:suppressAutoHyphens w:val="0"/>
        <w:autoSpaceDN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ТРЕТЬЕГО СОЗЫВА</w:t>
      </w:r>
    </w:p>
    <w:p w:rsidR="00793088" w:rsidRPr="00793088" w:rsidRDefault="00793088" w:rsidP="00793088">
      <w:pPr>
        <w:suppressAutoHyphens w:val="0"/>
        <w:autoSpaceDN w:val="0"/>
        <w:spacing w:line="360" w:lineRule="auto"/>
        <w:jc w:val="center"/>
        <w:outlineLvl w:val="0"/>
        <w:rPr>
          <w:b/>
          <w:kern w:val="0"/>
          <w:sz w:val="28"/>
          <w:szCs w:val="28"/>
          <w:lang w:eastAsia="ru-RU"/>
        </w:rPr>
      </w:pPr>
    </w:p>
    <w:p w:rsidR="00793088" w:rsidRPr="00793088" w:rsidRDefault="00793088" w:rsidP="00793088">
      <w:pPr>
        <w:suppressAutoHyphens w:val="0"/>
        <w:autoSpaceDN w:val="0"/>
        <w:spacing w:line="360" w:lineRule="auto"/>
        <w:jc w:val="center"/>
        <w:outlineLvl w:val="0"/>
        <w:rPr>
          <w:b/>
          <w:kern w:val="0"/>
          <w:sz w:val="28"/>
          <w:szCs w:val="28"/>
          <w:lang w:eastAsia="ru-RU"/>
        </w:rPr>
      </w:pPr>
      <w:r w:rsidRPr="00793088">
        <w:rPr>
          <w:b/>
          <w:kern w:val="0"/>
          <w:sz w:val="28"/>
          <w:szCs w:val="28"/>
          <w:lang w:eastAsia="ru-RU"/>
        </w:rPr>
        <w:t>РЕШЕНИЕ</w:t>
      </w:r>
    </w:p>
    <w:p w:rsidR="00793088" w:rsidRPr="00793088" w:rsidRDefault="00F47A5A" w:rsidP="00793088">
      <w:pPr>
        <w:suppressAutoHyphens w:val="0"/>
        <w:autoSpaceDN w:val="0"/>
        <w:spacing w:line="360" w:lineRule="auto"/>
        <w:jc w:val="center"/>
        <w:outlineLvl w:val="0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от  28 октября 2016 г. № 18</w:t>
      </w:r>
    </w:p>
    <w:p w:rsidR="00793088" w:rsidRPr="00793088" w:rsidRDefault="00793088" w:rsidP="00793088">
      <w:pPr>
        <w:suppressAutoHyphens w:val="0"/>
        <w:autoSpaceDN w:val="0"/>
        <w:jc w:val="both"/>
        <w:rPr>
          <w:kern w:val="0"/>
          <w:sz w:val="28"/>
          <w:szCs w:val="28"/>
          <w:lang w:eastAsia="ru-RU"/>
        </w:rPr>
      </w:pPr>
    </w:p>
    <w:p w:rsidR="00793088" w:rsidRPr="00793088" w:rsidRDefault="00793088" w:rsidP="00793088">
      <w:pPr>
        <w:suppressAutoHyphens w:val="0"/>
        <w:autoSpaceDN w:val="0"/>
        <w:jc w:val="center"/>
        <w:outlineLvl w:val="0"/>
        <w:rPr>
          <w:b/>
          <w:kern w:val="0"/>
          <w:sz w:val="28"/>
          <w:szCs w:val="28"/>
          <w:lang w:eastAsia="ru-RU"/>
        </w:rPr>
      </w:pPr>
      <w:r w:rsidRPr="00793088">
        <w:rPr>
          <w:b/>
          <w:kern w:val="0"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</w:p>
    <w:p w:rsidR="00793088" w:rsidRPr="00793088" w:rsidRDefault="00793088" w:rsidP="00793088">
      <w:pPr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  <w:lang w:eastAsia="ru-RU"/>
        </w:rPr>
      </w:pPr>
      <w:r w:rsidRPr="00793088">
        <w:rPr>
          <w:b/>
          <w:bCs/>
          <w:kern w:val="0"/>
          <w:sz w:val="28"/>
          <w:szCs w:val="28"/>
          <w:lang w:eastAsia="ru-RU"/>
        </w:rPr>
        <w:t xml:space="preserve">сельского поселения Чекалино муниципального района </w:t>
      </w:r>
      <w:proofErr w:type="spellStart"/>
      <w:r w:rsidRPr="00793088">
        <w:rPr>
          <w:b/>
          <w:bCs/>
          <w:kern w:val="0"/>
          <w:sz w:val="28"/>
          <w:szCs w:val="28"/>
          <w:lang w:eastAsia="ru-RU"/>
        </w:rPr>
        <w:t>Сызранский</w:t>
      </w:r>
      <w:proofErr w:type="spellEnd"/>
      <w:r w:rsidRPr="00793088">
        <w:rPr>
          <w:b/>
          <w:bCs/>
          <w:kern w:val="0"/>
          <w:sz w:val="28"/>
          <w:szCs w:val="28"/>
          <w:lang w:eastAsia="ru-RU"/>
        </w:rPr>
        <w:t xml:space="preserve"> Самарской области </w:t>
      </w:r>
    </w:p>
    <w:p w:rsidR="00793088" w:rsidRPr="00793088" w:rsidRDefault="00793088" w:rsidP="00793088">
      <w:pPr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  <w:lang w:eastAsia="ru-RU"/>
        </w:rPr>
      </w:pPr>
    </w:p>
    <w:p w:rsidR="00793088" w:rsidRPr="00793088" w:rsidRDefault="00793088" w:rsidP="00793088">
      <w:pPr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  <w:lang w:eastAsia="ru-RU"/>
        </w:rPr>
      </w:pPr>
    </w:p>
    <w:p w:rsidR="00793088" w:rsidRPr="00793088" w:rsidRDefault="00793088" w:rsidP="00793088">
      <w:pPr>
        <w:suppressAutoHyphens w:val="0"/>
        <w:autoSpaceDN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793088">
        <w:rPr>
          <w:kern w:val="0"/>
          <w:sz w:val="28"/>
          <w:szCs w:val="28"/>
          <w:lang w:eastAsia="ru-RU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Чекалино муниципального района </w:t>
      </w:r>
      <w:proofErr w:type="spellStart"/>
      <w:r w:rsidRPr="00793088">
        <w:rPr>
          <w:kern w:val="0"/>
          <w:sz w:val="28"/>
          <w:szCs w:val="28"/>
          <w:lang w:eastAsia="ru-RU"/>
        </w:rPr>
        <w:t>Сызранский</w:t>
      </w:r>
      <w:proofErr w:type="spellEnd"/>
      <w:r w:rsidR="00354A16">
        <w:rPr>
          <w:kern w:val="0"/>
          <w:sz w:val="28"/>
          <w:szCs w:val="28"/>
          <w:lang w:eastAsia="ru-RU"/>
        </w:rPr>
        <w:t xml:space="preserve"> Самарской области от 23.10.2016</w:t>
      </w:r>
      <w:r w:rsidRPr="00793088">
        <w:rPr>
          <w:kern w:val="0"/>
          <w:sz w:val="28"/>
          <w:szCs w:val="28"/>
          <w:lang w:eastAsia="ru-RU"/>
        </w:rPr>
        <w:t xml:space="preserve">, Собрание представителей сельского поселения Чекалино муниципального района </w:t>
      </w:r>
      <w:proofErr w:type="spellStart"/>
      <w:r w:rsidRPr="00793088">
        <w:rPr>
          <w:kern w:val="0"/>
          <w:sz w:val="28"/>
          <w:szCs w:val="28"/>
          <w:lang w:eastAsia="ru-RU"/>
        </w:rPr>
        <w:t>Сызранский</w:t>
      </w:r>
      <w:proofErr w:type="spellEnd"/>
      <w:r w:rsidRPr="00793088">
        <w:rPr>
          <w:kern w:val="0"/>
          <w:sz w:val="28"/>
          <w:szCs w:val="28"/>
          <w:lang w:eastAsia="ru-RU"/>
        </w:rPr>
        <w:t xml:space="preserve"> Самарской области решило:</w:t>
      </w:r>
    </w:p>
    <w:p w:rsidR="00793088" w:rsidRPr="00793088" w:rsidRDefault="00793088" w:rsidP="00793088">
      <w:pPr>
        <w:suppressAutoHyphens w:val="0"/>
        <w:autoSpaceDN w:val="0"/>
        <w:spacing w:line="360" w:lineRule="auto"/>
        <w:ind w:firstLine="700"/>
        <w:jc w:val="both"/>
        <w:rPr>
          <w:bCs/>
          <w:kern w:val="0"/>
          <w:sz w:val="28"/>
          <w:szCs w:val="28"/>
          <w:lang w:eastAsia="ru-RU"/>
        </w:rPr>
      </w:pPr>
      <w:r w:rsidRPr="00793088">
        <w:rPr>
          <w:kern w:val="0"/>
          <w:sz w:val="28"/>
          <w:szCs w:val="28"/>
          <w:lang w:eastAsia="ru-RU"/>
        </w:rPr>
        <w:t xml:space="preserve">1. Внести следующие изменения в Правила землепользования и застройки сельского поселения Чекалино муниципального района </w:t>
      </w:r>
      <w:proofErr w:type="spellStart"/>
      <w:r w:rsidRPr="00793088">
        <w:rPr>
          <w:kern w:val="0"/>
          <w:sz w:val="28"/>
          <w:szCs w:val="28"/>
          <w:lang w:eastAsia="ru-RU"/>
        </w:rPr>
        <w:t>Сызранский</w:t>
      </w:r>
      <w:proofErr w:type="spellEnd"/>
      <w:r w:rsidRPr="00793088">
        <w:rPr>
          <w:kern w:val="0"/>
          <w:sz w:val="28"/>
          <w:szCs w:val="28"/>
          <w:lang w:eastAsia="ru-RU"/>
        </w:rPr>
        <w:t xml:space="preserve"> Самарской области, утверждённые решением Собрания представителей сельского поселения Чекалино муниципального района </w:t>
      </w:r>
      <w:proofErr w:type="spellStart"/>
      <w:r w:rsidRPr="00793088">
        <w:rPr>
          <w:kern w:val="0"/>
          <w:sz w:val="28"/>
          <w:szCs w:val="28"/>
          <w:lang w:eastAsia="ru-RU"/>
        </w:rPr>
        <w:t>Сызранский</w:t>
      </w:r>
      <w:proofErr w:type="spellEnd"/>
      <w:r w:rsidRPr="00793088">
        <w:rPr>
          <w:kern w:val="0"/>
          <w:sz w:val="28"/>
          <w:szCs w:val="28"/>
          <w:lang w:eastAsia="ru-RU"/>
        </w:rPr>
        <w:t xml:space="preserve"> Самарской области от 20 декабря 2013 № 33 (далее также – Правила)</w:t>
      </w:r>
      <w:r w:rsidRPr="00793088">
        <w:rPr>
          <w:bCs/>
          <w:kern w:val="0"/>
          <w:sz w:val="28"/>
          <w:szCs w:val="28"/>
          <w:lang w:eastAsia="ru-RU"/>
        </w:rPr>
        <w:t>:</w:t>
      </w:r>
    </w:p>
    <w:p w:rsidR="00793088" w:rsidRPr="00793088" w:rsidRDefault="00793088" w:rsidP="00793088">
      <w:pPr>
        <w:suppressAutoHyphens w:val="0"/>
        <w:autoSpaceDE w:val="0"/>
        <w:autoSpaceDN w:val="0"/>
        <w:adjustRightInd w:val="0"/>
        <w:spacing w:line="360" w:lineRule="auto"/>
        <w:jc w:val="both"/>
        <w:outlineLvl w:val="1"/>
        <w:rPr>
          <w:kern w:val="0"/>
          <w:sz w:val="28"/>
          <w:szCs w:val="28"/>
          <w:lang w:eastAsia="ru-RU"/>
        </w:rPr>
      </w:pPr>
      <w:r w:rsidRPr="00793088">
        <w:rPr>
          <w:kern w:val="0"/>
          <w:sz w:val="28"/>
          <w:szCs w:val="28"/>
          <w:lang w:eastAsia="ru-RU"/>
        </w:rPr>
        <w:t xml:space="preserve">1.1. Главу </w:t>
      </w:r>
      <w:r w:rsidRPr="00793088">
        <w:rPr>
          <w:kern w:val="0"/>
          <w:sz w:val="28"/>
          <w:szCs w:val="28"/>
          <w:lang w:val="en-US" w:eastAsia="ru-RU"/>
        </w:rPr>
        <w:t>IX</w:t>
      </w:r>
      <w:r w:rsidRPr="00793088">
        <w:rPr>
          <w:kern w:val="0"/>
          <w:sz w:val="28"/>
          <w:szCs w:val="28"/>
          <w:lang w:eastAsia="ru-RU"/>
        </w:rPr>
        <w:t xml:space="preserve">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изложить в следующей редакции:</w:t>
      </w:r>
    </w:p>
    <w:p w:rsidR="00793088" w:rsidRPr="00793088" w:rsidRDefault="00793088" w:rsidP="00793088">
      <w:pPr>
        <w:suppressAutoHyphens w:val="0"/>
        <w:autoSpaceDE w:val="0"/>
        <w:autoSpaceDN w:val="0"/>
        <w:adjustRightInd w:val="0"/>
        <w:spacing w:line="360" w:lineRule="auto"/>
        <w:jc w:val="both"/>
        <w:outlineLvl w:val="1"/>
        <w:rPr>
          <w:kern w:val="0"/>
          <w:sz w:val="28"/>
          <w:szCs w:val="28"/>
          <w:lang w:eastAsia="ru-RU"/>
        </w:rPr>
      </w:pPr>
    </w:p>
    <w:p w:rsidR="00793088" w:rsidRPr="00793088" w:rsidRDefault="00793088" w:rsidP="00793088">
      <w:pPr>
        <w:suppressAutoHyphens w:val="0"/>
        <w:autoSpaceDE w:val="0"/>
        <w:autoSpaceDN w:val="0"/>
        <w:adjustRightInd w:val="0"/>
        <w:spacing w:line="360" w:lineRule="auto"/>
        <w:jc w:val="both"/>
        <w:outlineLvl w:val="1"/>
        <w:rPr>
          <w:kern w:val="0"/>
          <w:sz w:val="28"/>
          <w:szCs w:val="28"/>
          <w:lang w:eastAsia="ru-RU"/>
        </w:rPr>
      </w:pPr>
    </w:p>
    <w:p w:rsidR="00793088" w:rsidRPr="00793088" w:rsidRDefault="00793088" w:rsidP="00793088">
      <w:pPr>
        <w:suppressAutoHyphens w:val="0"/>
        <w:autoSpaceDE w:val="0"/>
        <w:autoSpaceDN w:val="0"/>
        <w:adjustRightInd w:val="0"/>
        <w:outlineLvl w:val="1"/>
        <w:rPr>
          <w:i/>
          <w:kern w:val="0"/>
          <w:lang w:eastAsia="ru-RU"/>
        </w:rPr>
      </w:pPr>
    </w:p>
    <w:p w:rsidR="00793088" w:rsidRPr="00793088" w:rsidRDefault="00793088" w:rsidP="00793088">
      <w:pPr>
        <w:suppressAutoHyphens w:val="0"/>
        <w:autoSpaceDE w:val="0"/>
        <w:autoSpaceDN w:val="0"/>
        <w:adjustRightInd w:val="0"/>
        <w:outlineLvl w:val="1"/>
        <w:rPr>
          <w:i/>
          <w:kern w:val="0"/>
          <w:lang w:eastAsia="ru-RU"/>
        </w:rPr>
      </w:pPr>
    </w:p>
    <w:p w:rsidR="00793088" w:rsidRPr="00793088" w:rsidRDefault="00793088" w:rsidP="00793088">
      <w:pPr>
        <w:suppressAutoHyphens w:val="0"/>
        <w:autoSpaceDE w:val="0"/>
        <w:autoSpaceDN w:val="0"/>
        <w:adjustRightInd w:val="0"/>
        <w:outlineLvl w:val="1"/>
        <w:rPr>
          <w:i/>
          <w:kern w:val="0"/>
          <w:lang w:eastAsia="ru-RU"/>
        </w:rPr>
      </w:pPr>
    </w:p>
    <w:p w:rsidR="00793088" w:rsidRPr="00793088" w:rsidRDefault="00793088" w:rsidP="00793088">
      <w:pPr>
        <w:suppressAutoHyphens w:val="0"/>
        <w:autoSpaceDE w:val="0"/>
        <w:autoSpaceDN w:val="0"/>
        <w:adjustRightInd w:val="0"/>
        <w:outlineLvl w:val="1"/>
        <w:rPr>
          <w:i/>
          <w:kern w:val="0"/>
          <w:lang w:eastAsia="ru-RU"/>
        </w:rPr>
      </w:pPr>
    </w:p>
    <w:p w:rsidR="00793088" w:rsidRPr="00793088" w:rsidRDefault="00793088" w:rsidP="00793088">
      <w:pPr>
        <w:suppressAutoHyphens w:val="0"/>
        <w:autoSpaceDE w:val="0"/>
        <w:autoSpaceDN w:val="0"/>
        <w:adjustRightInd w:val="0"/>
        <w:outlineLvl w:val="1"/>
        <w:rPr>
          <w:i/>
          <w:kern w:val="0"/>
          <w:lang w:eastAsia="ru-RU"/>
        </w:rPr>
      </w:pPr>
    </w:p>
    <w:p w:rsidR="00793088" w:rsidRPr="00793088" w:rsidRDefault="00793088" w:rsidP="00793088">
      <w:pPr>
        <w:suppressAutoHyphens w:val="0"/>
        <w:autoSpaceDE w:val="0"/>
        <w:autoSpaceDN w:val="0"/>
        <w:adjustRightInd w:val="0"/>
        <w:outlineLvl w:val="1"/>
        <w:rPr>
          <w:i/>
          <w:kern w:val="0"/>
          <w:lang w:eastAsia="ru-RU"/>
        </w:rPr>
      </w:pPr>
    </w:p>
    <w:p w:rsidR="00793088" w:rsidRPr="00793088" w:rsidRDefault="00793088" w:rsidP="00793088">
      <w:pPr>
        <w:suppressAutoHyphens w:val="0"/>
        <w:autoSpaceDE w:val="0"/>
        <w:autoSpaceDN w:val="0"/>
        <w:adjustRightInd w:val="0"/>
        <w:outlineLvl w:val="1"/>
        <w:rPr>
          <w:i/>
          <w:kern w:val="0"/>
          <w:lang w:eastAsia="ru-RU"/>
        </w:rPr>
      </w:pPr>
    </w:p>
    <w:p w:rsidR="00793088" w:rsidRPr="00793088" w:rsidRDefault="00793088" w:rsidP="00793088">
      <w:pPr>
        <w:suppressAutoHyphens w:val="0"/>
        <w:autoSpaceDE w:val="0"/>
        <w:autoSpaceDN w:val="0"/>
        <w:adjustRightInd w:val="0"/>
        <w:outlineLvl w:val="1"/>
        <w:rPr>
          <w:i/>
          <w:kern w:val="0"/>
          <w:lang w:eastAsia="ru-RU"/>
        </w:rPr>
      </w:pPr>
    </w:p>
    <w:p w:rsidR="00793088" w:rsidRPr="00793088" w:rsidRDefault="00793088" w:rsidP="00793088">
      <w:pPr>
        <w:suppressAutoHyphens w:val="0"/>
        <w:rPr>
          <w:kern w:val="0"/>
          <w:lang w:eastAsia="ru-RU"/>
        </w:rPr>
        <w:sectPr w:rsidR="00793088" w:rsidRPr="00793088">
          <w:pgSz w:w="11900" w:h="16840"/>
          <w:pgMar w:top="1134" w:right="850" w:bottom="1134" w:left="1701" w:header="708" w:footer="708" w:gutter="0"/>
          <w:cols w:space="720"/>
        </w:sectPr>
      </w:pPr>
    </w:p>
    <w:p w:rsidR="00793088" w:rsidRPr="00793088" w:rsidRDefault="00793088" w:rsidP="00793088">
      <w:pPr>
        <w:suppressAutoHyphens w:val="0"/>
        <w:autoSpaceDN w:val="0"/>
        <w:jc w:val="center"/>
        <w:rPr>
          <w:kern w:val="0"/>
          <w:sz w:val="27"/>
          <w:szCs w:val="27"/>
          <w:lang w:eastAsia="ru-RU"/>
        </w:rPr>
      </w:pPr>
      <w:r w:rsidRPr="00793088">
        <w:rPr>
          <w:b/>
          <w:kern w:val="0"/>
          <w:sz w:val="27"/>
          <w:szCs w:val="27"/>
          <w:lang w:eastAsia="ru-RU"/>
        </w:rPr>
        <w:lastRenderedPageBreak/>
        <w:t>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793088" w:rsidRPr="00793088" w:rsidRDefault="00793088" w:rsidP="00793088">
      <w:pPr>
        <w:suppressAutoHyphens w:val="0"/>
        <w:autoSpaceDN w:val="0"/>
        <w:rPr>
          <w:kern w:val="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1059"/>
        <w:gridCol w:w="1134"/>
        <w:gridCol w:w="105"/>
        <w:gridCol w:w="976"/>
        <w:gridCol w:w="981"/>
      </w:tblGrid>
      <w:tr w:rsidR="00793088" w:rsidRPr="00793088" w:rsidTr="0079308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793088">
              <w:rPr>
                <w:b/>
                <w:kern w:val="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793088">
              <w:rPr>
                <w:b/>
                <w:kern w:val="0"/>
                <w:sz w:val="22"/>
                <w:szCs w:val="22"/>
                <w:lang w:eastAsia="en-US"/>
              </w:rPr>
              <w:t>Наименование параметра</w:t>
            </w:r>
          </w:p>
          <w:p w:rsidR="00793088" w:rsidRPr="00793088" w:rsidRDefault="007D36D2" w:rsidP="007D36D2">
            <w:pPr>
              <w:tabs>
                <w:tab w:val="left" w:pos="7815"/>
              </w:tabs>
              <w:suppressAutoHyphens w:val="0"/>
              <w:autoSpaceDN w:val="0"/>
              <w:spacing w:line="276" w:lineRule="auto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ab/>
            </w:r>
            <w:bookmarkStart w:id="0" w:name="_GoBack"/>
            <w:bookmarkEnd w:id="0"/>
          </w:p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1"/>
                <w:szCs w:val="21"/>
                <w:lang w:eastAsia="en-US"/>
              </w:rPr>
            </w:pPr>
            <w:r w:rsidRPr="00793088">
              <w:rPr>
                <w:b/>
                <w:kern w:val="0"/>
                <w:sz w:val="21"/>
                <w:szCs w:val="21"/>
                <w:lang w:eastAsia="en-US"/>
              </w:rPr>
              <w:t xml:space="preserve"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  </w:t>
            </w:r>
          </w:p>
        </w:tc>
      </w:tr>
      <w:tr w:rsidR="00793088" w:rsidRPr="00793088" w:rsidTr="00793088">
        <w:trPr>
          <w:trHeight w:val="1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1"/>
                <w:szCs w:val="21"/>
                <w:lang w:eastAsia="en-US"/>
              </w:rPr>
            </w:pPr>
            <w:r w:rsidRPr="00793088">
              <w:rPr>
                <w:b/>
                <w:kern w:val="0"/>
                <w:sz w:val="21"/>
                <w:szCs w:val="21"/>
                <w:lang w:eastAsia="en-US"/>
              </w:rPr>
              <w:t>Ж</w:t>
            </w:r>
            <w:proofErr w:type="gramStart"/>
            <w:r w:rsidRPr="00793088">
              <w:rPr>
                <w:b/>
                <w:kern w:val="0"/>
                <w:sz w:val="21"/>
                <w:szCs w:val="21"/>
                <w:lang w:eastAsia="en-US"/>
              </w:rPr>
              <w:t>1</w:t>
            </w:r>
            <w:proofErr w:type="gramEnd"/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1"/>
                <w:szCs w:val="21"/>
                <w:lang w:eastAsia="en-US"/>
              </w:rPr>
            </w:pPr>
            <w:r w:rsidRPr="00793088">
              <w:rPr>
                <w:b/>
                <w:kern w:val="0"/>
                <w:sz w:val="21"/>
                <w:szCs w:val="21"/>
                <w:lang w:eastAsia="en-US"/>
              </w:rPr>
              <w:t>Ж5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1"/>
                <w:szCs w:val="21"/>
                <w:lang w:eastAsia="en-US"/>
              </w:rPr>
            </w:pPr>
            <w:r w:rsidRPr="00793088">
              <w:rPr>
                <w:b/>
                <w:kern w:val="0"/>
                <w:sz w:val="21"/>
                <w:szCs w:val="21"/>
                <w:lang w:eastAsia="en-US"/>
              </w:rPr>
              <w:t>О</w:t>
            </w:r>
            <w:proofErr w:type="gramStart"/>
            <w:r w:rsidRPr="00793088">
              <w:rPr>
                <w:b/>
                <w:kern w:val="0"/>
                <w:sz w:val="21"/>
                <w:szCs w:val="21"/>
                <w:lang w:eastAsia="en-US"/>
              </w:rPr>
              <w:t>1</w:t>
            </w:r>
            <w:proofErr w:type="gramEnd"/>
          </w:p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rPr>
                <w:b/>
                <w:kern w:val="0"/>
                <w:sz w:val="21"/>
                <w:szCs w:val="21"/>
                <w:lang w:eastAsia="en-US"/>
              </w:rPr>
            </w:pPr>
          </w:p>
        </w:tc>
      </w:tr>
      <w:tr w:rsidR="00793088" w:rsidRPr="00793088" w:rsidTr="0079308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highlight w:val="darkGray"/>
                <w:lang w:eastAsia="en-US"/>
              </w:rPr>
            </w:pPr>
          </w:p>
        </w:tc>
      </w:tr>
      <w:tr w:rsidR="00793088" w:rsidRPr="00793088" w:rsidTr="00793088">
        <w:trPr>
          <w:trHeight w:val="3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793088">
              <w:rPr>
                <w:kern w:val="0"/>
                <w:sz w:val="21"/>
                <w:szCs w:val="21"/>
                <w:lang w:eastAsia="en-US"/>
              </w:rPr>
              <w:t>кв.м</w:t>
            </w:r>
            <w:proofErr w:type="spellEnd"/>
            <w:r w:rsidRPr="00793088">
              <w:rPr>
                <w:kern w:val="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400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</w:tr>
      <w:tr w:rsidR="00793088" w:rsidRPr="00793088" w:rsidTr="00793088">
        <w:trPr>
          <w:trHeight w:val="28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Максимальная площадь земельного участка для индивидуальной жилой застройки, </w:t>
            </w:r>
            <w:proofErr w:type="spellStart"/>
            <w:r w:rsidRPr="00793088">
              <w:rPr>
                <w:kern w:val="0"/>
                <w:sz w:val="21"/>
                <w:szCs w:val="21"/>
                <w:lang w:eastAsia="en-US"/>
              </w:rPr>
              <w:t>кв.м</w:t>
            </w:r>
            <w:proofErr w:type="spellEnd"/>
            <w:r w:rsidRPr="00793088">
              <w:rPr>
                <w:kern w:val="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1500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</w:tr>
      <w:tr w:rsidR="00793088" w:rsidRPr="00793088" w:rsidTr="0079308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Минимальная площадь земельного участка для блокированной жилой застройки, на каждый блок, </w:t>
            </w:r>
            <w:proofErr w:type="spellStart"/>
            <w:r w:rsidRPr="00793088">
              <w:rPr>
                <w:kern w:val="0"/>
                <w:sz w:val="21"/>
                <w:szCs w:val="21"/>
                <w:lang w:eastAsia="en-US"/>
              </w:rPr>
              <w:t>кв.м</w:t>
            </w:r>
            <w:proofErr w:type="spellEnd"/>
            <w:r w:rsidRPr="00793088">
              <w:rPr>
                <w:kern w:val="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</w:tr>
      <w:tr w:rsidR="00793088" w:rsidRPr="00793088" w:rsidTr="0079308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Максимальная площадь земельного участка для блокированной жилой застройки, на каждый блок, </w:t>
            </w:r>
            <w:proofErr w:type="spellStart"/>
            <w:r w:rsidRPr="00793088">
              <w:rPr>
                <w:kern w:val="0"/>
                <w:sz w:val="21"/>
                <w:szCs w:val="21"/>
                <w:lang w:eastAsia="en-US"/>
              </w:rPr>
              <w:t>кв.м</w:t>
            </w:r>
            <w:proofErr w:type="spellEnd"/>
            <w:r w:rsidRPr="00793088">
              <w:rPr>
                <w:kern w:val="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1000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</w:tr>
      <w:tr w:rsidR="00793088" w:rsidRPr="00793088" w:rsidTr="0079308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793088">
              <w:rPr>
                <w:kern w:val="0"/>
                <w:sz w:val="21"/>
                <w:szCs w:val="21"/>
                <w:lang w:eastAsia="en-US"/>
              </w:rPr>
              <w:t>кв.м</w:t>
            </w:r>
            <w:proofErr w:type="spellEnd"/>
            <w:r w:rsidRPr="00793088">
              <w:rPr>
                <w:kern w:val="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</w:tr>
      <w:tr w:rsidR="00793088" w:rsidRPr="00793088" w:rsidTr="0079308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 w:rsidRPr="00793088">
              <w:rPr>
                <w:kern w:val="0"/>
                <w:sz w:val="21"/>
                <w:szCs w:val="21"/>
                <w:lang w:eastAsia="en-US"/>
              </w:rPr>
              <w:t>кв.м</w:t>
            </w:r>
            <w:proofErr w:type="spellEnd"/>
            <w:r w:rsidRPr="00793088">
              <w:rPr>
                <w:kern w:val="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3000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</w:tr>
      <w:tr w:rsidR="00793088" w:rsidRPr="00793088" w:rsidTr="0079308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r w:rsidRPr="00793088">
              <w:rPr>
                <w:kern w:val="0"/>
                <w:sz w:val="21"/>
                <w:szCs w:val="21"/>
                <w:lang w:eastAsia="en-US"/>
              </w:rPr>
              <w:t>кв.м</w:t>
            </w:r>
            <w:proofErr w:type="spellEnd"/>
            <w:r w:rsidRPr="00793088">
              <w:rPr>
                <w:kern w:val="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</w:tr>
      <w:tr w:rsidR="00793088" w:rsidRPr="00793088" w:rsidTr="0079308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 w:rsidRPr="00793088">
              <w:rPr>
                <w:kern w:val="0"/>
                <w:sz w:val="21"/>
                <w:szCs w:val="21"/>
                <w:lang w:eastAsia="en-US"/>
              </w:rPr>
              <w:t>кв.м</w:t>
            </w:r>
            <w:proofErr w:type="spellEnd"/>
            <w:r w:rsidRPr="00793088">
              <w:rPr>
                <w:kern w:val="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</w:tr>
      <w:tr w:rsidR="00793088" w:rsidRPr="00793088" w:rsidTr="0079308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Минимальная площадь земельного участка для размещения дошкольных образовательных учреждений и объектов дошкольного, начального общего и среднего (полного) общего образования, </w:t>
            </w:r>
            <w:proofErr w:type="spellStart"/>
            <w:r w:rsidRPr="00793088">
              <w:rPr>
                <w:kern w:val="0"/>
                <w:sz w:val="21"/>
                <w:szCs w:val="21"/>
                <w:lang w:eastAsia="en-US"/>
              </w:rPr>
              <w:t>кв.м</w:t>
            </w:r>
            <w:proofErr w:type="spellEnd"/>
            <w:r w:rsidRPr="00793088">
              <w:rPr>
                <w:kern w:val="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4000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4000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</w:tr>
      <w:tr w:rsidR="00793088" w:rsidRPr="00793088" w:rsidTr="0079308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10.</w:t>
            </w: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Минимальная площадь земельного участка для размещения объектов среднего профессионального и высшего профессионального образования, </w:t>
            </w:r>
            <w:proofErr w:type="gramStart"/>
            <w:r w:rsidRPr="00793088">
              <w:rPr>
                <w:kern w:val="0"/>
                <w:sz w:val="21"/>
                <w:szCs w:val="21"/>
                <w:lang w:eastAsia="en-US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7500</w:t>
            </w:r>
          </w:p>
        </w:tc>
      </w:tr>
      <w:tr w:rsidR="00793088" w:rsidRPr="00793088" w:rsidTr="0079308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11.</w:t>
            </w: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Минимальная площадь земельного участка для 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 w:rsidRPr="00793088">
              <w:rPr>
                <w:kern w:val="0"/>
                <w:sz w:val="21"/>
                <w:szCs w:val="21"/>
                <w:lang w:eastAsia="en-US"/>
              </w:rPr>
              <w:t>кв.м</w:t>
            </w:r>
            <w:proofErr w:type="spellEnd"/>
            <w:r w:rsidRPr="00793088">
              <w:rPr>
                <w:kern w:val="0"/>
                <w:sz w:val="21"/>
                <w:szCs w:val="21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4</w:t>
            </w:r>
          </w:p>
        </w:tc>
      </w:tr>
      <w:tr w:rsidR="00793088" w:rsidRPr="00793088" w:rsidTr="0079308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12.</w:t>
            </w: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  указанных в пунктах 1-11 настоящей таблицы, </w:t>
            </w:r>
            <w:proofErr w:type="spellStart"/>
            <w:r w:rsidRPr="00793088">
              <w:rPr>
                <w:kern w:val="0"/>
                <w:sz w:val="21"/>
                <w:szCs w:val="21"/>
                <w:lang w:eastAsia="en-US"/>
              </w:rPr>
              <w:t>кв.м</w:t>
            </w:r>
            <w:proofErr w:type="spellEnd"/>
            <w:r w:rsidRPr="00793088">
              <w:rPr>
                <w:kern w:val="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100</w:t>
            </w:r>
          </w:p>
        </w:tc>
      </w:tr>
      <w:tr w:rsidR="00793088" w:rsidRPr="00793088" w:rsidTr="0079308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</w:tr>
      <w:tr w:rsidR="00793088" w:rsidRPr="00793088" w:rsidTr="0079308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13.</w:t>
            </w: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Максимальная высота зданий, строений и сооружений, </w:t>
            </w:r>
            <w:proofErr w:type="gramStart"/>
            <w:r w:rsidRPr="00793088">
              <w:rPr>
                <w:kern w:val="0"/>
                <w:sz w:val="21"/>
                <w:szCs w:val="21"/>
                <w:lang w:eastAsia="en-US"/>
              </w:rPr>
              <w:t>м</w:t>
            </w:r>
            <w:proofErr w:type="gramEnd"/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22,5</w:t>
            </w:r>
          </w:p>
        </w:tc>
      </w:tr>
      <w:tr w:rsidR="00793088" w:rsidRPr="00793088" w:rsidTr="0079308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highlight w:val="lightGray"/>
                <w:lang w:eastAsia="en-US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93088" w:rsidRPr="00793088" w:rsidTr="0079308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14.</w:t>
            </w: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793088">
              <w:rPr>
                <w:kern w:val="0"/>
                <w:sz w:val="21"/>
                <w:szCs w:val="21"/>
                <w:lang w:eastAsia="en-US"/>
              </w:rPr>
              <w:t>м</w:t>
            </w:r>
            <w:proofErr w:type="gramEnd"/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5</w:t>
            </w:r>
          </w:p>
        </w:tc>
      </w:tr>
      <w:tr w:rsidR="00793088" w:rsidRPr="00793088" w:rsidTr="0079308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15.</w:t>
            </w: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793088">
              <w:rPr>
                <w:kern w:val="0"/>
                <w:sz w:val="21"/>
                <w:szCs w:val="21"/>
                <w:lang w:eastAsia="en-US"/>
              </w:rPr>
              <w:t>м</w:t>
            </w:r>
            <w:proofErr w:type="gramEnd"/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5</w:t>
            </w:r>
          </w:p>
        </w:tc>
      </w:tr>
      <w:tr w:rsidR="00793088" w:rsidRPr="00793088" w:rsidTr="0079308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16.</w:t>
            </w: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Минимальный отступ от границ земельных участков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793088">
              <w:rPr>
                <w:kern w:val="0"/>
                <w:sz w:val="21"/>
                <w:szCs w:val="21"/>
                <w:lang w:eastAsia="en-US"/>
              </w:rPr>
              <w:t>м</w:t>
            </w:r>
            <w:proofErr w:type="gramEnd"/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</w:tr>
      <w:tr w:rsidR="00793088" w:rsidRPr="00793088" w:rsidTr="0079308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17.</w:t>
            </w: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Минимальный отступ от границ земельных участков до дошкольных образовательных учреждений и объектов дошкольного, начального общего и среднего (полного) общего образования, </w:t>
            </w:r>
            <w:proofErr w:type="gramStart"/>
            <w:r w:rsidRPr="00793088">
              <w:rPr>
                <w:kern w:val="0"/>
                <w:sz w:val="21"/>
                <w:szCs w:val="21"/>
                <w:lang w:eastAsia="en-US"/>
              </w:rPr>
              <w:t>м</w:t>
            </w:r>
            <w:proofErr w:type="gramEnd"/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</w:tr>
      <w:tr w:rsidR="00793088" w:rsidRPr="00793088" w:rsidTr="0079308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highlight w:val="lightGray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</w:tr>
      <w:tr w:rsidR="00793088" w:rsidRPr="00793088" w:rsidTr="0079308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18.</w:t>
            </w: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</w:tr>
      <w:tr w:rsidR="00793088" w:rsidRPr="00793088" w:rsidTr="0079308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19.</w:t>
            </w: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</w:tr>
      <w:tr w:rsidR="00793088" w:rsidRPr="00793088" w:rsidTr="0079308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20.</w:t>
            </w: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</w:tr>
      <w:tr w:rsidR="00793088" w:rsidRPr="00793088" w:rsidTr="0079308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21.</w:t>
            </w: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</w:tr>
      <w:tr w:rsidR="00793088" w:rsidRPr="00793088" w:rsidTr="0079308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22.</w:t>
            </w: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Максимальный процент застройки для размещения для 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90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90</w:t>
            </w:r>
          </w:p>
        </w:tc>
      </w:tr>
      <w:tr w:rsidR="00793088" w:rsidRPr="00793088" w:rsidTr="0079308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23.</w:t>
            </w: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Максимальный процент застройки в границах земельного участка в иных случаях, за исключением случаев, указанных в пунктах 18-22 настоящей статьи, %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90</w:t>
            </w:r>
          </w:p>
        </w:tc>
      </w:tr>
      <w:tr w:rsidR="00793088" w:rsidRPr="00793088" w:rsidTr="0079308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highlight w:val="lightGray"/>
                <w:lang w:eastAsia="en-US"/>
              </w:rPr>
              <w:t>Иные показатели</w:t>
            </w:r>
          </w:p>
        </w:tc>
      </w:tr>
      <w:tr w:rsidR="00793088" w:rsidRPr="00793088" w:rsidTr="0079308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24.</w:t>
            </w: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793088">
              <w:rPr>
                <w:kern w:val="0"/>
                <w:sz w:val="21"/>
                <w:szCs w:val="21"/>
                <w:lang w:eastAsia="en-US"/>
              </w:rPr>
              <w:t>м</w:t>
            </w:r>
            <w:proofErr w:type="gramEnd"/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</w:tr>
      <w:tr w:rsidR="00793088" w:rsidRPr="00793088" w:rsidTr="0079308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25.</w:t>
            </w: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Минимальный отступ (бытовой разрыв) между зданиями многоквартирной жилой застройки, </w:t>
            </w:r>
            <w:proofErr w:type="gramStart"/>
            <w:r w:rsidRPr="00793088">
              <w:rPr>
                <w:kern w:val="0"/>
                <w:sz w:val="21"/>
                <w:szCs w:val="21"/>
                <w:lang w:eastAsia="en-US"/>
              </w:rPr>
              <w:t>м</w:t>
            </w:r>
            <w:proofErr w:type="gramEnd"/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 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</w:tr>
      <w:tr w:rsidR="00793088" w:rsidRPr="00793088" w:rsidTr="0079308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26.</w:t>
            </w: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Максимальное количество блоков в блокированной жилой застройке, </w:t>
            </w:r>
            <w:proofErr w:type="spellStart"/>
            <w:proofErr w:type="gramStart"/>
            <w:r w:rsidRPr="00793088">
              <w:rPr>
                <w:kern w:val="0"/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</w:tr>
      <w:tr w:rsidR="00793088" w:rsidRPr="00793088" w:rsidTr="0079308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27.</w:t>
            </w: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Максимальная площадь встроенных и пристроенных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793088">
              <w:rPr>
                <w:kern w:val="0"/>
                <w:sz w:val="21"/>
                <w:szCs w:val="21"/>
                <w:lang w:eastAsia="en-US"/>
              </w:rPr>
              <w:t>кв.м</w:t>
            </w:r>
            <w:proofErr w:type="spellEnd"/>
            <w:r w:rsidRPr="00793088">
              <w:rPr>
                <w:kern w:val="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</w:tr>
      <w:tr w:rsidR="00793088" w:rsidRPr="00793088" w:rsidTr="0079308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28.</w:t>
            </w: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793088">
              <w:rPr>
                <w:kern w:val="0"/>
                <w:sz w:val="21"/>
                <w:szCs w:val="21"/>
                <w:lang w:eastAsia="en-US"/>
              </w:rPr>
              <w:t>кв.м</w:t>
            </w:r>
            <w:proofErr w:type="spellEnd"/>
            <w:r w:rsidRPr="00793088">
              <w:rPr>
                <w:kern w:val="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1000</w:t>
            </w:r>
          </w:p>
        </w:tc>
      </w:tr>
      <w:tr w:rsidR="00793088" w:rsidRPr="00793088" w:rsidTr="0079308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29.</w:t>
            </w: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793088">
              <w:rPr>
                <w:kern w:val="0"/>
                <w:sz w:val="21"/>
                <w:szCs w:val="21"/>
                <w:lang w:eastAsia="en-US"/>
              </w:rPr>
              <w:t>кв.м</w:t>
            </w:r>
            <w:proofErr w:type="spellEnd"/>
            <w:r w:rsidRPr="00793088">
              <w:rPr>
                <w:kern w:val="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</w:tr>
      <w:tr w:rsidR="00793088" w:rsidRPr="00793088" w:rsidTr="0079308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30.</w:t>
            </w: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Максимальная площадь отдельно стоящих зданий, строений и сооружений объектов хранения и стоянки транспортных средств, </w:t>
            </w:r>
            <w:proofErr w:type="spellStart"/>
            <w:r w:rsidRPr="00793088">
              <w:rPr>
                <w:kern w:val="0"/>
                <w:sz w:val="21"/>
                <w:szCs w:val="21"/>
                <w:lang w:eastAsia="en-US"/>
              </w:rPr>
              <w:t>кв.м</w:t>
            </w:r>
            <w:proofErr w:type="spellEnd"/>
            <w:r w:rsidRPr="00793088">
              <w:rPr>
                <w:kern w:val="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300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1200</w:t>
            </w:r>
          </w:p>
        </w:tc>
      </w:tr>
      <w:tr w:rsidR="00793088" w:rsidRPr="00793088" w:rsidTr="0079308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lastRenderedPageBreak/>
              <w:t>31.</w:t>
            </w: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793088">
              <w:rPr>
                <w:kern w:val="0"/>
                <w:sz w:val="21"/>
                <w:szCs w:val="21"/>
                <w:lang w:eastAsia="en-US"/>
              </w:rPr>
              <w:t>м</w:t>
            </w:r>
            <w:proofErr w:type="gramEnd"/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0</w:t>
            </w:r>
          </w:p>
        </w:tc>
      </w:tr>
    </w:tbl>
    <w:p w:rsidR="00793088" w:rsidRPr="00793088" w:rsidRDefault="00793088" w:rsidP="00793088">
      <w:pPr>
        <w:suppressAutoHyphens w:val="0"/>
        <w:autoSpaceDN w:val="0"/>
        <w:jc w:val="center"/>
        <w:rPr>
          <w:kern w:val="0"/>
          <w:sz w:val="21"/>
          <w:szCs w:val="21"/>
          <w:lang w:eastAsia="ru-RU"/>
        </w:rPr>
      </w:pPr>
    </w:p>
    <w:p w:rsidR="00793088" w:rsidRPr="00354A16" w:rsidRDefault="00793088" w:rsidP="00354A16">
      <w:pPr>
        <w:suppressAutoHyphens w:val="0"/>
        <w:autoSpaceDN w:val="0"/>
        <w:rPr>
          <w:kern w:val="0"/>
          <w:sz w:val="23"/>
          <w:szCs w:val="23"/>
          <w:lang w:eastAsia="ru-RU"/>
        </w:rPr>
      </w:pPr>
      <w:r w:rsidRPr="00793088">
        <w:rPr>
          <w:kern w:val="0"/>
          <w:sz w:val="23"/>
          <w:szCs w:val="23"/>
          <w:lang w:eastAsia="ru-RU"/>
        </w:rPr>
        <w:t>Примечание: В целях  применения настоящей статьи прочерк в колонке значения параметра означает, что данный параметр не подлежит установлению.</w:t>
      </w:r>
    </w:p>
    <w:p w:rsidR="00793088" w:rsidRPr="00793088" w:rsidRDefault="00793088" w:rsidP="00793088">
      <w:pPr>
        <w:suppressAutoHyphens w:val="0"/>
        <w:autoSpaceDN w:val="0"/>
        <w:jc w:val="center"/>
        <w:rPr>
          <w:kern w:val="0"/>
          <w:sz w:val="27"/>
          <w:szCs w:val="27"/>
          <w:lang w:eastAsia="ru-RU"/>
        </w:rPr>
      </w:pPr>
      <w:r w:rsidRPr="00793088">
        <w:rPr>
          <w:b/>
          <w:kern w:val="0"/>
          <w:sz w:val="27"/>
          <w:szCs w:val="27"/>
          <w:lang w:eastAsia="ru-RU"/>
        </w:rPr>
        <w:t xml:space="preserve">Статья 30.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793088">
        <w:rPr>
          <w:b/>
          <w:kern w:val="0"/>
          <w:sz w:val="27"/>
          <w:szCs w:val="27"/>
          <w:lang w:eastAsia="ru-RU"/>
        </w:rPr>
        <w:t>подзонах</w:t>
      </w:r>
      <w:proofErr w:type="spellEnd"/>
      <w:r w:rsidRPr="00793088">
        <w:rPr>
          <w:b/>
          <w:kern w:val="0"/>
          <w:sz w:val="27"/>
          <w:szCs w:val="27"/>
          <w:lang w:eastAsia="ru-RU"/>
        </w:rPr>
        <w:t xml:space="preserve"> производственных зон и зонах инженерной и транспортной инфраструктур.</w:t>
      </w:r>
    </w:p>
    <w:p w:rsidR="00793088" w:rsidRPr="00793088" w:rsidRDefault="00793088" w:rsidP="00793088">
      <w:pPr>
        <w:suppressAutoHyphens w:val="0"/>
        <w:autoSpaceDN w:val="0"/>
        <w:jc w:val="center"/>
        <w:rPr>
          <w:kern w:val="0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0733"/>
        <w:gridCol w:w="883"/>
        <w:gridCol w:w="1032"/>
        <w:gridCol w:w="854"/>
        <w:gridCol w:w="760"/>
      </w:tblGrid>
      <w:tr w:rsidR="00793088" w:rsidRPr="00793088" w:rsidTr="007930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793088">
              <w:rPr>
                <w:b/>
                <w:kern w:val="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793088">
              <w:rPr>
                <w:b/>
                <w:kern w:val="0"/>
                <w:sz w:val="22"/>
                <w:szCs w:val="22"/>
                <w:lang w:eastAsia="en-US"/>
              </w:rPr>
              <w:t>Наименование параметра</w:t>
            </w:r>
          </w:p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1"/>
                <w:szCs w:val="21"/>
                <w:lang w:eastAsia="en-US"/>
              </w:rPr>
            </w:pPr>
            <w:r w:rsidRPr="00793088">
              <w:rPr>
                <w:b/>
                <w:kern w:val="0"/>
                <w:sz w:val="21"/>
                <w:szCs w:val="21"/>
                <w:lang w:eastAsia="en-US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793088" w:rsidRPr="00793088" w:rsidTr="00793088">
        <w:trPr>
          <w:trHeight w:val="1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1"/>
                <w:szCs w:val="21"/>
                <w:lang w:eastAsia="en-US"/>
              </w:rPr>
            </w:pPr>
            <w:r w:rsidRPr="00793088">
              <w:rPr>
                <w:b/>
                <w:kern w:val="0"/>
                <w:sz w:val="21"/>
                <w:szCs w:val="21"/>
                <w:lang w:eastAsia="en-US"/>
              </w:rPr>
              <w:t>П</w:t>
            </w:r>
            <w:proofErr w:type="gramStart"/>
            <w:r w:rsidRPr="00793088">
              <w:rPr>
                <w:b/>
                <w:kern w:val="0"/>
                <w:sz w:val="21"/>
                <w:szCs w:val="21"/>
                <w:lang w:eastAsia="en-US"/>
              </w:rPr>
              <w:t>1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1"/>
                <w:szCs w:val="21"/>
                <w:lang w:eastAsia="en-US"/>
              </w:rPr>
            </w:pPr>
            <w:r w:rsidRPr="00793088">
              <w:rPr>
                <w:b/>
                <w:kern w:val="0"/>
                <w:sz w:val="21"/>
                <w:szCs w:val="21"/>
                <w:lang w:eastAsia="en-US"/>
              </w:rPr>
              <w:t>П1-5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1"/>
                <w:szCs w:val="21"/>
                <w:lang w:eastAsia="en-US"/>
              </w:rPr>
            </w:pPr>
            <w:r w:rsidRPr="00793088">
              <w:rPr>
                <w:b/>
                <w:kern w:val="0"/>
                <w:sz w:val="21"/>
                <w:szCs w:val="21"/>
                <w:lang w:eastAsia="en-US"/>
              </w:rPr>
              <w:t>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1"/>
                <w:szCs w:val="21"/>
                <w:lang w:eastAsia="en-US"/>
              </w:rPr>
            </w:pPr>
            <w:proofErr w:type="gramStart"/>
            <w:r w:rsidRPr="00793088">
              <w:rPr>
                <w:b/>
                <w:kern w:val="0"/>
                <w:sz w:val="21"/>
                <w:szCs w:val="21"/>
                <w:lang w:eastAsia="en-US"/>
              </w:rPr>
              <w:t>ИТ</w:t>
            </w:r>
            <w:proofErr w:type="gramEnd"/>
          </w:p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rPr>
                <w:b/>
                <w:kern w:val="0"/>
                <w:sz w:val="21"/>
                <w:szCs w:val="21"/>
                <w:lang w:eastAsia="en-US"/>
              </w:rPr>
            </w:pPr>
          </w:p>
        </w:tc>
      </w:tr>
      <w:tr w:rsidR="00793088" w:rsidRPr="00793088" w:rsidTr="00793088">
        <w:tc>
          <w:tcPr>
            <w:tcW w:w="1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highlight w:val="darkGray"/>
                <w:lang w:eastAsia="en-US"/>
              </w:rPr>
            </w:pPr>
          </w:p>
        </w:tc>
      </w:tr>
      <w:tr w:rsidR="00793088" w:rsidRPr="00793088" w:rsidTr="00793088">
        <w:trPr>
          <w:trHeight w:val="2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1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Минимальная площадь земельного участка, </w:t>
            </w:r>
            <w:proofErr w:type="spellStart"/>
            <w:r w:rsidRPr="00793088">
              <w:rPr>
                <w:kern w:val="0"/>
                <w:sz w:val="21"/>
                <w:szCs w:val="21"/>
                <w:lang w:eastAsia="en-US"/>
              </w:rPr>
              <w:t>кв</w:t>
            </w:r>
            <w:proofErr w:type="gramStart"/>
            <w:r w:rsidRPr="00793088">
              <w:rPr>
                <w:kern w:val="0"/>
                <w:sz w:val="21"/>
                <w:szCs w:val="2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600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600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10</w:t>
            </w:r>
          </w:p>
        </w:tc>
      </w:tr>
      <w:tr w:rsidR="00793088" w:rsidRPr="00793088" w:rsidTr="00793088">
        <w:trPr>
          <w:trHeight w:val="1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1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Максимальная площадь земельного участка, </w:t>
            </w:r>
            <w:proofErr w:type="spellStart"/>
            <w:r w:rsidRPr="00793088">
              <w:rPr>
                <w:kern w:val="0"/>
                <w:sz w:val="21"/>
                <w:szCs w:val="21"/>
                <w:lang w:eastAsia="en-US"/>
              </w:rPr>
              <w:t>кв.м</w:t>
            </w:r>
            <w:proofErr w:type="spellEnd"/>
            <w:r w:rsidRPr="00793088">
              <w:rPr>
                <w:kern w:val="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</w:tr>
      <w:tr w:rsidR="00793088" w:rsidRPr="00793088" w:rsidTr="00793088">
        <w:tc>
          <w:tcPr>
            <w:tcW w:w="1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highlight w:val="lightGray"/>
                <w:lang w:eastAsia="en-US"/>
              </w:rPr>
              <w:t>Предельное количество этажей или предельная высота зданий, строений и сооружений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</w:tr>
      <w:tr w:rsidR="00793088" w:rsidRPr="00793088" w:rsidTr="007930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1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Предельная высота зданий, строений, сооружений, </w:t>
            </w:r>
            <w:proofErr w:type="gramStart"/>
            <w:r w:rsidRPr="00793088">
              <w:rPr>
                <w:kern w:val="0"/>
                <w:sz w:val="21"/>
                <w:szCs w:val="21"/>
                <w:lang w:eastAsia="en-US"/>
              </w:rPr>
              <w:t>м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25</w:t>
            </w:r>
          </w:p>
        </w:tc>
      </w:tr>
      <w:tr w:rsidR="00793088" w:rsidRPr="00793088" w:rsidTr="00793088">
        <w:tc>
          <w:tcPr>
            <w:tcW w:w="1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highlight w:val="lightGray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</w:tr>
      <w:tr w:rsidR="00793088" w:rsidRPr="00793088" w:rsidTr="007930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1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793088">
              <w:rPr>
                <w:kern w:val="0"/>
                <w:sz w:val="21"/>
                <w:szCs w:val="21"/>
                <w:lang w:eastAsia="en-US"/>
              </w:rPr>
              <w:t>м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0</w:t>
            </w:r>
          </w:p>
        </w:tc>
      </w:tr>
      <w:tr w:rsidR="00793088" w:rsidRPr="00793088" w:rsidTr="007930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highlight w:val="lightGray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</w:tr>
      <w:tr w:rsidR="00793088" w:rsidRPr="00793088" w:rsidTr="007930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1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</w:tr>
      <w:tr w:rsidR="00793088" w:rsidRPr="00793088" w:rsidTr="007930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1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60</w:t>
            </w:r>
          </w:p>
        </w:tc>
      </w:tr>
      <w:tr w:rsidR="00793088" w:rsidRPr="00793088" w:rsidTr="007930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1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</w:tr>
      <w:tr w:rsidR="00793088" w:rsidRPr="00793088" w:rsidTr="00793088">
        <w:tc>
          <w:tcPr>
            <w:tcW w:w="1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highlight w:val="lightGray"/>
                <w:lang w:eastAsia="en-US"/>
              </w:rPr>
              <w:t>Иные показатели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</w:tr>
      <w:tr w:rsidR="00793088" w:rsidRPr="00793088" w:rsidTr="007930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lastRenderedPageBreak/>
              <w:t>8.</w:t>
            </w:r>
          </w:p>
        </w:tc>
        <w:tc>
          <w:tcPr>
            <w:tcW w:w="1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Максимальный размер санитарно-защитной зоны, </w:t>
            </w:r>
            <w:proofErr w:type="gramStart"/>
            <w:r w:rsidRPr="00793088">
              <w:rPr>
                <w:kern w:val="0"/>
                <w:sz w:val="21"/>
                <w:szCs w:val="21"/>
                <w:lang w:eastAsia="en-US"/>
              </w:rPr>
              <w:t>м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0</w:t>
            </w:r>
          </w:p>
        </w:tc>
      </w:tr>
      <w:tr w:rsidR="00793088" w:rsidRPr="00793088" w:rsidTr="007930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1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793088">
              <w:rPr>
                <w:kern w:val="0"/>
                <w:sz w:val="21"/>
                <w:szCs w:val="21"/>
                <w:lang w:eastAsia="en-US"/>
              </w:rPr>
              <w:t>м</w:t>
            </w:r>
            <w:proofErr w:type="gramEnd"/>
          </w:p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2</w:t>
            </w:r>
          </w:p>
        </w:tc>
      </w:tr>
    </w:tbl>
    <w:p w:rsidR="00793088" w:rsidRPr="00793088" w:rsidRDefault="00793088" w:rsidP="00793088">
      <w:pPr>
        <w:suppressAutoHyphens w:val="0"/>
        <w:autoSpaceDN w:val="0"/>
        <w:jc w:val="center"/>
        <w:rPr>
          <w:kern w:val="0"/>
          <w:sz w:val="21"/>
          <w:szCs w:val="21"/>
          <w:lang w:eastAsia="ru-RU"/>
        </w:rPr>
      </w:pPr>
    </w:p>
    <w:p w:rsidR="00793088" w:rsidRPr="00793088" w:rsidRDefault="00793088" w:rsidP="00793088">
      <w:pPr>
        <w:suppressAutoHyphens w:val="0"/>
        <w:autoSpaceDN w:val="0"/>
        <w:rPr>
          <w:kern w:val="0"/>
          <w:sz w:val="23"/>
          <w:szCs w:val="23"/>
          <w:lang w:eastAsia="ru-RU"/>
        </w:rPr>
      </w:pPr>
      <w:r w:rsidRPr="00793088">
        <w:rPr>
          <w:kern w:val="0"/>
          <w:sz w:val="23"/>
          <w:szCs w:val="23"/>
          <w:lang w:eastAsia="ru-RU"/>
        </w:rPr>
        <w:t>Примечание: В целях  применения настоящей статьи прочерк в колонке значения параметра означает, что данный параметр не подлежит установлению</w:t>
      </w:r>
    </w:p>
    <w:p w:rsidR="00793088" w:rsidRPr="00793088" w:rsidRDefault="00793088" w:rsidP="00793088">
      <w:pPr>
        <w:suppressAutoHyphens w:val="0"/>
        <w:autoSpaceDN w:val="0"/>
        <w:rPr>
          <w:kern w:val="0"/>
          <w:sz w:val="23"/>
          <w:szCs w:val="23"/>
          <w:lang w:eastAsia="ru-RU"/>
        </w:rPr>
      </w:pPr>
      <w:r w:rsidRPr="00793088">
        <w:rPr>
          <w:b/>
          <w:kern w:val="0"/>
          <w:sz w:val="27"/>
          <w:szCs w:val="27"/>
          <w:lang w:eastAsia="ru-RU"/>
        </w:rPr>
        <w:t>Статья 31.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использования.</w:t>
      </w:r>
    </w:p>
    <w:p w:rsidR="00793088" w:rsidRPr="00793088" w:rsidRDefault="00793088" w:rsidP="00793088">
      <w:pPr>
        <w:suppressAutoHyphens w:val="0"/>
        <w:autoSpaceDN w:val="0"/>
        <w:jc w:val="center"/>
        <w:rPr>
          <w:kern w:val="0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0451"/>
        <w:gridCol w:w="853"/>
        <w:gridCol w:w="1092"/>
        <w:gridCol w:w="838"/>
        <w:gridCol w:w="1024"/>
      </w:tblGrid>
      <w:tr w:rsidR="00793088" w:rsidRPr="00793088" w:rsidTr="007930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793088">
              <w:rPr>
                <w:b/>
                <w:kern w:val="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793088">
              <w:rPr>
                <w:b/>
                <w:kern w:val="0"/>
                <w:sz w:val="22"/>
                <w:szCs w:val="22"/>
                <w:lang w:eastAsia="en-US"/>
              </w:rPr>
              <w:t>Наименование параметра</w:t>
            </w:r>
          </w:p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1"/>
                <w:szCs w:val="21"/>
                <w:lang w:eastAsia="en-US"/>
              </w:rPr>
            </w:pPr>
            <w:r w:rsidRPr="00793088">
              <w:rPr>
                <w:b/>
                <w:kern w:val="0"/>
                <w:sz w:val="21"/>
                <w:szCs w:val="21"/>
                <w:lang w:eastAsia="en-US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793088" w:rsidRPr="00793088" w:rsidTr="00793088">
        <w:trPr>
          <w:trHeight w:val="1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rPr>
                <w:b/>
                <w:kern w:val="0"/>
                <w:sz w:val="20"/>
                <w:szCs w:val="20"/>
                <w:lang w:eastAsia="en-US"/>
              </w:rPr>
            </w:pPr>
            <w:r w:rsidRPr="00793088">
              <w:rPr>
                <w:b/>
                <w:kern w:val="0"/>
                <w:sz w:val="20"/>
                <w:szCs w:val="20"/>
                <w:lang w:eastAsia="en-US"/>
              </w:rPr>
              <w:t>Сх</w:t>
            </w:r>
            <w:proofErr w:type="gramStart"/>
            <w:r w:rsidRPr="00793088">
              <w:rPr>
                <w:b/>
                <w:kern w:val="0"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rPr>
                <w:b/>
                <w:kern w:val="0"/>
                <w:sz w:val="20"/>
                <w:szCs w:val="20"/>
                <w:lang w:eastAsia="en-US"/>
              </w:rPr>
            </w:pPr>
            <w:r w:rsidRPr="00793088">
              <w:rPr>
                <w:b/>
                <w:kern w:val="0"/>
                <w:sz w:val="20"/>
                <w:szCs w:val="20"/>
                <w:lang w:eastAsia="en-US"/>
              </w:rPr>
              <w:t xml:space="preserve">    Сх</w:t>
            </w:r>
            <w:proofErr w:type="gramStart"/>
            <w:r w:rsidRPr="00793088">
              <w:rPr>
                <w:b/>
                <w:kern w:val="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rPr>
                <w:b/>
                <w:kern w:val="0"/>
                <w:sz w:val="20"/>
                <w:szCs w:val="20"/>
                <w:lang w:eastAsia="en-US"/>
              </w:rPr>
            </w:pPr>
            <w:r w:rsidRPr="00793088">
              <w:rPr>
                <w:b/>
                <w:kern w:val="0"/>
                <w:sz w:val="20"/>
                <w:szCs w:val="20"/>
                <w:lang w:eastAsia="en-US"/>
              </w:rPr>
              <w:t>Сх2-5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rPr>
                <w:b/>
                <w:kern w:val="0"/>
                <w:sz w:val="20"/>
                <w:szCs w:val="20"/>
                <w:lang w:eastAsia="en-US"/>
              </w:rPr>
            </w:pPr>
            <w:r w:rsidRPr="00793088">
              <w:rPr>
                <w:b/>
                <w:kern w:val="0"/>
                <w:sz w:val="20"/>
                <w:szCs w:val="20"/>
                <w:lang w:eastAsia="en-US"/>
              </w:rPr>
              <w:t xml:space="preserve">   Сх</w:t>
            </w:r>
            <w:proofErr w:type="gramStart"/>
            <w:r w:rsidRPr="00793088">
              <w:rPr>
                <w:b/>
                <w:kern w:val="0"/>
                <w:sz w:val="20"/>
                <w:szCs w:val="20"/>
                <w:lang w:eastAsia="en-US"/>
              </w:rPr>
              <w:t>4</w:t>
            </w:r>
            <w:proofErr w:type="gramEnd"/>
          </w:p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rPr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793088" w:rsidRPr="00793088" w:rsidTr="00793088">
        <w:tc>
          <w:tcPr>
            <w:tcW w:w="1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highlight w:val="darkGray"/>
                <w:lang w:eastAsia="en-US"/>
              </w:rPr>
            </w:pPr>
          </w:p>
        </w:tc>
      </w:tr>
      <w:tr w:rsidR="00793088" w:rsidRPr="00793088" w:rsidTr="00793088">
        <w:trPr>
          <w:trHeight w:val="2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1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Минимальная площадь земельного участка, </w:t>
            </w:r>
            <w:proofErr w:type="spellStart"/>
            <w:r w:rsidRPr="00793088">
              <w:rPr>
                <w:kern w:val="0"/>
                <w:sz w:val="21"/>
                <w:szCs w:val="21"/>
                <w:lang w:eastAsia="en-US"/>
              </w:rPr>
              <w:t>кв</w:t>
            </w:r>
            <w:proofErr w:type="gramStart"/>
            <w:r w:rsidRPr="00793088">
              <w:rPr>
                <w:kern w:val="0"/>
                <w:sz w:val="21"/>
                <w:szCs w:val="2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</w:tr>
      <w:tr w:rsidR="00793088" w:rsidRPr="00793088" w:rsidTr="00793088">
        <w:trPr>
          <w:trHeight w:val="1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1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Максимальная площадь земельного участка, </w:t>
            </w:r>
            <w:proofErr w:type="spellStart"/>
            <w:r w:rsidRPr="00793088">
              <w:rPr>
                <w:kern w:val="0"/>
                <w:sz w:val="21"/>
                <w:szCs w:val="21"/>
                <w:lang w:eastAsia="en-US"/>
              </w:rPr>
              <w:t>кв.м</w:t>
            </w:r>
            <w:proofErr w:type="spellEnd"/>
            <w:r w:rsidRPr="00793088">
              <w:rPr>
                <w:kern w:val="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50000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</w:tr>
      <w:tr w:rsidR="00793088" w:rsidRPr="00793088" w:rsidTr="00793088">
        <w:trPr>
          <w:trHeight w:val="1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1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Минимальная площадь земельного участка для ведения садоводства, </w:t>
            </w:r>
            <w:proofErr w:type="spellStart"/>
            <w:r w:rsidRPr="00793088">
              <w:rPr>
                <w:kern w:val="0"/>
                <w:sz w:val="21"/>
                <w:szCs w:val="21"/>
                <w:lang w:eastAsia="en-US"/>
              </w:rPr>
              <w:t>кв</w:t>
            </w:r>
            <w:proofErr w:type="gramStart"/>
            <w:r w:rsidRPr="00793088">
              <w:rPr>
                <w:kern w:val="0"/>
                <w:sz w:val="21"/>
                <w:szCs w:val="2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600</w:t>
            </w:r>
          </w:p>
        </w:tc>
      </w:tr>
      <w:tr w:rsidR="00793088" w:rsidRPr="00793088" w:rsidTr="00793088">
        <w:trPr>
          <w:trHeight w:val="1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1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Минимальная площадь земельного участка для ведения огородничества, </w:t>
            </w:r>
            <w:proofErr w:type="spellStart"/>
            <w:r w:rsidRPr="00793088">
              <w:rPr>
                <w:kern w:val="0"/>
                <w:sz w:val="21"/>
                <w:szCs w:val="21"/>
                <w:lang w:eastAsia="en-US"/>
              </w:rPr>
              <w:t>кв</w:t>
            </w:r>
            <w:proofErr w:type="gramStart"/>
            <w:r w:rsidRPr="00793088">
              <w:rPr>
                <w:kern w:val="0"/>
                <w:sz w:val="21"/>
                <w:szCs w:val="21"/>
                <w:lang w:eastAsia="en-US"/>
              </w:rPr>
              <w:t>.м</w:t>
            </w:r>
            <w:proofErr w:type="spellEnd"/>
            <w:proofErr w:type="gramEnd"/>
            <w:r w:rsidRPr="00793088">
              <w:rPr>
                <w:kern w:val="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300</w:t>
            </w:r>
          </w:p>
        </w:tc>
      </w:tr>
      <w:tr w:rsidR="00793088" w:rsidRPr="00793088" w:rsidTr="00793088">
        <w:trPr>
          <w:trHeight w:val="1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1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Максимальная площадь земельного участка для ведения садоводства, </w:t>
            </w:r>
            <w:proofErr w:type="spellStart"/>
            <w:r w:rsidRPr="00793088">
              <w:rPr>
                <w:kern w:val="0"/>
                <w:sz w:val="21"/>
                <w:szCs w:val="21"/>
                <w:lang w:eastAsia="en-US"/>
              </w:rPr>
              <w:t>кв</w:t>
            </w:r>
            <w:proofErr w:type="gramStart"/>
            <w:r w:rsidRPr="00793088">
              <w:rPr>
                <w:kern w:val="0"/>
                <w:sz w:val="21"/>
                <w:szCs w:val="2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3000</w:t>
            </w:r>
          </w:p>
        </w:tc>
      </w:tr>
      <w:tr w:rsidR="00793088" w:rsidRPr="00793088" w:rsidTr="00793088">
        <w:trPr>
          <w:trHeight w:val="1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1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Максимальная площадь земельного участка для ведения огородничества, </w:t>
            </w:r>
            <w:proofErr w:type="spellStart"/>
            <w:r w:rsidRPr="00793088">
              <w:rPr>
                <w:kern w:val="0"/>
                <w:sz w:val="21"/>
                <w:szCs w:val="21"/>
                <w:lang w:eastAsia="en-US"/>
              </w:rPr>
              <w:t>кв</w:t>
            </w:r>
            <w:proofErr w:type="gramStart"/>
            <w:r w:rsidRPr="00793088">
              <w:rPr>
                <w:kern w:val="0"/>
                <w:sz w:val="21"/>
                <w:szCs w:val="2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3000</w:t>
            </w:r>
          </w:p>
        </w:tc>
      </w:tr>
      <w:tr w:rsidR="00793088" w:rsidRPr="00793088" w:rsidTr="00793088">
        <w:tc>
          <w:tcPr>
            <w:tcW w:w="1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highlight w:val="lightGray"/>
                <w:lang w:eastAsia="en-US"/>
              </w:rPr>
              <w:t>Предельное количество этажей или предельная высота зданий, строений и сооружений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</w:tr>
      <w:tr w:rsidR="00793088" w:rsidRPr="00793088" w:rsidTr="007930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1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Предельная высота зданий, строений, сооружений, </w:t>
            </w:r>
            <w:proofErr w:type="gramStart"/>
            <w:r w:rsidRPr="00793088">
              <w:rPr>
                <w:kern w:val="0"/>
                <w:sz w:val="21"/>
                <w:szCs w:val="21"/>
                <w:lang w:eastAsia="en-US"/>
              </w:rPr>
              <w:t>м</w:t>
            </w:r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12</w:t>
            </w:r>
          </w:p>
        </w:tc>
      </w:tr>
      <w:tr w:rsidR="00793088" w:rsidRPr="00793088" w:rsidTr="00793088">
        <w:tc>
          <w:tcPr>
            <w:tcW w:w="1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highlight w:val="lightGray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</w:tr>
      <w:tr w:rsidR="00793088" w:rsidRPr="00793088" w:rsidTr="007930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1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793088">
              <w:rPr>
                <w:kern w:val="0"/>
                <w:sz w:val="21"/>
                <w:szCs w:val="21"/>
                <w:lang w:eastAsia="en-US"/>
              </w:rPr>
              <w:t>м</w:t>
            </w:r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3</w:t>
            </w:r>
          </w:p>
        </w:tc>
      </w:tr>
      <w:tr w:rsidR="00793088" w:rsidRPr="00793088" w:rsidTr="007930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highlight w:val="lightGray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</w:tr>
      <w:tr w:rsidR="00793088" w:rsidRPr="00793088" w:rsidTr="007930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1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highlight w:val="lightGray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Максимальный процент застройки в границах земельного участка при застройке земельных участков для  </w:t>
            </w:r>
            <w:r w:rsidRPr="00793088">
              <w:rPr>
                <w:kern w:val="0"/>
                <w:sz w:val="21"/>
                <w:szCs w:val="21"/>
                <w:lang w:eastAsia="en-US"/>
              </w:rPr>
              <w:lastRenderedPageBreak/>
              <w:t>ведения садоводства и ведения огородничества, 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40</w:t>
            </w:r>
          </w:p>
        </w:tc>
      </w:tr>
      <w:tr w:rsidR="00793088" w:rsidRPr="00793088" w:rsidTr="007930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lastRenderedPageBreak/>
              <w:t>10.</w:t>
            </w:r>
          </w:p>
        </w:tc>
        <w:tc>
          <w:tcPr>
            <w:tcW w:w="1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</w:tr>
      <w:tr w:rsidR="00793088" w:rsidRPr="00793088" w:rsidTr="007930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11.</w:t>
            </w:r>
          </w:p>
        </w:tc>
        <w:tc>
          <w:tcPr>
            <w:tcW w:w="1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</w:tr>
      <w:tr w:rsidR="00793088" w:rsidRPr="00793088" w:rsidTr="007930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12.</w:t>
            </w:r>
          </w:p>
        </w:tc>
        <w:tc>
          <w:tcPr>
            <w:tcW w:w="1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9-11 настоящей таблицы, 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</w:tr>
      <w:tr w:rsidR="00793088" w:rsidRPr="00793088" w:rsidTr="00793088">
        <w:tc>
          <w:tcPr>
            <w:tcW w:w="1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highlight w:val="lightGray"/>
                <w:lang w:eastAsia="en-US"/>
              </w:rPr>
              <w:t>Иные показатели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</w:tr>
      <w:tr w:rsidR="00793088" w:rsidRPr="00793088" w:rsidTr="007930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13.</w:t>
            </w:r>
          </w:p>
        </w:tc>
        <w:tc>
          <w:tcPr>
            <w:tcW w:w="1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Максимальный размер санитарно-защитной зоны, </w:t>
            </w:r>
            <w:proofErr w:type="gramStart"/>
            <w:r w:rsidRPr="00793088">
              <w:rPr>
                <w:kern w:val="0"/>
                <w:sz w:val="21"/>
                <w:szCs w:val="21"/>
                <w:lang w:eastAsia="en-US"/>
              </w:rPr>
              <w:t>м</w:t>
            </w:r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0</w:t>
            </w:r>
          </w:p>
        </w:tc>
      </w:tr>
      <w:tr w:rsidR="00793088" w:rsidRPr="00793088" w:rsidTr="007930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14.</w:t>
            </w:r>
          </w:p>
        </w:tc>
        <w:tc>
          <w:tcPr>
            <w:tcW w:w="1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793088">
              <w:rPr>
                <w:kern w:val="0"/>
                <w:sz w:val="21"/>
                <w:szCs w:val="21"/>
                <w:lang w:eastAsia="en-US"/>
              </w:rPr>
              <w:t>м</w:t>
            </w:r>
            <w:proofErr w:type="gramEnd"/>
          </w:p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2</w:t>
            </w:r>
          </w:p>
        </w:tc>
      </w:tr>
    </w:tbl>
    <w:p w:rsidR="00793088" w:rsidRPr="00793088" w:rsidRDefault="00793088" w:rsidP="00793088">
      <w:pPr>
        <w:suppressAutoHyphens w:val="0"/>
        <w:autoSpaceDN w:val="0"/>
        <w:rPr>
          <w:kern w:val="0"/>
          <w:sz w:val="21"/>
          <w:szCs w:val="21"/>
          <w:lang w:eastAsia="ru-RU"/>
        </w:rPr>
      </w:pPr>
      <w:r w:rsidRPr="00793088">
        <w:rPr>
          <w:kern w:val="0"/>
          <w:sz w:val="21"/>
          <w:szCs w:val="21"/>
          <w:lang w:eastAsia="ru-RU"/>
        </w:rPr>
        <w:t>Примечание: минимальная площадь земельного участка для зоны Сх</w:t>
      </w:r>
      <w:proofErr w:type="gramStart"/>
      <w:r w:rsidRPr="00793088">
        <w:rPr>
          <w:kern w:val="0"/>
          <w:sz w:val="21"/>
          <w:szCs w:val="21"/>
          <w:lang w:eastAsia="ru-RU"/>
        </w:rPr>
        <w:t>1</w:t>
      </w:r>
      <w:proofErr w:type="gramEnd"/>
      <w:r w:rsidRPr="00793088">
        <w:rPr>
          <w:kern w:val="0"/>
          <w:sz w:val="21"/>
          <w:szCs w:val="21"/>
          <w:lang w:eastAsia="ru-RU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</w:t>
      </w:r>
    </w:p>
    <w:p w:rsidR="00793088" w:rsidRPr="00793088" w:rsidRDefault="00793088" w:rsidP="00793088">
      <w:pPr>
        <w:suppressAutoHyphens w:val="0"/>
        <w:autoSpaceDN w:val="0"/>
        <w:rPr>
          <w:kern w:val="0"/>
          <w:sz w:val="21"/>
          <w:szCs w:val="21"/>
          <w:lang w:eastAsia="ru-RU"/>
        </w:rPr>
      </w:pPr>
      <w:r w:rsidRPr="00793088">
        <w:rPr>
          <w:kern w:val="0"/>
          <w:sz w:val="23"/>
          <w:szCs w:val="23"/>
          <w:lang w:eastAsia="ru-RU"/>
        </w:rPr>
        <w:t>В целях  применения настоящей статьи прочерк в колонке значения параметра означает, что данный параметр не подлежит установлению.</w:t>
      </w:r>
    </w:p>
    <w:p w:rsidR="00793088" w:rsidRPr="00793088" w:rsidRDefault="00793088" w:rsidP="00793088">
      <w:pPr>
        <w:suppressAutoHyphens w:val="0"/>
        <w:autoSpaceDN w:val="0"/>
        <w:rPr>
          <w:kern w:val="0"/>
          <w:sz w:val="21"/>
          <w:szCs w:val="21"/>
          <w:lang w:eastAsia="ru-RU"/>
        </w:rPr>
      </w:pPr>
    </w:p>
    <w:p w:rsidR="00793088" w:rsidRPr="00793088" w:rsidRDefault="00793088" w:rsidP="00793088">
      <w:pPr>
        <w:suppressAutoHyphens w:val="0"/>
        <w:autoSpaceDN w:val="0"/>
        <w:jc w:val="center"/>
        <w:rPr>
          <w:kern w:val="0"/>
          <w:sz w:val="27"/>
          <w:szCs w:val="27"/>
          <w:lang w:eastAsia="ru-RU"/>
        </w:rPr>
      </w:pPr>
      <w:r w:rsidRPr="00793088">
        <w:rPr>
          <w:b/>
          <w:kern w:val="0"/>
          <w:sz w:val="27"/>
          <w:szCs w:val="27"/>
          <w:lang w:eastAsia="ru-RU"/>
        </w:rPr>
        <w:t>Статья 32.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значения</w:t>
      </w:r>
    </w:p>
    <w:p w:rsidR="00793088" w:rsidRPr="00793088" w:rsidRDefault="00793088" w:rsidP="00793088">
      <w:pPr>
        <w:suppressAutoHyphens w:val="0"/>
        <w:autoSpaceDN w:val="0"/>
        <w:rPr>
          <w:kern w:val="0"/>
          <w:sz w:val="26"/>
          <w:szCs w:val="26"/>
          <w:lang w:eastAsia="ru-RU"/>
        </w:rPr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9787"/>
        <w:gridCol w:w="1687"/>
        <w:gridCol w:w="240"/>
        <w:gridCol w:w="759"/>
        <w:gridCol w:w="364"/>
        <w:gridCol w:w="11"/>
        <w:gridCol w:w="1127"/>
      </w:tblGrid>
      <w:tr w:rsidR="00793088" w:rsidRPr="00793088" w:rsidTr="0079308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793088">
              <w:rPr>
                <w:b/>
                <w:kern w:val="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793088">
              <w:rPr>
                <w:b/>
                <w:kern w:val="0"/>
                <w:sz w:val="22"/>
                <w:szCs w:val="22"/>
                <w:lang w:eastAsia="en-US"/>
              </w:rPr>
              <w:t>Наименование параметра</w:t>
            </w:r>
          </w:p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1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1"/>
                <w:szCs w:val="21"/>
                <w:lang w:eastAsia="en-US"/>
              </w:rPr>
            </w:pPr>
            <w:r w:rsidRPr="00793088">
              <w:rPr>
                <w:b/>
                <w:kern w:val="0"/>
                <w:sz w:val="21"/>
                <w:szCs w:val="21"/>
                <w:lang w:eastAsia="en-US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793088">
              <w:rPr>
                <w:b/>
                <w:kern w:val="0"/>
                <w:sz w:val="21"/>
                <w:szCs w:val="21"/>
                <w:lang w:eastAsia="en-US"/>
              </w:rPr>
              <w:t xml:space="preserve">  </w:t>
            </w:r>
          </w:p>
        </w:tc>
      </w:tr>
      <w:tr w:rsidR="00793088" w:rsidRPr="00793088" w:rsidTr="00793088">
        <w:trPr>
          <w:trHeight w:val="18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1"/>
                <w:szCs w:val="21"/>
                <w:lang w:eastAsia="en-US"/>
              </w:rPr>
            </w:pPr>
            <w:r w:rsidRPr="00793088">
              <w:rPr>
                <w:b/>
                <w:kern w:val="0"/>
                <w:sz w:val="21"/>
                <w:szCs w:val="21"/>
                <w:lang w:eastAsia="en-US"/>
              </w:rPr>
              <w:t>Р</w:t>
            </w:r>
            <w:proofErr w:type="gramStart"/>
            <w:r w:rsidRPr="00793088">
              <w:rPr>
                <w:b/>
                <w:kern w:val="0"/>
                <w:sz w:val="21"/>
                <w:szCs w:val="21"/>
                <w:lang w:eastAsia="en-US"/>
              </w:rPr>
              <w:t>1</w:t>
            </w:r>
            <w:proofErr w:type="gramEnd"/>
          </w:p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1"/>
                <w:szCs w:val="21"/>
                <w:lang w:eastAsia="en-US"/>
              </w:rPr>
            </w:pPr>
            <w:r w:rsidRPr="00793088">
              <w:rPr>
                <w:b/>
                <w:kern w:val="0"/>
                <w:sz w:val="21"/>
                <w:szCs w:val="21"/>
                <w:lang w:eastAsia="en-US"/>
              </w:rPr>
              <w:t>Р</w:t>
            </w:r>
            <w:proofErr w:type="gramStart"/>
            <w:r w:rsidRPr="00793088">
              <w:rPr>
                <w:b/>
                <w:kern w:val="0"/>
                <w:sz w:val="21"/>
                <w:szCs w:val="21"/>
                <w:lang w:eastAsia="en-US"/>
              </w:rPr>
              <w:t>2</w:t>
            </w:r>
            <w:proofErr w:type="gramEnd"/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1"/>
                <w:szCs w:val="21"/>
                <w:lang w:eastAsia="en-US"/>
              </w:rPr>
            </w:pPr>
            <w:r w:rsidRPr="00793088">
              <w:rPr>
                <w:b/>
                <w:kern w:val="0"/>
                <w:sz w:val="21"/>
                <w:szCs w:val="21"/>
                <w:lang w:eastAsia="en-US"/>
              </w:rPr>
              <w:t>Р3</w:t>
            </w:r>
          </w:p>
        </w:tc>
      </w:tr>
      <w:tr w:rsidR="00793088" w:rsidRPr="00793088" w:rsidTr="0079308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highlight w:val="darkGray"/>
                <w:lang w:eastAsia="en-US"/>
              </w:rPr>
            </w:pPr>
          </w:p>
        </w:tc>
        <w:tc>
          <w:tcPr>
            <w:tcW w:w="1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1"/>
                <w:szCs w:val="21"/>
                <w:highlight w:val="darkGray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highlight w:val="lightGray"/>
                <w:lang w:eastAsia="en-US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highlight w:val="darkGray"/>
                <w:lang w:eastAsia="en-US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highlight w:val="darkGray"/>
                <w:lang w:eastAsia="en-US"/>
              </w:rPr>
            </w:pPr>
          </w:p>
        </w:tc>
      </w:tr>
      <w:tr w:rsidR="00793088" w:rsidRPr="00793088" w:rsidTr="00793088">
        <w:trPr>
          <w:trHeight w:val="2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Минимальная площадь земельного участка, </w:t>
            </w:r>
            <w:proofErr w:type="spellStart"/>
            <w:r w:rsidRPr="00793088">
              <w:rPr>
                <w:kern w:val="0"/>
                <w:sz w:val="21"/>
                <w:szCs w:val="21"/>
                <w:lang w:eastAsia="en-US"/>
              </w:rPr>
              <w:t>кв.м</w:t>
            </w:r>
            <w:proofErr w:type="spellEnd"/>
            <w:r w:rsidRPr="00793088">
              <w:rPr>
                <w:kern w:val="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1000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  3000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1000</w:t>
            </w:r>
          </w:p>
        </w:tc>
      </w:tr>
      <w:tr w:rsidR="00793088" w:rsidRPr="00793088" w:rsidTr="00793088">
        <w:trPr>
          <w:trHeight w:val="27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Максимальная площадь земельного участка, </w:t>
            </w:r>
            <w:proofErr w:type="spellStart"/>
            <w:r w:rsidRPr="00793088">
              <w:rPr>
                <w:kern w:val="0"/>
                <w:sz w:val="21"/>
                <w:szCs w:val="21"/>
                <w:lang w:eastAsia="en-US"/>
              </w:rPr>
              <w:t>кв</w:t>
            </w:r>
            <w:proofErr w:type="gramStart"/>
            <w:r w:rsidRPr="00793088">
              <w:rPr>
                <w:kern w:val="0"/>
                <w:sz w:val="21"/>
                <w:szCs w:val="2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</w:tr>
      <w:tr w:rsidR="00793088" w:rsidRPr="00793088" w:rsidTr="00793088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highlight w:val="lightGray"/>
                <w:lang w:eastAsia="en-US"/>
              </w:rPr>
              <w:t>Предельное количество этажей или предельная высота зданий, строений и сооружений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</w:tr>
      <w:tr w:rsidR="00793088" w:rsidRPr="00793088" w:rsidTr="00793088">
        <w:trPr>
          <w:trHeight w:val="1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  3.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highlight w:val="lightGray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Предельная высота зданий, строений, сооружений, </w:t>
            </w:r>
            <w:proofErr w:type="gramStart"/>
            <w:r w:rsidRPr="00793088">
              <w:rPr>
                <w:kern w:val="0"/>
                <w:sz w:val="21"/>
                <w:szCs w:val="21"/>
                <w:lang w:eastAsia="en-US"/>
              </w:rPr>
              <w:t>м</w:t>
            </w:r>
            <w:proofErr w:type="gram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highlight w:val="lightGray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    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22,5</w:t>
            </w:r>
          </w:p>
        </w:tc>
      </w:tr>
      <w:tr w:rsidR="00793088" w:rsidRPr="00793088" w:rsidTr="0079308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highlight w:val="lightGray"/>
                <w:lang w:eastAsia="en-US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</w:t>
            </w:r>
            <w:r w:rsidRPr="00793088">
              <w:rPr>
                <w:kern w:val="0"/>
                <w:sz w:val="21"/>
                <w:szCs w:val="21"/>
                <w:highlight w:val="lightGray"/>
                <w:lang w:eastAsia="en-US"/>
              </w:rPr>
              <w:lastRenderedPageBreak/>
              <w:t>строений, сооружений</w:t>
            </w: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</w:tr>
      <w:tr w:rsidR="00793088" w:rsidRPr="00793088" w:rsidTr="00793088">
        <w:trPr>
          <w:trHeight w:val="36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lastRenderedPageBreak/>
              <w:t>4.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Минимальный отступ от границ земельных участков до зданий, строений, сооружения, </w:t>
            </w:r>
            <w:proofErr w:type="gramStart"/>
            <w:r w:rsidRPr="00793088">
              <w:rPr>
                <w:kern w:val="0"/>
                <w:sz w:val="21"/>
                <w:szCs w:val="21"/>
                <w:lang w:eastAsia="en-US"/>
              </w:rPr>
              <w:t>м</w:t>
            </w:r>
            <w:proofErr w:type="gramEnd"/>
          </w:p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</w:t>
            </w:r>
          </w:p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  -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</w:t>
            </w:r>
          </w:p>
        </w:tc>
      </w:tr>
      <w:tr w:rsidR="00793088" w:rsidRPr="00793088" w:rsidTr="00793088">
        <w:trPr>
          <w:trHeight w:val="58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highlight w:val="lightGray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</w:tr>
      <w:tr w:rsidR="00793088" w:rsidRPr="00793088" w:rsidTr="0079308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Максимальный процент застройки в границах земельного участка, </w:t>
            </w:r>
            <w:proofErr w:type="spellStart"/>
            <w:r w:rsidRPr="00793088">
              <w:rPr>
                <w:kern w:val="0"/>
                <w:sz w:val="21"/>
                <w:szCs w:val="21"/>
                <w:lang w:eastAsia="en-US"/>
              </w:rPr>
              <w:t>кв.м</w:t>
            </w:r>
            <w:proofErr w:type="spellEnd"/>
            <w:r w:rsidRPr="00793088">
              <w:rPr>
                <w:kern w:val="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  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80</w:t>
            </w:r>
          </w:p>
        </w:tc>
      </w:tr>
      <w:tr w:rsidR="00793088" w:rsidRPr="00793088" w:rsidTr="00793088">
        <w:trPr>
          <w:trHeight w:val="29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highlight w:val="lightGray"/>
                <w:lang w:eastAsia="en-US"/>
              </w:rPr>
              <w:t>Иные показатели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</w:tr>
      <w:tr w:rsidR="00793088" w:rsidRPr="00793088" w:rsidTr="00793088">
        <w:trPr>
          <w:trHeight w:val="2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Максимальная площадь объектов физической культуры и спорта открытого типа, </w:t>
            </w:r>
            <w:proofErr w:type="spellStart"/>
            <w:r w:rsidRPr="00793088">
              <w:rPr>
                <w:kern w:val="0"/>
                <w:sz w:val="21"/>
                <w:szCs w:val="21"/>
                <w:lang w:eastAsia="en-US"/>
              </w:rPr>
              <w:t>кв.м</w:t>
            </w:r>
            <w:proofErr w:type="spellEnd"/>
            <w:r w:rsidRPr="00793088">
              <w:rPr>
                <w:kern w:val="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3000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10000</w:t>
            </w:r>
          </w:p>
        </w:tc>
      </w:tr>
      <w:tr w:rsidR="00793088" w:rsidRPr="00793088" w:rsidTr="00793088">
        <w:trPr>
          <w:trHeight w:val="326"/>
        </w:trPr>
        <w:tc>
          <w:tcPr>
            <w:tcW w:w="145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rPr>
                <w:kern w:val="0"/>
                <w:sz w:val="23"/>
                <w:szCs w:val="23"/>
                <w:lang w:eastAsia="en-US"/>
              </w:rPr>
            </w:pPr>
            <w:r w:rsidRPr="00793088">
              <w:rPr>
                <w:kern w:val="0"/>
                <w:sz w:val="23"/>
                <w:szCs w:val="23"/>
                <w:lang w:eastAsia="en-US"/>
              </w:rPr>
              <w:t>Примечание: В целях  применения настоящей статьи прочерк в колонке значения параметра означает, что данный параметр не подлежит установлению.</w:t>
            </w:r>
          </w:p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</w:tr>
    </w:tbl>
    <w:p w:rsidR="00793088" w:rsidRPr="00793088" w:rsidRDefault="00793088" w:rsidP="00354A16">
      <w:pPr>
        <w:suppressAutoHyphens w:val="0"/>
        <w:autoSpaceDN w:val="0"/>
        <w:rPr>
          <w:b/>
          <w:kern w:val="0"/>
          <w:sz w:val="27"/>
          <w:szCs w:val="27"/>
          <w:lang w:eastAsia="ru-RU"/>
        </w:rPr>
      </w:pPr>
    </w:p>
    <w:p w:rsidR="00793088" w:rsidRPr="00793088" w:rsidRDefault="00793088" w:rsidP="00793088">
      <w:pPr>
        <w:suppressAutoHyphens w:val="0"/>
        <w:autoSpaceDN w:val="0"/>
        <w:jc w:val="center"/>
        <w:rPr>
          <w:kern w:val="0"/>
          <w:sz w:val="27"/>
          <w:szCs w:val="27"/>
          <w:lang w:eastAsia="ru-RU"/>
        </w:rPr>
      </w:pPr>
      <w:r w:rsidRPr="00793088">
        <w:rPr>
          <w:b/>
          <w:kern w:val="0"/>
          <w:sz w:val="27"/>
          <w:szCs w:val="27"/>
          <w:lang w:eastAsia="ru-RU"/>
        </w:rPr>
        <w:t>Статья 32.1.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</w:t>
      </w: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0637"/>
        <w:gridCol w:w="1152"/>
        <w:gridCol w:w="999"/>
        <w:gridCol w:w="1502"/>
      </w:tblGrid>
      <w:tr w:rsidR="00793088" w:rsidRPr="00793088" w:rsidTr="0079308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793088">
              <w:rPr>
                <w:b/>
                <w:kern w:val="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793088">
              <w:rPr>
                <w:b/>
                <w:kern w:val="0"/>
                <w:sz w:val="22"/>
                <w:szCs w:val="22"/>
                <w:lang w:eastAsia="en-US"/>
              </w:rPr>
              <w:t>Наименование параметра</w:t>
            </w:r>
          </w:p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1"/>
                <w:szCs w:val="21"/>
                <w:lang w:eastAsia="en-US"/>
              </w:rPr>
            </w:pPr>
            <w:r w:rsidRPr="00793088">
              <w:rPr>
                <w:b/>
                <w:kern w:val="0"/>
                <w:sz w:val="21"/>
                <w:szCs w:val="21"/>
                <w:lang w:eastAsia="en-US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793088" w:rsidRPr="00793088" w:rsidTr="00793088">
        <w:trPr>
          <w:trHeight w:val="18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1"/>
                <w:szCs w:val="21"/>
                <w:lang w:eastAsia="en-US"/>
              </w:rPr>
            </w:pPr>
            <w:r w:rsidRPr="00793088">
              <w:rPr>
                <w:b/>
                <w:kern w:val="0"/>
                <w:sz w:val="21"/>
                <w:szCs w:val="21"/>
                <w:lang w:eastAsia="en-US"/>
              </w:rPr>
              <w:t>Сп</w:t>
            </w:r>
            <w:proofErr w:type="gramStart"/>
            <w:r w:rsidRPr="00793088">
              <w:rPr>
                <w:b/>
                <w:kern w:val="0"/>
                <w:sz w:val="21"/>
                <w:szCs w:val="21"/>
                <w:lang w:eastAsia="en-US"/>
              </w:rPr>
              <w:t>1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1"/>
                <w:szCs w:val="21"/>
                <w:lang w:eastAsia="en-US"/>
              </w:rPr>
            </w:pPr>
          </w:p>
        </w:tc>
      </w:tr>
      <w:tr w:rsidR="00793088" w:rsidRPr="00793088" w:rsidTr="0079308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highlight w:val="darkGray"/>
                <w:lang w:eastAsia="en-US"/>
              </w:rPr>
            </w:pPr>
          </w:p>
        </w:tc>
        <w:tc>
          <w:tcPr>
            <w:tcW w:w="1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b/>
                <w:kern w:val="0"/>
                <w:sz w:val="21"/>
                <w:szCs w:val="21"/>
                <w:highlight w:val="darkGray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highlight w:val="lightGray"/>
                <w:lang w:eastAsia="en-US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highlight w:val="darkGray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highlight w:val="darkGray"/>
                <w:lang w:eastAsia="en-US"/>
              </w:rPr>
            </w:pPr>
          </w:p>
        </w:tc>
      </w:tr>
      <w:tr w:rsidR="00793088" w:rsidRPr="00793088" w:rsidTr="00793088">
        <w:trPr>
          <w:trHeight w:val="2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Минимальная площадь земельного участка, </w:t>
            </w:r>
            <w:proofErr w:type="spellStart"/>
            <w:r w:rsidRPr="00793088">
              <w:rPr>
                <w:kern w:val="0"/>
                <w:sz w:val="21"/>
                <w:szCs w:val="21"/>
                <w:lang w:eastAsia="en-US"/>
              </w:rPr>
              <w:t>кв.м</w:t>
            </w:r>
            <w:proofErr w:type="spellEnd"/>
            <w:r w:rsidRPr="00793088">
              <w:rPr>
                <w:kern w:val="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</w:tr>
      <w:tr w:rsidR="00793088" w:rsidRPr="00793088" w:rsidTr="00793088">
        <w:trPr>
          <w:trHeight w:val="27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Максимальная площадь земельного участка, </w:t>
            </w:r>
            <w:proofErr w:type="spellStart"/>
            <w:r w:rsidRPr="00793088">
              <w:rPr>
                <w:kern w:val="0"/>
                <w:sz w:val="21"/>
                <w:szCs w:val="21"/>
                <w:lang w:eastAsia="en-US"/>
              </w:rPr>
              <w:t>кв</w:t>
            </w:r>
            <w:proofErr w:type="gramStart"/>
            <w:r w:rsidRPr="00793088">
              <w:rPr>
                <w:kern w:val="0"/>
                <w:sz w:val="21"/>
                <w:szCs w:val="2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400000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</w:tr>
      <w:tr w:rsidR="00793088" w:rsidRPr="00793088" w:rsidTr="00793088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highlight w:val="lightGray"/>
                <w:lang w:eastAsia="en-US"/>
              </w:rPr>
              <w:t>Предельное количество этажей или предельная высота зданий, строений и сооружений</w:t>
            </w:r>
            <w:r w:rsidRPr="00793088">
              <w:rPr>
                <w:kern w:val="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</w:tr>
      <w:tr w:rsidR="00793088" w:rsidRPr="00793088" w:rsidTr="00793088">
        <w:trPr>
          <w:trHeight w:val="1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  3.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highlight w:val="lightGray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Предельная высота зданий, строений, сооружений, </w:t>
            </w:r>
            <w:proofErr w:type="gramStart"/>
            <w:r w:rsidRPr="00793088">
              <w:rPr>
                <w:kern w:val="0"/>
                <w:sz w:val="21"/>
                <w:szCs w:val="21"/>
                <w:lang w:eastAsia="en-US"/>
              </w:rPr>
              <w:t>м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highlight w:val="lightGray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</w:tr>
      <w:tr w:rsidR="00793088" w:rsidRPr="00793088" w:rsidTr="0079308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highlight w:val="lightGray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</w:tr>
      <w:tr w:rsidR="00793088" w:rsidRPr="00793088" w:rsidTr="00793088">
        <w:trPr>
          <w:trHeight w:val="36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Минимальный отступ от границ земельных участков до зданий, строений, сооружения, </w:t>
            </w:r>
            <w:proofErr w:type="gramStart"/>
            <w:r w:rsidRPr="00793088">
              <w:rPr>
                <w:kern w:val="0"/>
                <w:sz w:val="21"/>
                <w:szCs w:val="21"/>
                <w:lang w:eastAsia="en-US"/>
              </w:rPr>
              <w:t>м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</w:tr>
      <w:tr w:rsidR="00793088" w:rsidRPr="00793088" w:rsidTr="00793088">
        <w:trPr>
          <w:trHeight w:val="58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highlight w:val="lightGray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</w:tr>
      <w:tr w:rsidR="00793088" w:rsidRPr="00793088" w:rsidTr="0079308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 xml:space="preserve">Максимальный процент застройки в границах земельного участка, </w:t>
            </w:r>
            <w:proofErr w:type="spellStart"/>
            <w:r w:rsidRPr="00793088">
              <w:rPr>
                <w:kern w:val="0"/>
                <w:sz w:val="21"/>
                <w:szCs w:val="21"/>
                <w:lang w:eastAsia="en-US"/>
              </w:rPr>
              <w:t>кв.м</w:t>
            </w:r>
            <w:proofErr w:type="spellEnd"/>
            <w:r w:rsidRPr="00793088">
              <w:rPr>
                <w:kern w:val="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  <w:r w:rsidRPr="00793088">
              <w:rPr>
                <w:kern w:val="0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088" w:rsidRPr="00793088" w:rsidRDefault="00793088" w:rsidP="00793088">
            <w:pPr>
              <w:suppressAutoHyphens w:val="0"/>
              <w:autoSpaceDN w:val="0"/>
              <w:spacing w:line="276" w:lineRule="auto"/>
              <w:jc w:val="center"/>
              <w:rPr>
                <w:kern w:val="0"/>
                <w:sz w:val="21"/>
                <w:szCs w:val="21"/>
                <w:lang w:eastAsia="en-US"/>
              </w:rPr>
            </w:pPr>
          </w:p>
        </w:tc>
      </w:tr>
    </w:tbl>
    <w:p w:rsidR="00793088" w:rsidRPr="00793088" w:rsidRDefault="00793088" w:rsidP="00793088">
      <w:pPr>
        <w:suppressAutoHyphens w:val="0"/>
        <w:autoSpaceDN w:val="0"/>
        <w:jc w:val="center"/>
        <w:rPr>
          <w:kern w:val="0"/>
          <w:sz w:val="21"/>
          <w:szCs w:val="21"/>
          <w:lang w:eastAsia="ru-RU"/>
        </w:rPr>
      </w:pPr>
    </w:p>
    <w:p w:rsidR="00793088" w:rsidRPr="00793088" w:rsidRDefault="00793088" w:rsidP="00793088">
      <w:pPr>
        <w:suppressAutoHyphens w:val="0"/>
        <w:autoSpaceDN w:val="0"/>
        <w:rPr>
          <w:kern w:val="0"/>
          <w:sz w:val="23"/>
          <w:szCs w:val="23"/>
          <w:lang w:eastAsia="ru-RU"/>
        </w:rPr>
      </w:pPr>
      <w:r w:rsidRPr="00793088">
        <w:rPr>
          <w:kern w:val="0"/>
          <w:sz w:val="23"/>
          <w:szCs w:val="23"/>
          <w:lang w:eastAsia="ru-RU"/>
        </w:rPr>
        <w:t>Примечание: В целях  применения настоящей статьи прочерк в колонке значения параметра означает, что данный параметр не подлежит установлению/</w:t>
      </w:r>
    </w:p>
    <w:p w:rsidR="00793088" w:rsidRPr="00793088" w:rsidRDefault="00793088" w:rsidP="00793088">
      <w:pPr>
        <w:suppressAutoHyphens w:val="0"/>
        <w:autoSpaceDN w:val="0"/>
        <w:jc w:val="center"/>
        <w:rPr>
          <w:kern w:val="0"/>
          <w:sz w:val="21"/>
          <w:szCs w:val="21"/>
          <w:lang w:eastAsia="ru-RU"/>
        </w:rPr>
      </w:pPr>
    </w:p>
    <w:p w:rsidR="00793088" w:rsidRPr="00793088" w:rsidRDefault="00793088" w:rsidP="00793088">
      <w:pPr>
        <w:suppressAutoHyphens w:val="0"/>
        <w:autoSpaceDN w:val="0"/>
        <w:rPr>
          <w:kern w:val="0"/>
          <w:sz w:val="28"/>
          <w:szCs w:val="28"/>
          <w:lang w:eastAsia="ru-RU"/>
        </w:rPr>
      </w:pPr>
      <w:r w:rsidRPr="00793088">
        <w:rPr>
          <w:kern w:val="0"/>
          <w:sz w:val="28"/>
          <w:szCs w:val="28"/>
          <w:lang w:eastAsia="ru-RU"/>
        </w:rPr>
        <w:t xml:space="preserve">      2. Опубликовать настоящее  решение в газете «Вестник Чекалино»  и разместить на официальном сайте в сети «Интернет» в течение десяти дней со дня издания.</w:t>
      </w:r>
    </w:p>
    <w:p w:rsidR="00793088" w:rsidRPr="00793088" w:rsidRDefault="00793088" w:rsidP="00793088">
      <w:pPr>
        <w:suppressAutoHyphens w:val="0"/>
        <w:autoSpaceDN w:val="0"/>
        <w:rPr>
          <w:kern w:val="0"/>
          <w:sz w:val="28"/>
          <w:szCs w:val="28"/>
          <w:lang w:eastAsia="ru-RU"/>
        </w:rPr>
      </w:pPr>
      <w:r w:rsidRPr="00793088">
        <w:rPr>
          <w:kern w:val="0"/>
          <w:sz w:val="28"/>
          <w:szCs w:val="28"/>
          <w:lang w:eastAsia="ru-RU"/>
        </w:rPr>
        <w:t xml:space="preserve">      3. Настоящее решение вступает в силу с момента его опубликования.</w:t>
      </w:r>
    </w:p>
    <w:p w:rsidR="00793088" w:rsidRPr="00793088" w:rsidRDefault="00793088" w:rsidP="00793088">
      <w:pPr>
        <w:suppressAutoHyphens w:val="0"/>
        <w:autoSpaceDN w:val="0"/>
        <w:rPr>
          <w:kern w:val="0"/>
          <w:sz w:val="28"/>
          <w:szCs w:val="28"/>
          <w:lang w:eastAsia="ru-RU"/>
        </w:rPr>
      </w:pPr>
    </w:p>
    <w:p w:rsidR="00793088" w:rsidRPr="00793088" w:rsidRDefault="00793088" w:rsidP="00793088">
      <w:pPr>
        <w:suppressAutoHyphens w:val="0"/>
        <w:autoSpaceDN w:val="0"/>
        <w:rPr>
          <w:kern w:val="0"/>
          <w:sz w:val="28"/>
          <w:szCs w:val="28"/>
          <w:lang w:eastAsia="ru-RU"/>
        </w:rPr>
      </w:pPr>
    </w:p>
    <w:p w:rsidR="00354A16" w:rsidRDefault="00793088" w:rsidP="00793088">
      <w:pPr>
        <w:suppressAutoHyphens w:val="0"/>
        <w:autoSpaceDN w:val="0"/>
        <w:rPr>
          <w:kern w:val="0"/>
          <w:sz w:val="28"/>
          <w:szCs w:val="28"/>
          <w:lang w:eastAsia="ru-RU"/>
        </w:rPr>
      </w:pPr>
      <w:r w:rsidRPr="00793088">
        <w:rPr>
          <w:kern w:val="0"/>
          <w:sz w:val="28"/>
          <w:szCs w:val="28"/>
          <w:lang w:eastAsia="ru-RU"/>
        </w:rPr>
        <w:t>Председатель Собрания представителей</w:t>
      </w:r>
    </w:p>
    <w:p w:rsidR="00354A16" w:rsidRDefault="00793088" w:rsidP="00354A16">
      <w:pPr>
        <w:suppressAutoHyphens w:val="0"/>
        <w:autoSpaceDN w:val="0"/>
        <w:rPr>
          <w:kern w:val="0"/>
          <w:sz w:val="28"/>
          <w:szCs w:val="28"/>
          <w:lang w:eastAsia="ru-RU"/>
        </w:rPr>
      </w:pPr>
      <w:r w:rsidRPr="00793088">
        <w:rPr>
          <w:kern w:val="0"/>
          <w:sz w:val="28"/>
          <w:szCs w:val="28"/>
          <w:lang w:eastAsia="ru-RU"/>
        </w:rPr>
        <w:t xml:space="preserve"> сельского поселения Чекалино </w:t>
      </w:r>
    </w:p>
    <w:p w:rsidR="00354A16" w:rsidRDefault="00793088" w:rsidP="00354A16">
      <w:pPr>
        <w:suppressAutoHyphens w:val="0"/>
        <w:autoSpaceDN w:val="0"/>
        <w:rPr>
          <w:kern w:val="0"/>
          <w:sz w:val="28"/>
          <w:szCs w:val="28"/>
          <w:lang w:eastAsia="ru-RU"/>
        </w:rPr>
      </w:pPr>
      <w:r w:rsidRPr="00793088">
        <w:rPr>
          <w:kern w:val="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93088">
        <w:rPr>
          <w:kern w:val="0"/>
          <w:sz w:val="28"/>
          <w:szCs w:val="28"/>
          <w:lang w:eastAsia="ru-RU"/>
        </w:rPr>
        <w:t>Сызранский</w:t>
      </w:r>
      <w:proofErr w:type="spellEnd"/>
      <w:r w:rsidRPr="00793088">
        <w:rPr>
          <w:kern w:val="0"/>
          <w:sz w:val="28"/>
          <w:szCs w:val="28"/>
          <w:lang w:eastAsia="ru-RU"/>
        </w:rPr>
        <w:t xml:space="preserve"> </w:t>
      </w:r>
    </w:p>
    <w:p w:rsidR="00E63DAD" w:rsidRDefault="00793088" w:rsidP="00354A16">
      <w:pPr>
        <w:suppressAutoHyphens w:val="0"/>
        <w:autoSpaceDN w:val="0"/>
        <w:rPr>
          <w:kern w:val="0"/>
          <w:sz w:val="28"/>
          <w:szCs w:val="28"/>
          <w:lang w:eastAsia="ru-RU"/>
        </w:rPr>
      </w:pPr>
      <w:r w:rsidRPr="00793088">
        <w:rPr>
          <w:kern w:val="0"/>
          <w:sz w:val="28"/>
          <w:szCs w:val="28"/>
          <w:lang w:eastAsia="ru-RU"/>
        </w:rPr>
        <w:t xml:space="preserve">Самарской области                                      </w:t>
      </w:r>
      <w:r w:rsidR="00354A16">
        <w:rPr>
          <w:kern w:val="0"/>
          <w:sz w:val="28"/>
          <w:szCs w:val="28"/>
          <w:lang w:eastAsia="ru-RU"/>
        </w:rPr>
        <w:t xml:space="preserve">                                                                      </w:t>
      </w:r>
      <w:r w:rsidRPr="00793088">
        <w:rPr>
          <w:kern w:val="0"/>
          <w:sz w:val="28"/>
          <w:szCs w:val="28"/>
          <w:lang w:eastAsia="ru-RU"/>
        </w:rPr>
        <w:t xml:space="preserve">             В.М. Щукина</w:t>
      </w:r>
    </w:p>
    <w:p w:rsidR="00354A16" w:rsidRDefault="00354A16" w:rsidP="00793088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</w:p>
    <w:p w:rsidR="00E63DAD" w:rsidRPr="00E63DAD" w:rsidRDefault="00354A16" w:rsidP="00E63DAD">
      <w:pPr>
        <w:suppressAutoHyphens w:val="0"/>
        <w:spacing w:line="360" w:lineRule="auto"/>
        <w:rPr>
          <w:kern w:val="0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</w:t>
      </w:r>
    </w:p>
    <w:p w:rsidR="00E63DAD" w:rsidRPr="00E63DAD" w:rsidRDefault="00E63DAD" w:rsidP="00E63DAD">
      <w:pPr>
        <w:suppressAutoHyphens w:val="0"/>
        <w:spacing w:line="360" w:lineRule="auto"/>
        <w:rPr>
          <w:kern w:val="0"/>
          <w:lang w:eastAsia="ru-RU"/>
        </w:rPr>
      </w:pPr>
    </w:p>
    <w:p w:rsidR="00E63DAD" w:rsidRPr="00E63DAD" w:rsidRDefault="00E63DAD" w:rsidP="00E63DAD">
      <w:pPr>
        <w:suppressAutoHyphens w:val="0"/>
        <w:spacing w:line="360" w:lineRule="auto"/>
        <w:rPr>
          <w:kern w:val="0"/>
          <w:lang w:eastAsia="ru-RU"/>
        </w:rPr>
      </w:pPr>
    </w:p>
    <w:p w:rsidR="00E63DAD" w:rsidRPr="00E63DAD" w:rsidRDefault="00E63DAD" w:rsidP="00E63DAD">
      <w:pPr>
        <w:suppressAutoHyphens w:val="0"/>
        <w:spacing w:line="360" w:lineRule="auto"/>
        <w:rPr>
          <w:kern w:val="0"/>
          <w:lang w:eastAsia="ru-RU"/>
        </w:rPr>
      </w:pPr>
    </w:p>
    <w:p w:rsidR="00E63DAD" w:rsidRPr="00E63DAD" w:rsidRDefault="00E63DAD" w:rsidP="00E63DAD">
      <w:pPr>
        <w:suppressAutoHyphens w:val="0"/>
        <w:spacing w:line="360" w:lineRule="auto"/>
        <w:rPr>
          <w:kern w:val="0"/>
          <w:lang w:eastAsia="ru-RU"/>
        </w:rPr>
      </w:pPr>
    </w:p>
    <w:p w:rsidR="00E63DAD" w:rsidRPr="00E63DAD" w:rsidRDefault="00E63DAD" w:rsidP="00E63DAD">
      <w:pPr>
        <w:suppressAutoHyphens w:val="0"/>
        <w:spacing w:line="360" w:lineRule="auto"/>
        <w:rPr>
          <w:kern w:val="0"/>
          <w:lang w:eastAsia="ru-RU"/>
        </w:rPr>
      </w:pPr>
    </w:p>
    <w:p w:rsidR="00E63DAD" w:rsidRPr="00E63DAD" w:rsidRDefault="00E63DAD" w:rsidP="00E63DAD">
      <w:pPr>
        <w:suppressAutoHyphens w:val="0"/>
        <w:spacing w:line="360" w:lineRule="auto"/>
        <w:rPr>
          <w:kern w:val="0"/>
          <w:lang w:eastAsia="ru-RU"/>
        </w:rPr>
      </w:pPr>
    </w:p>
    <w:p w:rsidR="00E63DAD" w:rsidRPr="00E63DAD" w:rsidRDefault="00E63DAD" w:rsidP="00E63DAD">
      <w:pPr>
        <w:suppressAutoHyphens w:val="0"/>
        <w:spacing w:line="360" w:lineRule="auto"/>
        <w:rPr>
          <w:kern w:val="0"/>
          <w:lang w:eastAsia="ru-RU"/>
        </w:rPr>
      </w:pPr>
    </w:p>
    <w:p w:rsidR="00E63DAD" w:rsidRPr="00E63DAD" w:rsidRDefault="00E63DAD" w:rsidP="00E63DAD">
      <w:pPr>
        <w:suppressAutoHyphens w:val="0"/>
        <w:spacing w:line="360" w:lineRule="auto"/>
        <w:rPr>
          <w:kern w:val="0"/>
          <w:lang w:eastAsia="ru-RU"/>
        </w:rPr>
      </w:pPr>
    </w:p>
    <w:p w:rsidR="00E63DAD" w:rsidRPr="00E63DAD" w:rsidRDefault="00E63DAD" w:rsidP="00E63DAD">
      <w:pPr>
        <w:suppressAutoHyphens w:val="0"/>
        <w:autoSpaceDE w:val="0"/>
        <w:autoSpaceDN w:val="0"/>
        <w:adjustRightInd w:val="0"/>
        <w:outlineLvl w:val="0"/>
        <w:rPr>
          <w:rFonts w:cs="Arial"/>
          <w:kern w:val="0"/>
          <w:lang w:eastAsia="ru-RU"/>
        </w:rPr>
      </w:pPr>
    </w:p>
    <w:p w:rsidR="00E63DAD" w:rsidRPr="00E63DAD" w:rsidRDefault="00E63DAD" w:rsidP="00E63DAD">
      <w:pPr>
        <w:suppressAutoHyphens w:val="0"/>
        <w:autoSpaceDE w:val="0"/>
        <w:autoSpaceDN w:val="0"/>
        <w:adjustRightInd w:val="0"/>
        <w:outlineLvl w:val="0"/>
        <w:rPr>
          <w:rFonts w:cs="Arial"/>
          <w:kern w:val="0"/>
          <w:lang w:eastAsia="ru-RU"/>
        </w:rPr>
      </w:pPr>
    </w:p>
    <w:p w:rsidR="00E63DAD" w:rsidRPr="00E63DAD" w:rsidRDefault="00E63DAD" w:rsidP="00E63DAD">
      <w:pPr>
        <w:suppressAutoHyphens w:val="0"/>
        <w:autoSpaceDE w:val="0"/>
        <w:autoSpaceDN w:val="0"/>
        <w:adjustRightInd w:val="0"/>
        <w:outlineLvl w:val="0"/>
        <w:rPr>
          <w:rFonts w:cs="Arial"/>
          <w:kern w:val="0"/>
          <w:lang w:eastAsia="ru-RU"/>
        </w:rPr>
      </w:pPr>
    </w:p>
    <w:p w:rsidR="00DF7DB1" w:rsidRDefault="00DF7DB1" w:rsidP="00DF7DB1">
      <w:pPr>
        <w:spacing w:line="100" w:lineRule="atLeast"/>
        <w:jc w:val="both"/>
        <w:rPr>
          <w:rFonts w:ascii="Times New (W1)" w:hAnsi="Times New (W1)"/>
          <w:b/>
          <w:color w:val="000000"/>
        </w:rPr>
      </w:pPr>
      <w:r>
        <w:rPr>
          <w:rFonts w:ascii="Times New (W1)" w:hAnsi="Times New (W1)"/>
          <w:b/>
          <w:color w:val="000000"/>
        </w:rPr>
        <w:t xml:space="preserve"> </w:t>
      </w:r>
    </w:p>
    <w:p w:rsidR="00DF7DB1" w:rsidRDefault="00DF7DB1" w:rsidP="00DF7DB1">
      <w:pPr>
        <w:jc w:val="both"/>
        <w:rPr>
          <w:b/>
          <w:bCs/>
        </w:rPr>
      </w:pPr>
    </w:p>
    <w:p w:rsidR="00DF7DB1" w:rsidRDefault="00DF7DB1" w:rsidP="00DF7DB1">
      <w:pPr>
        <w:jc w:val="both"/>
        <w:rPr>
          <w:b/>
          <w:bCs/>
        </w:rPr>
      </w:pPr>
    </w:p>
    <w:p w:rsidR="00DF7DB1" w:rsidRDefault="00DF7DB1" w:rsidP="00DF7DB1">
      <w:pPr>
        <w:jc w:val="both"/>
        <w:rPr>
          <w:b/>
          <w:bCs/>
        </w:rPr>
      </w:pPr>
    </w:p>
    <w:p w:rsidR="000A6474" w:rsidRDefault="000A6474"/>
    <w:sectPr w:rsidR="000A6474" w:rsidSect="007930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3C" w:rsidRDefault="00AD193C" w:rsidP="00E63DAD">
      <w:r>
        <w:separator/>
      </w:r>
    </w:p>
  </w:endnote>
  <w:endnote w:type="continuationSeparator" w:id="0">
    <w:p w:rsidR="00AD193C" w:rsidRDefault="00AD193C" w:rsidP="00E6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3C" w:rsidRDefault="00AD193C" w:rsidP="00E63DAD">
      <w:r>
        <w:separator/>
      </w:r>
    </w:p>
  </w:footnote>
  <w:footnote w:type="continuationSeparator" w:id="0">
    <w:p w:rsidR="00AD193C" w:rsidRDefault="00AD193C" w:rsidP="00E63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054A4"/>
    <w:multiLevelType w:val="hybridMultilevel"/>
    <w:tmpl w:val="0730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DC"/>
    <w:rsid w:val="000A6474"/>
    <w:rsid w:val="001F48AA"/>
    <w:rsid w:val="00304E0F"/>
    <w:rsid w:val="00354A16"/>
    <w:rsid w:val="00454945"/>
    <w:rsid w:val="00510013"/>
    <w:rsid w:val="00634EA3"/>
    <w:rsid w:val="00793088"/>
    <w:rsid w:val="007D36D2"/>
    <w:rsid w:val="00815C56"/>
    <w:rsid w:val="008D4A7D"/>
    <w:rsid w:val="00A46343"/>
    <w:rsid w:val="00AD193C"/>
    <w:rsid w:val="00DF7DB1"/>
    <w:rsid w:val="00E63DAD"/>
    <w:rsid w:val="00EB60DC"/>
    <w:rsid w:val="00F4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B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3DAD"/>
  </w:style>
  <w:style w:type="table" w:styleId="a3">
    <w:name w:val="Table Grid"/>
    <w:basedOn w:val="a1"/>
    <w:rsid w:val="00E63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E63DAD"/>
    <w:pPr>
      <w:suppressAutoHyphens w:val="0"/>
      <w:spacing w:after="160" w:line="240" w:lineRule="exact"/>
    </w:pPr>
    <w:rPr>
      <w:rFonts w:ascii="Arial" w:hAnsi="Arial" w:cs="Arial"/>
      <w:kern w:val="0"/>
      <w:sz w:val="20"/>
      <w:szCs w:val="20"/>
      <w:lang w:val="en-US" w:eastAsia="en-US"/>
    </w:rPr>
  </w:style>
  <w:style w:type="paragraph" w:customStyle="1" w:styleId="ConsPlusNormal">
    <w:name w:val="ConsPlusNormal"/>
    <w:rsid w:val="00E63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E63DAD"/>
    <w:pPr>
      <w:suppressAutoHyphens w:val="0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E63DA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6">
    <w:name w:val="Hyperlink"/>
    <w:uiPriority w:val="99"/>
    <w:unhideWhenUsed/>
    <w:rsid w:val="00E63DAD"/>
    <w:rPr>
      <w:color w:val="0000FF"/>
      <w:u w:val="single"/>
    </w:rPr>
  </w:style>
  <w:style w:type="character" w:styleId="a7">
    <w:name w:val="FollowedHyperlink"/>
    <w:uiPriority w:val="99"/>
    <w:unhideWhenUsed/>
    <w:rsid w:val="00E63DAD"/>
    <w:rPr>
      <w:color w:val="800080"/>
      <w:u w:val="single"/>
    </w:rPr>
  </w:style>
  <w:style w:type="paragraph" w:styleId="a8">
    <w:name w:val="header"/>
    <w:basedOn w:val="a"/>
    <w:link w:val="a9"/>
    <w:rsid w:val="00E63DAD"/>
    <w:pPr>
      <w:tabs>
        <w:tab w:val="center" w:pos="4677"/>
        <w:tab w:val="right" w:pos="9355"/>
      </w:tabs>
      <w:suppressAutoHyphens w:val="0"/>
    </w:pPr>
    <w:rPr>
      <w:kern w:val="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E63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E63DAD"/>
    <w:pPr>
      <w:tabs>
        <w:tab w:val="center" w:pos="4677"/>
        <w:tab w:val="right" w:pos="9355"/>
      </w:tabs>
      <w:suppressAutoHyphens w:val="0"/>
    </w:pPr>
    <w:rPr>
      <w:kern w:val="0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E63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65">
    <w:name w:val="xl65"/>
    <w:basedOn w:val="a"/>
    <w:rsid w:val="00E63DAD"/>
    <w:pPr>
      <w:suppressAutoHyphens w:val="0"/>
      <w:spacing w:before="100" w:beforeAutospacing="1" w:after="100" w:afterAutospacing="1"/>
      <w:textAlignment w:val="center"/>
    </w:pPr>
    <w:rPr>
      <w:color w:val="000000"/>
      <w:kern w:val="0"/>
      <w:lang w:eastAsia="ru-RU"/>
    </w:rPr>
  </w:style>
  <w:style w:type="paragraph" w:customStyle="1" w:styleId="xl66">
    <w:name w:val="xl66"/>
    <w:basedOn w:val="a"/>
    <w:rsid w:val="00E63DAD"/>
    <w:pPr>
      <w:suppressAutoHyphens w:val="0"/>
      <w:spacing w:before="100" w:beforeAutospacing="1" w:after="100" w:afterAutospacing="1"/>
      <w:ind w:firstLineChars="1500" w:firstLine="1500"/>
      <w:textAlignment w:val="center"/>
    </w:pPr>
    <w:rPr>
      <w:color w:val="000000"/>
      <w:kern w:val="0"/>
      <w:lang w:eastAsia="ru-RU"/>
    </w:rPr>
  </w:style>
  <w:style w:type="paragraph" w:customStyle="1" w:styleId="xl67">
    <w:name w:val="xl67"/>
    <w:basedOn w:val="a"/>
    <w:rsid w:val="00E63DAD"/>
    <w:pPr>
      <w:suppressAutoHyphens w:val="0"/>
      <w:spacing w:before="100" w:beforeAutospacing="1" w:after="100" w:afterAutospacing="1"/>
      <w:jc w:val="right"/>
      <w:textAlignment w:val="center"/>
    </w:pPr>
    <w:rPr>
      <w:color w:val="000000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69">
    <w:name w:val="xl69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70">
    <w:name w:val="xl70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kern w:val="0"/>
      <w:lang w:eastAsia="ru-RU"/>
    </w:rPr>
  </w:style>
  <w:style w:type="paragraph" w:customStyle="1" w:styleId="xl71">
    <w:name w:val="xl71"/>
    <w:basedOn w:val="a"/>
    <w:rsid w:val="00E63DAD"/>
    <w:pPr>
      <w:suppressAutoHyphens w:val="0"/>
      <w:spacing w:before="100" w:beforeAutospacing="1" w:after="100" w:afterAutospacing="1"/>
    </w:pPr>
    <w:rPr>
      <w:b/>
      <w:bCs/>
      <w:color w:val="000000"/>
      <w:kern w:val="0"/>
      <w:lang w:eastAsia="ru-RU"/>
    </w:rPr>
  </w:style>
  <w:style w:type="paragraph" w:customStyle="1" w:styleId="xl72">
    <w:name w:val="xl72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73">
    <w:name w:val="xl73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74">
    <w:name w:val="xl74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75">
    <w:name w:val="xl75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76">
    <w:name w:val="xl76"/>
    <w:basedOn w:val="a"/>
    <w:rsid w:val="00E63DA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77">
    <w:name w:val="xl77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lang w:eastAsia="ru-RU"/>
    </w:rPr>
  </w:style>
  <w:style w:type="paragraph" w:customStyle="1" w:styleId="xl78">
    <w:name w:val="xl78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79">
    <w:name w:val="xl79"/>
    <w:basedOn w:val="a"/>
    <w:rsid w:val="00E63DA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80">
    <w:name w:val="xl80"/>
    <w:basedOn w:val="a"/>
    <w:rsid w:val="00E63DA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81">
    <w:name w:val="xl81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82">
    <w:name w:val="xl82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xl83">
    <w:name w:val="xl83"/>
    <w:basedOn w:val="a"/>
    <w:rsid w:val="00E63DAD"/>
    <w:pPr>
      <w:suppressAutoHyphens w:val="0"/>
      <w:spacing w:before="100" w:beforeAutospacing="1" w:after="100" w:afterAutospacing="1"/>
      <w:jc w:val="right"/>
    </w:pPr>
    <w:rPr>
      <w:kern w:val="0"/>
      <w:lang w:eastAsia="ru-RU"/>
    </w:rPr>
  </w:style>
  <w:style w:type="paragraph" w:customStyle="1" w:styleId="xl84">
    <w:name w:val="xl84"/>
    <w:basedOn w:val="a"/>
    <w:rsid w:val="00E63DAD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86">
    <w:name w:val="xl86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ConsPlusCell">
    <w:name w:val="ConsPlusCell"/>
    <w:rsid w:val="00E63D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character" w:customStyle="1" w:styleId="ac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d"/>
    <w:uiPriority w:val="99"/>
    <w:locked/>
    <w:rsid w:val="00E63DAD"/>
    <w:rPr>
      <w:sz w:val="24"/>
      <w:szCs w:val="24"/>
      <w:lang w:val="x-none" w:eastAsia="x-none"/>
    </w:rPr>
  </w:style>
  <w:style w:type="paragraph" w:styleId="ad">
    <w:name w:val="Body Text Indent"/>
    <w:aliases w:val="Основной текст 1,Надин стиль,Нумерованный список !!,Iniiaiie oaeno 1,Ioia?iaaiiue nienie !!,Iaaei noeeu"/>
    <w:basedOn w:val="a"/>
    <w:link w:val="ac"/>
    <w:uiPriority w:val="99"/>
    <w:unhideWhenUsed/>
    <w:rsid w:val="00E63DAD"/>
    <w:pPr>
      <w:suppressAutoHyphens w:val="0"/>
      <w:ind w:firstLine="720"/>
      <w:jc w:val="both"/>
    </w:pPr>
    <w:rPr>
      <w:rFonts w:asciiTheme="minorHAnsi" w:eastAsiaTheme="minorHAnsi" w:hAnsiTheme="minorHAnsi" w:cstheme="minorBidi"/>
      <w:kern w:val="0"/>
      <w:lang w:val="x-none" w:eastAsia="x-none"/>
    </w:rPr>
  </w:style>
  <w:style w:type="character" w:customStyle="1" w:styleId="10">
    <w:name w:val="Основной текст с отступом Знак1"/>
    <w:basedOn w:val="a0"/>
    <w:rsid w:val="00E63DAD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B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3DAD"/>
  </w:style>
  <w:style w:type="table" w:styleId="a3">
    <w:name w:val="Table Grid"/>
    <w:basedOn w:val="a1"/>
    <w:rsid w:val="00E63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E63DAD"/>
    <w:pPr>
      <w:suppressAutoHyphens w:val="0"/>
      <w:spacing w:after="160" w:line="240" w:lineRule="exact"/>
    </w:pPr>
    <w:rPr>
      <w:rFonts w:ascii="Arial" w:hAnsi="Arial" w:cs="Arial"/>
      <w:kern w:val="0"/>
      <w:sz w:val="20"/>
      <w:szCs w:val="20"/>
      <w:lang w:val="en-US" w:eastAsia="en-US"/>
    </w:rPr>
  </w:style>
  <w:style w:type="paragraph" w:customStyle="1" w:styleId="ConsPlusNormal">
    <w:name w:val="ConsPlusNormal"/>
    <w:rsid w:val="00E63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E63DAD"/>
    <w:pPr>
      <w:suppressAutoHyphens w:val="0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E63DA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6">
    <w:name w:val="Hyperlink"/>
    <w:uiPriority w:val="99"/>
    <w:unhideWhenUsed/>
    <w:rsid w:val="00E63DAD"/>
    <w:rPr>
      <w:color w:val="0000FF"/>
      <w:u w:val="single"/>
    </w:rPr>
  </w:style>
  <w:style w:type="character" w:styleId="a7">
    <w:name w:val="FollowedHyperlink"/>
    <w:uiPriority w:val="99"/>
    <w:unhideWhenUsed/>
    <w:rsid w:val="00E63DAD"/>
    <w:rPr>
      <w:color w:val="800080"/>
      <w:u w:val="single"/>
    </w:rPr>
  </w:style>
  <w:style w:type="paragraph" w:styleId="a8">
    <w:name w:val="header"/>
    <w:basedOn w:val="a"/>
    <w:link w:val="a9"/>
    <w:rsid w:val="00E63DAD"/>
    <w:pPr>
      <w:tabs>
        <w:tab w:val="center" w:pos="4677"/>
        <w:tab w:val="right" w:pos="9355"/>
      </w:tabs>
      <w:suppressAutoHyphens w:val="0"/>
    </w:pPr>
    <w:rPr>
      <w:kern w:val="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E63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E63DAD"/>
    <w:pPr>
      <w:tabs>
        <w:tab w:val="center" w:pos="4677"/>
        <w:tab w:val="right" w:pos="9355"/>
      </w:tabs>
      <w:suppressAutoHyphens w:val="0"/>
    </w:pPr>
    <w:rPr>
      <w:kern w:val="0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E63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65">
    <w:name w:val="xl65"/>
    <w:basedOn w:val="a"/>
    <w:rsid w:val="00E63DAD"/>
    <w:pPr>
      <w:suppressAutoHyphens w:val="0"/>
      <w:spacing w:before="100" w:beforeAutospacing="1" w:after="100" w:afterAutospacing="1"/>
      <w:textAlignment w:val="center"/>
    </w:pPr>
    <w:rPr>
      <w:color w:val="000000"/>
      <w:kern w:val="0"/>
      <w:lang w:eastAsia="ru-RU"/>
    </w:rPr>
  </w:style>
  <w:style w:type="paragraph" w:customStyle="1" w:styleId="xl66">
    <w:name w:val="xl66"/>
    <w:basedOn w:val="a"/>
    <w:rsid w:val="00E63DAD"/>
    <w:pPr>
      <w:suppressAutoHyphens w:val="0"/>
      <w:spacing w:before="100" w:beforeAutospacing="1" w:after="100" w:afterAutospacing="1"/>
      <w:ind w:firstLineChars="1500" w:firstLine="1500"/>
      <w:textAlignment w:val="center"/>
    </w:pPr>
    <w:rPr>
      <w:color w:val="000000"/>
      <w:kern w:val="0"/>
      <w:lang w:eastAsia="ru-RU"/>
    </w:rPr>
  </w:style>
  <w:style w:type="paragraph" w:customStyle="1" w:styleId="xl67">
    <w:name w:val="xl67"/>
    <w:basedOn w:val="a"/>
    <w:rsid w:val="00E63DAD"/>
    <w:pPr>
      <w:suppressAutoHyphens w:val="0"/>
      <w:spacing w:before="100" w:beforeAutospacing="1" w:after="100" w:afterAutospacing="1"/>
      <w:jc w:val="right"/>
      <w:textAlignment w:val="center"/>
    </w:pPr>
    <w:rPr>
      <w:color w:val="000000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69">
    <w:name w:val="xl69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70">
    <w:name w:val="xl70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kern w:val="0"/>
      <w:lang w:eastAsia="ru-RU"/>
    </w:rPr>
  </w:style>
  <w:style w:type="paragraph" w:customStyle="1" w:styleId="xl71">
    <w:name w:val="xl71"/>
    <w:basedOn w:val="a"/>
    <w:rsid w:val="00E63DAD"/>
    <w:pPr>
      <w:suppressAutoHyphens w:val="0"/>
      <w:spacing w:before="100" w:beforeAutospacing="1" w:after="100" w:afterAutospacing="1"/>
    </w:pPr>
    <w:rPr>
      <w:b/>
      <w:bCs/>
      <w:color w:val="000000"/>
      <w:kern w:val="0"/>
      <w:lang w:eastAsia="ru-RU"/>
    </w:rPr>
  </w:style>
  <w:style w:type="paragraph" w:customStyle="1" w:styleId="xl72">
    <w:name w:val="xl72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73">
    <w:name w:val="xl73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74">
    <w:name w:val="xl74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75">
    <w:name w:val="xl75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76">
    <w:name w:val="xl76"/>
    <w:basedOn w:val="a"/>
    <w:rsid w:val="00E63DA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77">
    <w:name w:val="xl77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lang w:eastAsia="ru-RU"/>
    </w:rPr>
  </w:style>
  <w:style w:type="paragraph" w:customStyle="1" w:styleId="xl78">
    <w:name w:val="xl78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79">
    <w:name w:val="xl79"/>
    <w:basedOn w:val="a"/>
    <w:rsid w:val="00E63DA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80">
    <w:name w:val="xl80"/>
    <w:basedOn w:val="a"/>
    <w:rsid w:val="00E63DA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81">
    <w:name w:val="xl81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82">
    <w:name w:val="xl82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xl83">
    <w:name w:val="xl83"/>
    <w:basedOn w:val="a"/>
    <w:rsid w:val="00E63DAD"/>
    <w:pPr>
      <w:suppressAutoHyphens w:val="0"/>
      <w:spacing w:before="100" w:beforeAutospacing="1" w:after="100" w:afterAutospacing="1"/>
      <w:jc w:val="right"/>
    </w:pPr>
    <w:rPr>
      <w:kern w:val="0"/>
      <w:lang w:eastAsia="ru-RU"/>
    </w:rPr>
  </w:style>
  <w:style w:type="paragraph" w:customStyle="1" w:styleId="xl84">
    <w:name w:val="xl84"/>
    <w:basedOn w:val="a"/>
    <w:rsid w:val="00E63DAD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86">
    <w:name w:val="xl86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ConsPlusCell">
    <w:name w:val="ConsPlusCell"/>
    <w:rsid w:val="00E63D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character" w:customStyle="1" w:styleId="ac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d"/>
    <w:uiPriority w:val="99"/>
    <w:locked/>
    <w:rsid w:val="00E63DAD"/>
    <w:rPr>
      <w:sz w:val="24"/>
      <w:szCs w:val="24"/>
      <w:lang w:val="x-none" w:eastAsia="x-none"/>
    </w:rPr>
  </w:style>
  <w:style w:type="paragraph" w:styleId="ad">
    <w:name w:val="Body Text Indent"/>
    <w:aliases w:val="Основной текст 1,Надин стиль,Нумерованный список !!,Iniiaiie oaeno 1,Ioia?iaaiiue nienie !!,Iaaei noeeu"/>
    <w:basedOn w:val="a"/>
    <w:link w:val="ac"/>
    <w:uiPriority w:val="99"/>
    <w:unhideWhenUsed/>
    <w:rsid w:val="00E63DAD"/>
    <w:pPr>
      <w:suppressAutoHyphens w:val="0"/>
      <w:ind w:firstLine="720"/>
      <w:jc w:val="both"/>
    </w:pPr>
    <w:rPr>
      <w:rFonts w:asciiTheme="minorHAnsi" w:eastAsiaTheme="minorHAnsi" w:hAnsiTheme="minorHAnsi" w:cstheme="minorBidi"/>
      <w:kern w:val="0"/>
      <w:lang w:val="x-none" w:eastAsia="x-none"/>
    </w:rPr>
  </w:style>
  <w:style w:type="character" w:customStyle="1" w:styleId="10">
    <w:name w:val="Основной текст с отступом Знак1"/>
    <w:basedOn w:val="a0"/>
    <w:rsid w:val="00E63DAD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4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2016-10-31T07:22:00Z</cp:lastPrinted>
  <dcterms:created xsi:type="dcterms:W3CDTF">2016-10-25T11:29:00Z</dcterms:created>
  <dcterms:modified xsi:type="dcterms:W3CDTF">2016-10-31T07:26:00Z</dcterms:modified>
</cp:coreProperties>
</file>