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7" w:rsidRDefault="00636DE7" w:rsidP="00636DE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>
        <w:rPr>
          <w:sz w:val="32"/>
          <w:szCs w:val="32"/>
        </w:rPr>
        <w:t xml:space="preserve"> </w:t>
      </w:r>
    </w:p>
    <w:p w:rsidR="00636DE7" w:rsidRDefault="00636DE7" w:rsidP="0063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</w:t>
      </w:r>
    </w:p>
    <w:p w:rsidR="00636DE7" w:rsidRDefault="00636DE7" w:rsidP="00636DE7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 в   </w:t>
      </w:r>
      <w:r>
        <w:rPr>
          <w:b/>
          <w:sz w:val="28"/>
        </w:rPr>
        <w:t xml:space="preserve">Правила землепользования и застройки </w:t>
      </w:r>
      <w:r w:rsidR="004458AD">
        <w:rPr>
          <w:b/>
          <w:sz w:val="28"/>
        </w:rPr>
        <w:t>городского</w:t>
      </w:r>
      <w:r w:rsidR="009436F6">
        <w:rPr>
          <w:b/>
          <w:sz w:val="28"/>
        </w:rPr>
        <w:t xml:space="preserve"> поселения Междуреченск </w:t>
      </w:r>
      <w:r>
        <w:rPr>
          <w:b/>
          <w:sz w:val="28"/>
        </w:rPr>
        <w:t xml:space="preserve"> муниципального района Сызранский Самарской области, </w:t>
      </w:r>
      <w:r>
        <w:rPr>
          <w:b/>
          <w:sz w:val="28"/>
          <w:szCs w:val="28"/>
        </w:rPr>
        <w:t>утвержденные решением С</w:t>
      </w:r>
      <w:r w:rsidR="009436F6">
        <w:rPr>
          <w:b/>
          <w:sz w:val="28"/>
          <w:szCs w:val="28"/>
        </w:rPr>
        <w:t xml:space="preserve">обрания представителей городского  поселения Междуреченск </w:t>
      </w:r>
      <w:bookmarkStart w:id="0" w:name="_GoBack"/>
      <w:bookmarkEnd w:id="0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 w:rsidR="004458AD">
        <w:rPr>
          <w:b/>
          <w:sz w:val="28"/>
          <w:szCs w:val="28"/>
        </w:rPr>
        <w:t xml:space="preserve"> Самарской области №  52 от  27</w:t>
      </w:r>
      <w:r>
        <w:rPr>
          <w:b/>
          <w:sz w:val="28"/>
          <w:szCs w:val="28"/>
        </w:rPr>
        <w:t xml:space="preserve"> декабря 2013 года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 </w:t>
      </w:r>
      <w:r w:rsidR="004458AD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октября 2016г.</w:t>
      </w:r>
    </w:p>
    <w:p w:rsidR="00636DE7" w:rsidRDefault="00636DE7" w:rsidP="00636DE7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Общее число жителей и заинтересованных лиц, принявших</w:t>
      </w:r>
      <w:r w:rsidR="0009641D">
        <w:rPr>
          <w:rFonts w:ascii="Times New Roman" w:hAnsi="Times New Roman" w:cs="Times New Roman"/>
          <w:sz w:val="28"/>
          <w:szCs w:val="28"/>
        </w:rPr>
        <w:t xml:space="preserve"> участие в публичных слушаниях </w:t>
      </w: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протоколе публичных слушаний </w:t>
      </w:r>
      <w:r w:rsidR="0009641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выразили свое мнение </w:t>
      </w:r>
      <w:r w:rsidR="0009641D">
        <w:rPr>
          <w:rFonts w:ascii="Times New Roman" w:hAnsi="Times New Roman" w:cs="Times New Roman"/>
          <w:sz w:val="28"/>
          <w:szCs w:val="28"/>
        </w:rPr>
        <w:t>ни один человек.</w:t>
      </w: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Общая продолжительность публичных слушаний  двадцать дней –</w:t>
      </w:r>
    </w:p>
    <w:p w:rsidR="00636DE7" w:rsidRDefault="004458AD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07 октября 2016 года по  27</w:t>
      </w:r>
      <w:r w:rsidR="00636DE7">
        <w:rPr>
          <w:rFonts w:ascii="Times New Roman" w:hAnsi="Times New Roman" w:cs="Times New Roman"/>
          <w:sz w:val="28"/>
          <w:szCs w:val="28"/>
        </w:rPr>
        <w:t xml:space="preserve"> октября  2016 года.</w:t>
      </w:r>
    </w:p>
    <w:p w:rsidR="00636DE7" w:rsidRDefault="00636DE7" w:rsidP="00636DE7">
      <w:pPr>
        <w:tabs>
          <w:tab w:val="left" w:pos="1530"/>
          <w:tab w:val="left" w:pos="47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 публичные слушания выносился вопрос по внесению изменений  в   </w:t>
      </w:r>
      <w:r>
        <w:rPr>
          <w:rFonts w:ascii="Times New Roman" w:hAnsi="Times New Roman" w:cs="Times New Roman"/>
          <w:sz w:val="28"/>
        </w:rPr>
        <w:t xml:space="preserve">Правила землепользования и застройки </w:t>
      </w:r>
      <w:r w:rsidR="004458AD">
        <w:rPr>
          <w:rFonts w:ascii="Times New Roman" w:hAnsi="Times New Roman" w:cs="Times New Roman"/>
          <w:sz w:val="28"/>
        </w:rPr>
        <w:t>городского</w:t>
      </w:r>
      <w:r>
        <w:rPr>
          <w:rFonts w:ascii="Times New Roman" w:hAnsi="Times New Roman" w:cs="Times New Roman"/>
          <w:sz w:val="28"/>
        </w:rPr>
        <w:t xml:space="preserve"> поселения </w:t>
      </w:r>
      <w:r w:rsidR="004458AD">
        <w:rPr>
          <w:rFonts w:ascii="Times New Roman" w:hAnsi="Times New Roman" w:cs="Times New Roman"/>
          <w:sz w:val="28"/>
        </w:rPr>
        <w:t>Междуреченск</w:t>
      </w:r>
      <w:r w:rsidR="00DA58B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района Сызранский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Печерское муниципального района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4458AD">
        <w:rPr>
          <w:rFonts w:ascii="Times New Roman" w:hAnsi="Times New Roman" w:cs="Times New Roman"/>
          <w:sz w:val="28"/>
          <w:szCs w:val="28"/>
        </w:rPr>
        <w:t xml:space="preserve"> Самарской области №  52 от  27</w:t>
      </w:r>
      <w:r>
        <w:rPr>
          <w:rFonts w:ascii="Times New Roman" w:hAnsi="Times New Roman" w:cs="Times New Roman"/>
          <w:sz w:val="28"/>
          <w:szCs w:val="28"/>
        </w:rPr>
        <w:t xml:space="preserve"> декабря 2013 года следующих  изменений  и дополнений: </w:t>
      </w:r>
    </w:p>
    <w:p w:rsidR="00DA58B1" w:rsidRPr="009F5C5C" w:rsidRDefault="00DA58B1" w:rsidP="00DA58B1">
      <w:pPr>
        <w:spacing w:line="360" w:lineRule="auto"/>
        <w:ind w:firstLine="700"/>
        <w:jc w:val="both"/>
        <w:rPr>
          <w:sz w:val="28"/>
          <w:szCs w:val="28"/>
        </w:rPr>
      </w:pPr>
      <w:r w:rsidRPr="009F5C5C">
        <w:rPr>
          <w:rFonts w:ascii="Times New Roman" w:hAnsi="Times New Roman"/>
          <w:sz w:val="28"/>
          <w:u w:color="FFFFFF"/>
        </w:rPr>
        <w:t xml:space="preserve">1.1. </w:t>
      </w:r>
      <w:r w:rsidRPr="009F5C5C">
        <w:rPr>
          <w:rFonts w:ascii="Times New Roman" w:hAnsi="Times New Roman" w:cs="Times New Roman"/>
          <w:sz w:val="28"/>
          <w:szCs w:val="28"/>
        </w:rPr>
        <w:t xml:space="preserve">Дополнить статью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F5C5C">
        <w:rPr>
          <w:rFonts w:ascii="Times New Roman" w:hAnsi="Times New Roman" w:cs="Times New Roman"/>
          <w:sz w:val="28"/>
          <w:szCs w:val="28"/>
        </w:rPr>
        <w:t xml:space="preserve"> Правил частями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F5C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F5C5C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A58B1" w:rsidRPr="009F5C5C" w:rsidRDefault="00DA58B1" w:rsidP="00DA58B1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 w:rsidRPr="009F5C5C">
        <w:rPr>
          <w:rFonts w:ascii="Times New Roman" w:hAnsi="Times New Roman"/>
          <w:sz w:val="28"/>
          <w:u w:color="FFFFFF"/>
        </w:rPr>
        <w:tab/>
        <w:t>«</w:t>
      </w:r>
      <w:r>
        <w:rPr>
          <w:rFonts w:ascii="Times New Roman" w:hAnsi="Times New Roman"/>
          <w:sz w:val="28"/>
          <w:u w:color="FFFFFF"/>
        </w:rPr>
        <w:t>17</w:t>
      </w:r>
      <w:r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вступления в силу Правил, решений о внесении изменений в Правила, являются действительными.</w:t>
      </w:r>
    </w:p>
    <w:p w:rsidR="00DA58B1" w:rsidRPr="009F5C5C" w:rsidRDefault="00DA58B1" w:rsidP="00DA58B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земельных участков, установленные Правилами, не применяются к земельным участкам:</w:t>
      </w:r>
    </w:p>
    <w:p w:rsidR="00DA58B1" w:rsidRPr="009F5C5C" w:rsidRDefault="00DA58B1" w:rsidP="00DA58B1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lastRenderedPageBreak/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DA58B1" w:rsidRPr="009F5C5C" w:rsidRDefault="00DA58B1" w:rsidP="00DA58B1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Самарской области;</w:t>
      </w:r>
    </w:p>
    <w:p w:rsidR="00DA58B1" w:rsidRPr="009F5C5C" w:rsidRDefault="00DA58B1" w:rsidP="00DA58B1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 xml:space="preserve">находящимся в государственной и муниципальной собственности, предоставляемым гражданам для индивидуального жилищного строительства, личного подсобного хозяйства, садоводства, огородничества, дачного хозяйства, размер которых </w:t>
      </w:r>
      <w:proofErr w:type="gramStart"/>
      <w:r w:rsidRPr="009F5C5C">
        <w:rPr>
          <w:sz w:val="28"/>
          <w:u w:color="FFFFFF"/>
        </w:rPr>
        <w:t>менее минимального</w:t>
      </w:r>
      <w:proofErr w:type="gramEnd"/>
      <w:r w:rsidRPr="009F5C5C">
        <w:rPr>
          <w:sz w:val="28"/>
          <w:u w:color="FFFFFF"/>
        </w:rPr>
        <w:t xml:space="preserve"> размера земельного участка, установленного Правилами, при наличии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DA58B1" w:rsidRPr="009F5C5C" w:rsidRDefault="00DA58B1" w:rsidP="00DA58B1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9F5C5C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силу Правил;</w:t>
      </w:r>
      <w:proofErr w:type="gramEnd"/>
    </w:p>
    <w:p w:rsidR="00DA58B1" w:rsidRPr="009F5C5C" w:rsidRDefault="00DA58B1" w:rsidP="00DA58B1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proofErr w:type="gramStart"/>
      <w:r w:rsidRPr="009F5C5C">
        <w:rPr>
          <w:sz w:val="28"/>
          <w:u w:color="FFFFFF"/>
        </w:rPr>
        <w:t>права</w:t>
      </w:r>
      <w:proofErr w:type="gramEnd"/>
      <w:r w:rsidRPr="009F5C5C">
        <w:rPr>
          <w:sz w:val="28"/>
          <w:u w:color="FFFFFF"/>
        </w:rPr>
        <w:t xml:space="preserve"> на которые возникли до дня вступления в силу Федерального закона 24.07.2007 № 221-ФЗ «О государственной регистрации прав на недвижимое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DA58B1" w:rsidRPr="009F5C5C" w:rsidRDefault="00DA58B1" w:rsidP="00DA58B1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собственности, на которых расположены здания, сооружения, предоставляемым в собственность или в аренду гражданам, юридическим лицам, являющимся собственниками соответствующих зданий, сооружений, в случаях, предусмотренных статьей 39.20 Земельного кодекса Российской Федерации.</w:t>
      </w:r>
    </w:p>
    <w:p w:rsidR="00DA58B1" w:rsidRPr="009F5C5C" w:rsidRDefault="00DA58B1" w:rsidP="00DA58B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Pr="009F5C5C">
        <w:rPr>
          <w:rFonts w:ascii="Times New Roman" w:hAnsi="Times New Roman"/>
          <w:sz w:val="28"/>
          <w:u w:color="FFFFFF"/>
        </w:rPr>
        <w:t xml:space="preserve">. Предельные (минимальные и (или) максимальные) размеры земельных участков, указанных в пунктах 1-2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законами Самарской области в соответствии с пунктом 2 статьи 39.19 Земельного кодекса Российской Федерации. </w:t>
      </w:r>
    </w:p>
    <w:p w:rsidR="00DA58B1" w:rsidRPr="009F5C5C" w:rsidRDefault="00DA58B1" w:rsidP="00DA58B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с учетом их фактической площади.</w:t>
      </w:r>
    </w:p>
    <w:p w:rsidR="00DA58B1" w:rsidRDefault="00DA58B1" w:rsidP="00DA58B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государственного кадастра недвижимости</w:t>
      </w:r>
      <w:proofErr w:type="gramStart"/>
      <w:r w:rsidRPr="009F5C5C">
        <w:rPr>
          <w:rFonts w:ascii="Times New Roman" w:hAnsi="Times New Roman"/>
          <w:sz w:val="28"/>
          <w:u w:color="FFFFFF"/>
        </w:rPr>
        <w:t>.».</w:t>
      </w:r>
      <w:proofErr w:type="gramEnd"/>
    </w:p>
    <w:p w:rsidR="00DA58B1" w:rsidRDefault="00DA58B1" w:rsidP="00DA58B1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1.2. В статье 22 Правил регламент </w:t>
      </w:r>
      <w:r w:rsidRPr="00884A5D">
        <w:rPr>
          <w:rFonts w:ascii="Times New Roman" w:hAnsi="Times New Roman"/>
          <w:sz w:val="28"/>
          <w:u w:color="FFFFFF"/>
        </w:rPr>
        <w:t>зоны Ж</w:t>
      </w:r>
      <w:proofErr w:type="gramStart"/>
      <w:r>
        <w:rPr>
          <w:rFonts w:ascii="Times New Roman" w:hAnsi="Times New Roman"/>
          <w:sz w:val="28"/>
          <w:u w:color="FFFFFF"/>
        </w:rPr>
        <w:t>2</w:t>
      </w:r>
      <w:proofErr w:type="gramEnd"/>
      <w:r w:rsidRPr="00884A5D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«Зона застройки малоэтажными жилыми домами» дополнить основным видом разрешенного использования земельных участков и объектов капитального строительства:  </w:t>
      </w:r>
    </w:p>
    <w:p w:rsidR="00DA58B1" w:rsidRPr="00B8060C" w:rsidRDefault="00DA58B1" w:rsidP="00DA58B1">
      <w:pPr>
        <w:spacing w:line="360" w:lineRule="auto"/>
        <w:ind w:right="-7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- для ведения личного подсобного хозяйства (2.2).</w:t>
      </w:r>
    </w:p>
    <w:p w:rsidR="00DA58B1" w:rsidRPr="00314F73" w:rsidRDefault="00DA58B1" w:rsidP="00DA58B1">
      <w:pPr>
        <w:autoSpaceDE w:val="0"/>
        <w:autoSpaceDN w:val="0"/>
        <w:adjustRightInd w:val="0"/>
        <w:outlineLvl w:val="1"/>
        <w:rPr>
          <w:i/>
        </w:rPr>
        <w:sectPr w:rsidR="00DA58B1" w:rsidRPr="00314F73" w:rsidSect="007D5743">
          <w:footerReference w:type="even" r:id="rId8"/>
          <w:foot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A58B1" w:rsidRDefault="00DA58B1" w:rsidP="00DA58B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14F73">
        <w:tab/>
      </w:r>
      <w:r>
        <w:rPr>
          <w:rFonts w:ascii="Times New Roman" w:hAnsi="Times New Roman" w:cs="Times New Roman"/>
          <w:sz w:val="28"/>
          <w:szCs w:val="28"/>
        </w:rPr>
        <w:t>1.3</w:t>
      </w:r>
      <w:r w:rsidRPr="002E0A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изложить в следующей редакции: </w:t>
      </w:r>
    </w:p>
    <w:p w:rsidR="00DA58B1" w:rsidRDefault="00DA58B1" w:rsidP="00DA58B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8B1" w:rsidRDefault="00DA58B1" w:rsidP="00DA58B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«Статья 29. </w:t>
      </w:r>
      <w:r w:rsidRPr="006C0716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 и п</w:t>
      </w:r>
      <w:r w:rsidRPr="00025E07">
        <w:rPr>
          <w:rFonts w:ascii="Times New Roman" w:hAnsi="Times New Roman"/>
          <w:b/>
          <w:sz w:val="28"/>
          <w:szCs w:val="28"/>
        </w:rPr>
        <w:t xml:space="preserve">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жилых</w:t>
      </w:r>
      <w:r w:rsidRPr="00025E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зонах и общественно-деловых зонах»</w:t>
      </w:r>
    </w:p>
    <w:p w:rsidR="00DA58B1" w:rsidRPr="002776FF" w:rsidRDefault="00DA58B1" w:rsidP="00DA58B1">
      <w:pPr>
        <w:jc w:val="both"/>
        <w:rPr>
          <w:rFonts w:ascii="Times New Roman" w:hAnsi="Times New Roman"/>
        </w:rPr>
      </w:pPr>
    </w:p>
    <w:tbl>
      <w:tblPr>
        <w:tblStyle w:val="a6"/>
        <w:tblW w:w="14317" w:type="dxa"/>
        <w:tblInd w:w="250" w:type="dxa"/>
        <w:tblLook w:val="04A0" w:firstRow="1" w:lastRow="0" w:firstColumn="1" w:lastColumn="0" w:noHBand="0" w:noVBand="1"/>
      </w:tblPr>
      <w:tblGrid>
        <w:gridCol w:w="851"/>
        <w:gridCol w:w="453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930" w:type="dxa"/>
            <w:gridSpan w:val="9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2" w:type="dxa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Ж1-1</w:t>
            </w:r>
          </w:p>
        </w:tc>
        <w:tc>
          <w:tcPr>
            <w:tcW w:w="992" w:type="dxa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proofErr w:type="gramStart"/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3" w:type="dxa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Ж2-1</w:t>
            </w:r>
          </w:p>
        </w:tc>
        <w:tc>
          <w:tcPr>
            <w:tcW w:w="992" w:type="dxa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Ж3</w:t>
            </w:r>
          </w:p>
        </w:tc>
        <w:tc>
          <w:tcPr>
            <w:tcW w:w="992" w:type="dxa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Ж3-1</w:t>
            </w:r>
          </w:p>
        </w:tc>
        <w:tc>
          <w:tcPr>
            <w:tcW w:w="992" w:type="dxa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Ж5</w:t>
            </w:r>
          </w:p>
        </w:tc>
        <w:tc>
          <w:tcPr>
            <w:tcW w:w="993" w:type="dxa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Ж8</w:t>
            </w:r>
          </w:p>
        </w:tc>
        <w:tc>
          <w:tcPr>
            <w:tcW w:w="992" w:type="dxa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Start"/>
            <w:r w:rsidRPr="002776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 на каждый блок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кв.м на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каждый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блок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до трех этажей, кв.м</w:t>
            </w:r>
          </w:p>
        </w:tc>
        <w:tc>
          <w:tcPr>
            <w:tcW w:w="992" w:type="dxa"/>
            <w:vAlign w:val="center"/>
          </w:tcPr>
          <w:p w:rsidR="00DA58B1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Минимальная площадь земельного участка для многоквартирной жилой застройки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свыше трех этажей, кв.м</w:t>
            </w:r>
          </w:p>
        </w:tc>
        <w:tc>
          <w:tcPr>
            <w:tcW w:w="992" w:type="dxa"/>
            <w:vAlign w:val="center"/>
          </w:tcPr>
          <w:p w:rsidR="00DA58B1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rPr>
          <w:trHeight w:val="1050"/>
        </w:trPr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земельного участка для ведения личного подсобного хозяйства, кв.м.</w:t>
            </w:r>
          </w:p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7500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размещения 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кв.м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</w:t>
            </w:r>
            <w:r w:rsidRPr="00323969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настоящей таблицы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кв.м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8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323969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DA58B1" w:rsidRPr="00323969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323969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красных линий, </w:t>
            </w:r>
            <w:proofErr w:type="gramStart"/>
            <w:r w:rsidRPr="00323969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DA58B1" w:rsidRPr="00323969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A58B1" w:rsidRPr="00323969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A58B1" w:rsidRPr="00323969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DA58B1" w:rsidRPr="00323969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A58B1" w:rsidRPr="00323969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A58B1" w:rsidRPr="00323969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A58B1" w:rsidRPr="00323969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DA58B1" w:rsidRPr="00323969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A58B1" w:rsidRPr="00323969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Минимальный отступ от границ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EF12DE" w:rsidRDefault="00DA58B1" w:rsidP="00B1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индивидуальной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4536" w:type="dxa"/>
          </w:tcPr>
          <w:p w:rsidR="00DA58B1" w:rsidRPr="00EF12DE" w:rsidRDefault="00DA58B1" w:rsidP="00B1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для ведения личного подсобного хозяйства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DA58B1" w:rsidRPr="00465E86" w:rsidRDefault="00DA58B1" w:rsidP="00B176FA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465E86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465E86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465E86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465E86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465E86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465E86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465E86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465E86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EF12DE" w:rsidRDefault="00DA58B1" w:rsidP="00B176F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для блокированной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в границах земельного участка 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>для многоквартирной жилой застройки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4536" w:type="dxa"/>
          </w:tcPr>
          <w:p w:rsidR="00DA58B1" w:rsidRPr="00370273" w:rsidRDefault="00DA58B1" w:rsidP="00B176FA">
            <w:pPr>
              <w:jc w:val="both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для размещения </w:t>
            </w:r>
            <w:r w:rsidRPr="002776FF">
              <w:rPr>
                <w:rFonts w:ascii="Times New Roman" w:hAnsi="Times New Roman"/>
                <w:bCs/>
                <w:sz w:val="24"/>
                <w:szCs w:val="24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70273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90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в иных случаях, за исключением случаев, указанных в пунктах </w:t>
            </w:r>
            <w:r w:rsidRPr="006E1DBA">
              <w:rPr>
                <w:rFonts w:ascii="Times New Roman" w:eastAsia="MS MinNew Roman" w:hAnsi="Times New Roman"/>
                <w:bCs/>
                <w:sz w:val="24"/>
                <w:szCs w:val="24"/>
              </w:rPr>
              <w:t>19-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настоящей таблицы, </w:t>
            </w:r>
            <w:r w:rsidRPr="00370273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10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отступ (бытовой разрыв) между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индивидуальной жилой застройки и (или) зданиями блокированной жилой застройки,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отступ (бытовой разрыв) между 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зданиями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многоквартирной жилой застройки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rPr>
          <w:trHeight w:val="786"/>
        </w:trPr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2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A58B1" w:rsidRPr="00314F73" w:rsidRDefault="00DA58B1" w:rsidP="00DA58B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8B1" w:rsidRPr="00801999" w:rsidRDefault="00DA58B1" w:rsidP="00DA58B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A58B1" w:rsidRPr="00034503" w:rsidRDefault="00DA58B1" w:rsidP="00DA58B1">
      <w:pPr>
        <w:ind w:firstLine="700"/>
        <w:jc w:val="both"/>
        <w:rPr>
          <w:rFonts w:ascii="Times New Roman" w:hAnsi="Times New Roman"/>
          <w:u w:val="single"/>
        </w:rPr>
      </w:pPr>
    </w:p>
    <w:p w:rsidR="00DA58B1" w:rsidRDefault="00DA58B1" w:rsidP="00DA58B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«Статья 30.  </w:t>
      </w:r>
      <w:r w:rsidRPr="006C0716">
        <w:rPr>
          <w:rFonts w:ascii="Times New Roman" w:hAnsi="Times New Roman" w:cs="Times New Roman"/>
          <w:b/>
          <w:sz w:val="28"/>
          <w:szCs w:val="28"/>
        </w:rPr>
        <w:t>Предельные размеры 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 и п</w:t>
      </w:r>
      <w:r w:rsidRPr="00025E07">
        <w:rPr>
          <w:rFonts w:ascii="Times New Roman" w:hAnsi="Times New Roman"/>
          <w:b/>
          <w:sz w:val="28"/>
          <w:szCs w:val="28"/>
        </w:rPr>
        <w:t>редельные параметры разрешенного строительства, реконструкции объектов капитального строительства в производственных зонах</w:t>
      </w:r>
      <w:r>
        <w:rPr>
          <w:rFonts w:ascii="Times New Roman" w:hAnsi="Times New Roman"/>
          <w:b/>
          <w:sz w:val="28"/>
          <w:szCs w:val="28"/>
        </w:rPr>
        <w:t>, зонах инженерной и транспортной инфраструктуры»</w:t>
      </w:r>
    </w:p>
    <w:p w:rsidR="00DA58B1" w:rsidRPr="006D001B" w:rsidRDefault="00DA58B1" w:rsidP="00DA58B1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851"/>
        <w:gridCol w:w="5811"/>
        <w:gridCol w:w="7938"/>
      </w:tblGrid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938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</w:tbl>
    <w:tbl>
      <w:tblPr>
        <w:tblW w:w="14884" w:type="dxa"/>
        <w:tblLook w:val="04A0" w:firstRow="1" w:lastRow="0" w:firstColumn="1" w:lastColumn="0" w:noHBand="0" w:noVBand="1"/>
      </w:tblPr>
      <w:tblGrid>
        <w:gridCol w:w="248"/>
        <w:gridCol w:w="853"/>
        <w:gridCol w:w="5811"/>
        <w:gridCol w:w="851"/>
        <w:gridCol w:w="850"/>
        <w:gridCol w:w="901"/>
        <w:gridCol w:w="892"/>
        <w:gridCol w:w="897"/>
        <w:gridCol w:w="937"/>
        <w:gridCol w:w="870"/>
        <w:gridCol w:w="879"/>
        <w:gridCol w:w="895"/>
      </w:tblGrid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B176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317F65">
              <w:rPr>
                <w:rFonts w:ascii="Times New Roman" w:eastAsia="MS MinNew Roman" w:hAnsi="Times New Roman"/>
                <w:b/>
                <w:bCs/>
              </w:rPr>
              <w:t>ПСЗ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ИТ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ИТСЗ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B176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DA58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DA58B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DA58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DA58B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DA58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DA58B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DA58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DA58B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DA58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DA58B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37027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DA58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DA58B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37027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DA58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DA58B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370273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B176F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DA58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DA58B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DA58B1" w:rsidRPr="002776FF" w:rsidTr="00B176FA">
        <w:tc>
          <w:tcPr>
            <w:tcW w:w="248" w:type="dxa"/>
            <w:tcBorders>
              <w:right w:val="single" w:sz="4" w:space="0" w:color="auto"/>
            </w:tcBorders>
          </w:tcPr>
          <w:p w:rsidR="00DA58B1" w:rsidRPr="002776FF" w:rsidRDefault="00DA58B1" w:rsidP="00DA58B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8B1" w:rsidRPr="002776FF" w:rsidRDefault="00DA58B1" w:rsidP="00DA58B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720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DA58B1" w:rsidRDefault="00DA58B1" w:rsidP="00DA58B1">
      <w:pPr>
        <w:ind w:firstLine="700"/>
        <w:jc w:val="both"/>
        <w:rPr>
          <w:rFonts w:ascii="Times New Roman" w:hAnsi="Times New Roman"/>
        </w:rPr>
      </w:pPr>
    </w:p>
    <w:p w:rsidR="00DA58B1" w:rsidRPr="00801999" w:rsidRDefault="00DA58B1" w:rsidP="00DA58B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A58B1" w:rsidRPr="009F69B0" w:rsidRDefault="00DA58B1" w:rsidP="00DA58B1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31. </w:t>
      </w:r>
      <w:r w:rsidRPr="006C0716">
        <w:rPr>
          <w:rFonts w:ascii="Times New Roman" w:hAnsi="Times New Roman"/>
          <w:b/>
          <w:sz w:val="28"/>
          <w:szCs w:val="28"/>
        </w:rPr>
        <w:t>Предельные размеры земельных участков</w:t>
      </w:r>
      <w:r>
        <w:rPr>
          <w:rFonts w:ascii="Times New Roman" w:hAnsi="Times New Roman"/>
          <w:b/>
          <w:sz w:val="28"/>
          <w:szCs w:val="28"/>
        </w:rPr>
        <w:t xml:space="preserve"> и предельные параметры разрешенного строительства, реконструкции объектов капитального строительства в зонах сельскохозяйственного использования»</w:t>
      </w:r>
    </w:p>
    <w:tbl>
      <w:tblPr>
        <w:tblStyle w:val="a6"/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6520"/>
      </w:tblGrid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652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58B1" w:rsidRPr="002776FF" w:rsidRDefault="00DA58B1" w:rsidP="00B176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Сх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652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000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652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20000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DA58B1" w:rsidRPr="002776FF" w:rsidRDefault="00DA58B1" w:rsidP="00B176FA">
            <w:pPr>
              <w:jc w:val="both"/>
              <w:rPr>
                <w:rFonts w:ascii="Times New Roman" w:eastAsia="Times New Roman" w:hAnsi="Times New Roman"/>
              </w:rPr>
            </w:pP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Максимальный процент застройки в границах земельного участка при застройке земельных уча</w:t>
            </w:r>
            <w:r>
              <w:rPr>
                <w:rFonts w:ascii="Times New Roman" w:eastAsia="MS MinNew Roman" w:hAnsi="Times New Roman"/>
                <w:sz w:val="24"/>
                <w:szCs w:val="24"/>
              </w:rPr>
              <w:t xml:space="preserve">стков для садоводства и </w:t>
            </w:r>
            <w:r w:rsidRPr="002776FF">
              <w:rPr>
                <w:rFonts w:ascii="Times New Roman" w:eastAsia="MS MinNew Roman" w:hAnsi="Times New Roman"/>
                <w:sz w:val="24"/>
                <w:szCs w:val="24"/>
              </w:rPr>
              <w:t>дачного хозяйства, %</w:t>
            </w:r>
          </w:p>
        </w:tc>
        <w:tc>
          <w:tcPr>
            <w:tcW w:w="6520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370273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20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58B1" w:rsidRPr="00370273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370273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 </w:t>
            </w:r>
            <w:r w:rsidRPr="00370273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6520" w:type="dxa"/>
            <w:vAlign w:val="center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2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7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DA58B1" w:rsidRPr="006C0148" w:rsidRDefault="00DA58B1" w:rsidP="00DA58B1">
      <w:pPr>
        <w:rPr>
          <w:rFonts w:ascii="Times New Roman" w:hAnsi="Times New Roman"/>
          <w:sz w:val="28"/>
          <w:szCs w:val="28"/>
        </w:rPr>
      </w:pPr>
    </w:p>
    <w:p w:rsidR="00DA58B1" w:rsidRPr="00801999" w:rsidRDefault="00DA58B1" w:rsidP="00DA58B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A58B1" w:rsidRPr="00801999" w:rsidRDefault="00DA58B1" w:rsidP="00DA58B1">
      <w:pPr>
        <w:pStyle w:val="a5"/>
        <w:ind w:left="0" w:firstLine="700"/>
        <w:jc w:val="both"/>
        <w:rPr>
          <w:sz w:val="28"/>
          <w:szCs w:val="28"/>
        </w:rPr>
      </w:pPr>
      <w:r w:rsidRPr="00D35417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D35417">
        <w:rPr>
          <w:sz w:val="28"/>
          <w:szCs w:val="28"/>
        </w:rPr>
        <w:t>1</w:t>
      </w:r>
      <w:proofErr w:type="gramEnd"/>
      <w:r w:rsidRPr="00D35417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</w:t>
      </w:r>
      <w:r>
        <w:rPr>
          <w:sz w:val="28"/>
          <w:szCs w:val="28"/>
        </w:rPr>
        <w:t>населенного пункта</w:t>
      </w:r>
      <w:r w:rsidRPr="00D35417">
        <w:rPr>
          <w:sz w:val="28"/>
          <w:szCs w:val="28"/>
        </w:rPr>
        <w:t>.</w:t>
      </w:r>
    </w:p>
    <w:p w:rsidR="00DA58B1" w:rsidRDefault="00DA58B1" w:rsidP="00DA58B1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D5743">
        <w:rPr>
          <w:rFonts w:ascii="Times New Roman" w:eastAsiaTheme="minorEastAsia" w:hAnsi="Times New Roman" w:cstheme="minorBidi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«Статья 31.1 </w:t>
      </w:r>
      <w:r w:rsidRPr="00025E07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рекреационного назначения»</w:t>
      </w:r>
    </w:p>
    <w:p w:rsidR="00DA58B1" w:rsidRDefault="00DA58B1" w:rsidP="00DA58B1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851"/>
        <w:gridCol w:w="6095"/>
        <w:gridCol w:w="2041"/>
        <w:gridCol w:w="2070"/>
        <w:gridCol w:w="1842"/>
        <w:gridCol w:w="1701"/>
      </w:tblGrid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7654" w:type="dxa"/>
            <w:gridSpan w:val="4"/>
          </w:tcPr>
          <w:p w:rsidR="00DA58B1" w:rsidRPr="002776FF" w:rsidRDefault="00DA58B1" w:rsidP="00B176FA">
            <w:pPr>
              <w:tabs>
                <w:tab w:val="left" w:pos="9814"/>
              </w:tabs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A58B1" w:rsidRPr="002776FF" w:rsidTr="00B176FA">
        <w:trPr>
          <w:trHeight w:val="551"/>
        </w:trPr>
        <w:tc>
          <w:tcPr>
            <w:tcW w:w="851" w:type="dxa"/>
          </w:tcPr>
          <w:p w:rsidR="00DA58B1" w:rsidRPr="002776FF" w:rsidRDefault="00DA58B1" w:rsidP="00B176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095" w:type="dxa"/>
          </w:tcPr>
          <w:p w:rsidR="00DA58B1" w:rsidRPr="002776FF" w:rsidRDefault="00DA58B1" w:rsidP="00B176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2041" w:type="dxa"/>
          </w:tcPr>
          <w:p w:rsidR="00DA58B1" w:rsidRPr="002776FF" w:rsidRDefault="00DA58B1" w:rsidP="00B176FA">
            <w:pPr>
              <w:spacing w:line="360" w:lineRule="auto"/>
              <w:ind w:right="-51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2070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842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  <w:tc>
          <w:tcPr>
            <w:tcW w:w="1701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4</w:t>
            </w:r>
            <w:proofErr w:type="gramEnd"/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A58B1" w:rsidRPr="002776FF" w:rsidTr="00B176FA">
        <w:trPr>
          <w:trHeight w:val="315"/>
        </w:trPr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5"/>
              </w:numPr>
              <w:ind w:left="720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204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207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842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70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20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5"/>
              </w:numPr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204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A58B1" w:rsidRPr="00C95DF4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C95DF4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5"/>
              </w:numPr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4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15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5"/>
              </w:numPr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до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4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5"/>
              </w:numPr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370273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04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749" w:type="dxa"/>
            <w:gridSpan w:val="5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A58B1" w:rsidRPr="002776FF" w:rsidTr="00B176FA">
        <w:tc>
          <w:tcPr>
            <w:tcW w:w="851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5"/>
              </w:numPr>
              <w:ind w:left="720"/>
              <w:jc w:val="center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04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2070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1701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12000</w:t>
            </w:r>
          </w:p>
        </w:tc>
      </w:tr>
    </w:tbl>
    <w:p w:rsidR="00DA58B1" w:rsidRDefault="00DA58B1" w:rsidP="00DA58B1">
      <w:pPr>
        <w:rPr>
          <w:rFonts w:ascii="Times New Roman" w:hAnsi="Times New Roman" w:cs="Times New Roman"/>
          <w:sz w:val="28"/>
          <w:szCs w:val="28"/>
        </w:rPr>
      </w:pPr>
    </w:p>
    <w:p w:rsidR="00DA58B1" w:rsidRPr="00801999" w:rsidRDefault="00DA58B1" w:rsidP="00DA58B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A58B1" w:rsidRDefault="00DA58B1" w:rsidP="00DA58B1">
      <w:pPr>
        <w:rPr>
          <w:rFonts w:ascii="Times New Roman" w:hAnsi="Times New Roman" w:cs="Times New Roman"/>
          <w:sz w:val="28"/>
          <w:szCs w:val="28"/>
        </w:rPr>
      </w:pPr>
    </w:p>
    <w:p w:rsidR="00DA58B1" w:rsidRDefault="00DA58B1" w:rsidP="00DA58B1">
      <w:pPr>
        <w:pStyle w:val="-11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«Статья 31.2 </w:t>
      </w:r>
      <w:r w:rsidRPr="00025E07">
        <w:rPr>
          <w:rFonts w:ascii="Times New Roman" w:hAnsi="Times New Roman"/>
          <w:b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в </w:t>
      </w:r>
      <w:r>
        <w:rPr>
          <w:rFonts w:ascii="Times New Roman" w:hAnsi="Times New Roman"/>
          <w:b/>
          <w:sz w:val="28"/>
          <w:szCs w:val="28"/>
        </w:rPr>
        <w:t>зонах специального назначения»</w:t>
      </w:r>
    </w:p>
    <w:p w:rsidR="00DA58B1" w:rsidRDefault="00DA58B1" w:rsidP="00DA58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959"/>
        <w:gridCol w:w="5812"/>
        <w:gridCol w:w="8079"/>
      </w:tblGrid>
      <w:tr w:rsidR="00DA58B1" w:rsidRPr="002776FF" w:rsidTr="00B176FA">
        <w:tc>
          <w:tcPr>
            <w:tcW w:w="959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8079" w:type="dxa"/>
          </w:tcPr>
          <w:p w:rsidR="00DA58B1" w:rsidRPr="002776FF" w:rsidRDefault="00DA58B1" w:rsidP="00B176FA">
            <w:pPr>
              <w:tabs>
                <w:tab w:val="left" w:pos="6129"/>
                <w:tab w:val="left" w:pos="8397"/>
                <w:tab w:val="left" w:pos="8539"/>
                <w:tab w:val="left" w:pos="8680"/>
              </w:tabs>
              <w:ind w:right="-108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размеров</w:t>
            </w:r>
            <w:r w:rsidRPr="0099424C">
              <w:rPr>
                <w:rFonts w:ascii="Times New Roman" w:hAnsi="Times New Roman"/>
                <w:b/>
                <w:sz w:val="24"/>
                <w:szCs w:val="24"/>
              </w:rPr>
              <w:t xml:space="preserve"> земельных участков и</w:t>
            </w:r>
            <w:r w:rsidRPr="009942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предельных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параметров </w:t>
            </w:r>
            <w:r w:rsidRPr="00860E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разрешенного строительства, реконструкции объектов капитального строительства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территориальных </w:t>
            </w:r>
            <w:r w:rsidRPr="002776FF">
              <w:rPr>
                <w:rFonts w:ascii="Times New Roman" w:eastAsia="Times New Roman" w:hAnsi="Times New Roman"/>
                <w:b/>
                <w:sz w:val="24"/>
                <w:szCs w:val="24"/>
              </w:rPr>
              <w:t>зонах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B176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A58B1" w:rsidRPr="002776FF" w:rsidRDefault="00DA58B1" w:rsidP="00B176FA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8079" w:type="dxa"/>
          </w:tcPr>
          <w:p w:rsidR="00DA58B1" w:rsidRPr="002776FF" w:rsidRDefault="00DA58B1" w:rsidP="00B176FA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Сп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6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земельного участка, кв.м</w:t>
            </w:r>
          </w:p>
        </w:tc>
        <w:tc>
          <w:tcPr>
            <w:tcW w:w="8079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-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6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Максимальная площадь земельного участка, кв.м</w:t>
            </w:r>
          </w:p>
        </w:tc>
        <w:tc>
          <w:tcPr>
            <w:tcW w:w="8079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40000</w:t>
            </w: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0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6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079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10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6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079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3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6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 w:rsidRPr="00370273">
              <w:rPr>
                <w:rFonts w:ascii="Times New Roman" w:eastAsia="MS Min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8079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New Roman" w:hAnsi="Times New Roman"/>
                <w:bCs/>
                <w:sz w:val="24"/>
                <w:szCs w:val="24"/>
              </w:rPr>
              <w:t>50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</w:p>
        </w:tc>
        <w:tc>
          <w:tcPr>
            <w:tcW w:w="13891" w:type="dxa"/>
            <w:gridSpan w:val="2"/>
            <w:shd w:val="clear" w:color="auto" w:fill="D9D9D9" w:themeFill="background1" w:themeFillShade="D9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243F7">
              <w:rPr>
                <w:rFonts w:ascii="Times New Roman" w:eastAsia="Times New Roman" w:hAnsi="Times New Roman"/>
                <w:sz w:val="24"/>
                <w:szCs w:val="24"/>
              </w:rPr>
              <w:t>Иные показатели</w:t>
            </w:r>
          </w:p>
        </w:tc>
      </w:tr>
      <w:tr w:rsidR="00DA58B1" w:rsidRPr="002776FF" w:rsidTr="00B176FA">
        <w:tc>
          <w:tcPr>
            <w:tcW w:w="959" w:type="dxa"/>
          </w:tcPr>
          <w:p w:rsidR="00DA58B1" w:rsidRPr="002776FF" w:rsidRDefault="00DA58B1" w:rsidP="00DA58B1">
            <w:pPr>
              <w:pStyle w:val="a5"/>
              <w:numPr>
                <w:ilvl w:val="0"/>
                <w:numId w:val="6"/>
              </w:numPr>
              <w:ind w:left="720"/>
              <w:jc w:val="both"/>
              <w:rPr>
                <w:rFonts w:eastAsia="MS MinNew Roman"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DA58B1" w:rsidRPr="00F243F7" w:rsidRDefault="00DA58B1" w:rsidP="00B176FA">
            <w:pPr>
              <w:jc w:val="both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F243F7">
              <w:rPr>
                <w:rFonts w:ascii="Times New Roman" w:eastAsia="MS MinNew Roman" w:hAnsi="Times New Roman"/>
                <w:bCs/>
                <w:sz w:val="24"/>
                <w:szCs w:val="24"/>
              </w:rPr>
              <w:t xml:space="preserve">Максимальный размер санитарно-защитной зоны, </w:t>
            </w:r>
            <w:proofErr w:type="gramStart"/>
            <w:r w:rsidRPr="00F243F7">
              <w:rPr>
                <w:rFonts w:ascii="Times New Roman" w:eastAsia="MS MinNew Roman" w:hAnsi="Times 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079" w:type="dxa"/>
          </w:tcPr>
          <w:p w:rsidR="00DA58B1" w:rsidRPr="002776FF" w:rsidRDefault="00DA58B1" w:rsidP="00B176FA">
            <w:pPr>
              <w:jc w:val="center"/>
              <w:rPr>
                <w:rFonts w:ascii="Times New Roman" w:eastAsia="MS MinNew Roman" w:hAnsi="Times New Roman"/>
                <w:bCs/>
                <w:sz w:val="24"/>
                <w:szCs w:val="24"/>
              </w:rPr>
            </w:pPr>
            <w:r w:rsidRPr="002776FF">
              <w:rPr>
                <w:rFonts w:ascii="Times New Roman" w:eastAsia="MS Min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DA58B1" w:rsidRDefault="00DA58B1" w:rsidP="00DA58B1">
      <w:pPr>
        <w:rPr>
          <w:rFonts w:ascii="Times New Roman" w:hAnsi="Times New Roman" w:cs="Times New Roman"/>
          <w:sz w:val="28"/>
          <w:szCs w:val="28"/>
        </w:rPr>
      </w:pPr>
    </w:p>
    <w:p w:rsidR="00DA58B1" w:rsidRPr="00801999" w:rsidRDefault="00DA58B1" w:rsidP="00DA58B1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801999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DA58B1" w:rsidRDefault="00DA58B1" w:rsidP="00DA58B1">
      <w:pPr>
        <w:rPr>
          <w:rFonts w:ascii="Times New Roman" w:hAnsi="Times New Roman" w:cs="Times New Roman"/>
          <w:sz w:val="28"/>
          <w:szCs w:val="28"/>
        </w:rPr>
      </w:pPr>
    </w:p>
    <w:p w:rsidR="00DA58B1" w:rsidRDefault="00DA58B1" w:rsidP="00DA58B1">
      <w:pPr>
        <w:rPr>
          <w:rFonts w:ascii="Times New Roman" w:hAnsi="Times New Roman" w:cs="Times New Roman"/>
          <w:sz w:val="28"/>
          <w:szCs w:val="28"/>
        </w:rPr>
      </w:pPr>
    </w:p>
    <w:p w:rsidR="00DA58B1" w:rsidRPr="00314F73" w:rsidRDefault="00DA58B1" w:rsidP="00DA58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F7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14F73">
        <w:rPr>
          <w:rFonts w:ascii="Times New Roman" w:hAnsi="Times New Roman" w:cs="Times New Roman"/>
          <w:sz w:val="28"/>
          <w:szCs w:val="28"/>
        </w:rPr>
        <w:t>Опубликовать настоящее  решение в газете «</w:t>
      </w:r>
      <w:r>
        <w:rPr>
          <w:rFonts w:ascii="Times New Roman" w:hAnsi="Times New Roman" w:cs="Times New Roman"/>
          <w:sz w:val="28"/>
          <w:szCs w:val="28"/>
        </w:rPr>
        <w:t>Вестник Междуреченска</w:t>
      </w:r>
      <w:r w:rsidRPr="00314F73">
        <w:rPr>
          <w:rFonts w:ascii="Times New Roman" w:hAnsi="Times New Roman" w:cs="Times New Roman"/>
          <w:sz w:val="28"/>
          <w:szCs w:val="28"/>
        </w:rPr>
        <w:t>» и разместить на официальном сайте в сети «Интернет»</w:t>
      </w:r>
      <w:r w:rsidRPr="00314F73">
        <w:rPr>
          <w:rFonts w:ascii="Times New Roman" w:hAnsi="Times New Roman"/>
          <w:sz w:val="28"/>
          <w:szCs w:val="28"/>
        </w:rPr>
        <w:t xml:space="preserve"> в течение десяти дней со дня издания.</w:t>
      </w:r>
    </w:p>
    <w:p w:rsidR="00DA58B1" w:rsidRPr="00DA58B1" w:rsidRDefault="00DA58B1" w:rsidP="00DA58B1">
      <w:pPr>
        <w:spacing w:line="360" w:lineRule="auto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  <w:sectPr w:rsidR="00DA58B1" w:rsidRPr="00DA58B1" w:rsidSect="00B013EE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314F73">
        <w:rPr>
          <w:rFonts w:ascii="Times New Roman" w:hAnsi="Times New Roman" w:cs="Times New Roman"/>
          <w:bCs/>
          <w:sz w:val="28"/>
          <w:szCs w:val="28"/>
        </w:rPr>
        <w:tab/>
        <w:t>3. Настоящее решение вступает в си</w:t>
      </w:r>
      <w:r>
        <w:rPr>
          <w:rFonts w:ascii="Times New Roman" w:hAnsi="Times New Roman" w:cs="Times New Roman"/>
          <w:bCs/>
          <w:sz w:val="28"/>
          <w:szCs w:val="28"/>
        </w:rPr>
        <w:t>лу с момента  его опубликования.</w:t>
      </w:r>
    </w:p>
    <w:p w:rsidR="00636DE7" w:rsidRPr="00314F73" w:rsidRDefault="00636DE7" w:rsidP="00DA58B1">
      <w:pPr>
        <w:autoSpaceDE w:val="0"/>
        <w:autoSpaceDN w:val="0"/>
        <w:adjustRightInd w:val="0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636DE7" w:rsidRPr="00314F73" w:rsidRDefault="00636DE7" w:rsidP="00636DE7">
      <w:pPr>
        <w:autoSpaceDE w:val="0"/>
        <w:autoSpaceDN w:val="0"/>
        <w:adjustRightInd w:val="0"/>
        <w:outlineLvl w:val="1"/>
        <w:rPr>
          <w:i/>
        </w:rPr>
        <w:sectPr w:rsidR="00636DE7" w:rsidRPr="00314F73" w:rsidSect="00B013EE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5A18E7" w:rsidRDefault="005A18E7" w:rsidP="00DA58B1">
      <w:pPr>
        <w:autoSpaceDE w:val="0"/>
        <w:autoSpaceDN w:val="0"/>
        <w:adjustRightInd w:val="0"/>
        <w:jc w:val="both"/>
        <w:outlineLvl w:val="1"/>
      </w:pPr>
    </w:p>
    <w:sectPr w:rsidR="005A18E7" w:rsidSect="00DA58B1">
      <w:pgSz w:w="16840" w:h="11900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75" w:rsidRDefault="005E6D75">
      <w:pPr>
        <w:spacing w:after="0" w:line="240" w:lineRule="auto"/>
      </w:pPr>
      <w:r>
        <w:separator/>
      </w:r>
    </w:p>
  </w:endnote>
  <w:endnote w:type="continuationSeparator" w:id="0">
    <w:p w:rsidR="005E6D75" w:rsidRDefault="005E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3" w:rsidRDefault="00DA58B1" w:rsidP="004C530A">
    <w:pPr>
      <w:pStyle w:val="af1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D5743" w:rsidRDefault="005E6D75" w:rsidP="007D5743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43" w:rsidRPr="007D5743" w:rsidRDefault="00DA58B1" w:rsidP="004C530A">
    <w:pPr>
      <w:pStyle w:val="af1"/>
      <w:framePr w:wrap="around" w:vAnchor="text" w:hAnchor="margin" w:xAlign="right" w:y="1"/>
      <w:rPr>
        <w:rStyle w:val="afd"/>
        <w:rFonts w:ascii="Times New Roman" w:hAnsi="Times New Roman"/>
      </w:rPr>
    </w:pPr>
    <w:r w:rsidRPr="007D5743">
      <w:rPr>
        <w:rStyle w:val="afd"/>
        <w:rFonts w:ascii="Times New Roman" w:hAnsi="Times New Roman"/>
      </w:rPr>
      <w:fldChar w:fldCharType="begin"/>
    </w:r>
    <w:r w:rsidRPr="007D5743">
      <w:rPr>
        <w:rStyle w:val="afd"/>
        <w:rFonts w:ascii="Times New Roman" w:hAnsi="Times New Roman"/>
      </w:rPr>
      <w:instrText xml:space="preserve">PAGE  </w:instrText>
    </w:r>
    <w:r w:rsidRPr="007D5743">
      <w:rPr>
        <w:rStyle w:val="afd"/>
        <w:rFonts w:ascii="Times New Roman" w:hAnsi="Times New Roman"/>
      </w:rPr>
      <w:fldChar w:fldCharType="separate"/>
    </w:r>
    <w:r w:rsidR="009436F6">
      <w:rPr>
        <w:rStyle w:val="afd"/>
        <w:rFonts w:ascii="Times New Roman" w:hAnsi="Times New Roman"/>
        <w:noProof/>
      </w:rPr>
      <w:t>13</w:t>
    </w:r>
    <w:r w:rsidRPr="007D5743">
      <w:rPr>
        <w:rStyle w:val="afd"/>
        <w:rFonts w:ascii="Times New Roman" w:hAnsi="Times New Roman"/>
      </w:rPr>
      <w:fldChar w:fldCharType="end"/>
    </w:r>
  </w:p>
  <w:p w:rsidR="007D5743" w:rsidRDefault="005E6D75" w:rsidP="007D5743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75" w:rsidRDefault="005E6D75">
      <w:pPr>
        <w:spacing w:after="0" w:line="240" w:lineRule="auto"/>
      </w:pPr>
      <w:r>
        <w:separator/>
      </w:r>
    </w:p>
  </w:footnote>
  <w:footnote w:type="continuationSeparator" w:id="0">
    <w:p w:rsidR="005E6D75" w:rsidRDefault="005E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E6E23D0"/>
    <w:multiLevelType w:val="multilevel"/>
    <w:tmpl w:val="5B10EDE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16"/>
  </w:num>
  <w:num w:numId="8">
    <w:abstractNumId w:val="21"/>
  </w:num>
  <w:num w:numId="9">
    <w:abstractNumId w:val="25"/>
  </w:num>
  <w:num w:numId="10">
    <w:abstractNumId w:val="6"/>
  </w:num>
  <w:num w:numId="11">
    <w:abstractNumId w:val="5"/>
  </w:num>
  <w:num w:numId="12">
    <w:abstractNumId w:val="0"/>
  </w:num>
  <w:num w:numId="13">
    <w:abstractNumId w:val="22"/>
  </w:num>
  <w:num w:numId="14">
    <w:abstractNumId w:val="18"/>
  </w:num>
  <w:num w:numId="15">
    <w:abstractNumId w:val="27"/>
  </w:num>
  <w:num w:numId="16">
    <w:abstractNumId w:val="9"/>
  </w:num>
  <w:num w:numId="17">
    <w:abstractNumId w:val="17"/>
  </w:num>
  <w:num w:numId="18">
    <w:abstractNumId w:val="2"/>
  </w:num>
  <w:num w:numId="19">
    <w:abstractNumId w:val="11"/>
  </w:num>
  <w:num w:numId="20">
    <w:abstractNumId w:val="26"/>
  </w:num>
  <w:num w:numId="21">
    <w:abstractNumId w:val="15"/>
  </w:num>
  <w:num w:numId="22">
    <w:abstractNumId w:val="24"/>
  </w:num>
  <w:num w:numId="23">
    <w:abstractNumId w:val="8"/>
  </w:num>
  <w:num w:numId="24">
    <w:abstractNumId w:val="1"/>
  </w:num>
  <w:num w:numId="25">
    <w:abstractNumId w:val="14"/>
  </w:num>
  <w:num w:numId="26">
    <w:abstractNumId w:val="13"/>
  </w:num>
  <w:num w:numId="27">
    <w:abstractNumId w:val="19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B"/>
    <w:rsid w:val="0009641D"/>
    <w:rsid w:val="003A3A3B"/>
    <w:rsid w:val="004458AD"/>
    <w:rsid w:val="00485444"/>
    <w:rsid w:val="005A18E7"/>
    <w:rsid w:val="005E6D75"/>
    <w:rsid w:val="00636DE7"/>
    <w:rsid w:val="008B43D4"/>
    <w:rsid w:val="009436F6"/>
    <w:rsid w:val="00D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58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8B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D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636DE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636D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5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58B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DA5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 статьи правил"/>
    <w:basedOn w:val="a"/>
    <w:rsid w:val="00DA58B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8">
    <w:name w:val="annotation reference"/>
    <w:unhideWhenUsed/>
    <w:rsid w:val="00DA58B1"/>
    <w:rPr>
      <w:sz w:val="18"/>
      <w:szCs w:val="18"/>
    </w:rPr>
  </w:style>
  <w:style w:type="paragraph" w:styleId="a9">
    <w:name w:val="annotation text"/>
    <w:basedOn w:val="a"/>
    <w:link w:val="aa"/>
    <w:unhideWhenUsed/>
    <w:rsid w:val="00DA58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9"/>
    <w:rsid w:val="00DA58B1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58B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58B1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DA58B1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DA58B1"/>
    <w:rPr>
      <w:rFonts w:ascii="Cambria" w:eastAsiaTheme="minorEastAsia" w:hAnsi="Cambria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5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A58B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A58B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A58B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A58B1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DA58B1"/>
    <w:rPr>
      <w:rFonts w:ascii="Lucida Grande CY" w:eastAsia="MS Mincho" w:hAnsi="Lucida Grande CY" w:cs="Lucida Grande CY"/>
    </w:rPr>
  </w:style>
  <w:style w:type="paragraph" w:styleId="af4">
    <w:name w:val="Document Map"/>
    <w:basedOn w:val="a"/>
    <w:link w:val="af3"/>
    <w:uiPriority w:val="99"/>
    <w:semiHidden/>
    <w:unhideWhenUsed/>
    <w:rsid w:val="00DA58B1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DA58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ма примечания Знак1"/>
    <w:basedOn w:val="aa"/>
    <w:uiPriority w:val="99"/>
    <w:semiHidden/>
    <w:rsid w:val="00DA58B1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5">
    <w:name w:val="Основной стиль"/>
    <w:basedOn w:val="a"/>
    <w:link w:val="af6"/>
    <w:uiPriority w:val="99"/>
    <w:rsid w:val="00DA58B1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af6">
    <w:name w:val="Основной стиль Знак"/>
    <w:link w:val="af5"/>
    <w:uiPriority w:val="99"/>
    <w:rsid w:val="00DA58B1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7">
    <w:name w:val="Стиль названия"/>
    <w:basedOn w:val="a"/>
    <w:rsid w:val="00DA58B1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8">
    <w:name w:val="Стиль части"/>
    <w:basedOn w:val="1"/>
    <w:rsid w:val="00DA58B1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A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A58B1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rsid w:val="00DA58B1"/>
    <w:rPr>
      <w:rFonts w:cs="Times New Roman"/>
      <w:color w:val="0000FF"/>
      <w:u w:val="single"/>
    </w:rPr>
  </w:style>
  <w:style w:type="paragraph" w:styleId="afa">
    <w:name w:val="footnote text"/>
    <w:basedOn w:val="a"/>
    <w:link w:val="afb"/>
    <w:uiPriority w:val="99"/>
    <w:unhideWhenUsed/>
    <w:rsid w:val="00DA58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Текст сноски Знак"/>
    <w:basedOn w:val="a0"/>
    <w:link w:val="afa"/>
    <w:uiPriority w:val="99"/>
    <w:rsid w:val="00DA58B1"/>
    <w:rPr>
      <w:rFonts w:ascii="Cambria" w:eastAsia="MS Mincho" w:hAnsi="Cambria" w:cs="Times New Roman"/>
      <w:sz w:val="24"/>
      <w:szCs w:val="24"/>
      <w:lang w:eastAsia="ru-RU"/>
    </w:rPr>
  </w:style>
  <w:style w:type="character" w:styleId="afc">
    <w:name w:val="footnote reference"/>
    <w:basedOn w:val="a0"/>
    <w:uiPriority w:val="99"/>
    <w:unhideWhenUsed/>
    <w:rsid w:val="00DA58B1"/>
    <w:rPr>
      <w:vertAlign w:val="superscript"/>
    </w:rPr>
  </w:style>
  <w:style w:type="character" w:styleId="afd">
    <w:name w:val="page number"/>
    <w:basedOn w:val="a0"/>
    <w:uiPriority w:val="99"/>
    <w:semiHidden/>
    <w:unhideWhenUsed/>
    <w:rsid w:val="00DA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58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8B1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D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636DE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636D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58B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58B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DA5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иль статьи правил"/>
    <w:basedOn w:val="a"/>
    <w:rsid w:val="00DA58B1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8">
    <w:name w:val="annotation reference"/>
    <w:unhideWhenUsed/>
    <w:rsid w:val="00DA58B1"/>
    <w:rPr>
      <w:sz w:val="18"/>
      <w:szCs w:val="18"/>
    </w:rPr>
  </w:style>
  <w:style w:type="paragraph" w:styleId="a9">
    <w:name w:val="annotation text"/>
    <w:basedOn w:val="a"/>
    <w:link w:val="aa"/>
    <w:unhideWhenUsed/>
    <w:rsid w:val="00DA58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9"/>
    <w:rsid w:val="00DA58B1"/>
    <w:rPr>
      <w:rFonts w:ascii="Cambria" w:eastAsia="MS Mincho" w:hAnsi="Cambria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58B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A58B1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DA58B1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DA58B1"/>
    <w:rPr>
      <w:rFonts w:ascii="Cambria" w:eastAsiaTheme="minorEastAsia" w:hAnsi="Cambria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5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A58B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A58B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A58B1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A58B1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DA58B1"/>
    <w:rPr>
      <w:rFonts w:ascii="Lucida Grande CY" w:eastAsia="MS Mincho" w:hAnsi="Lucida Grande CY" w:cs="Lucida Grande CY"/>
    </w:rPr>
  </w:style>
  <w:style w:type="paragraph" w:styleId="af4">
    <w:name w:val="Document Map"/>
    <w:basedOn w:val="a"/>
    <w:link w:val="af3"/>
    <w:uiPriority w:val="99"/>
    <w:semiHidden/>
    <w:unhideWhenUsed/>
    <w:rsid w:val="00DA58B1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DA58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ма примечания Знак1"/>
    <w:basedOn w:val="aa"/>
    <w:uiPriority w:val="99"/>
    <w:semiHidden/>
    <w:rsid w:val="00DA58B1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af5">
    <w:name w:val="Основной стиль"/>
    <w:basedOn w:val="a"/>
    <w:link w:val="af6"/>
    <w:uiPriority w:val="99"/>
    <w:rsid w:val="00DA58B1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af6">
    <w:name w:val="Основной стиль Знак"/>
    <w:link w:val="af5"/>
    <w:uiPriority w:val="99"/>
    <w:rsid w:val="00DA58B1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7">
    <w:name w:val="Стиль названия"/>
    <w:basedOn w:val="a"/>
    <w:rsid w:val="00DA58B1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</w:rPr>
  </w:style>
  <w:style w:type="paragraph" w:customStyle="1" w:styleId="af8">
    <w:name w:val="Стиль части"/>
    <w:basedOn w:val="1"/>
    <w:rsid w:val="00DA58B1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A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rsid w:val="00DA58B1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rsid w:val="00DA58B1"/>
    <w:rPr>
      <w:rFonts w:cs="Times New Roman"/>
      <w:color w:val="0000FF"/>
      <w:u w:val="single"/>
    </w:rPr>
  </w:style>
  <w:style w:type="paragraph" w:styleId="afa">
    <w:name w:val="footnote text"/>
    <w:basedOn w:val="a"/>
    <w:link w:val="afb"/>
    <w:uiPriority w:val="99"/>
    <w:unhideWhenUsed/>
    <w:rsid w:val="00DA58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b">
    <w:name w:val="Текст сноски Знак"/>
    <w:basedOn w:val="a0"/>
    <w:link w:val="afa"/>
    <w:uiPriority w:val="99"/>
    <w:rsid w:val="00DA58B1"/>
    <w:rPr>
      <w:rFonts w:ascii="Cambria" w:eastAsia="MS Mincho" w:hAnsi="Cambria" w:cs="Times New Roman"/>
      <w:sz w:val="24"/>
      <w:szCs w:val="24"/>
      <w:lang w:eastAsia="ru-RU"/>
    </w:rPr>
  </w:style>
  <w:style w:type="character" w:styleId="afc">
    <w:name w:val="footnote reference"/>
    <w:basedOn w:val="a0"/>
    <w:uiPriority w:val="99"/>
    <w:unhideWhenUsed/>
    <w:rsid w:val="00DA58B1"/>
    <w:rPr>
      <w:vertAlign w:val="superscript"/>
    </w:rPr>
  </w:style>
  <w:style w:type="character" w:styleId="afd">
    <w:name w:val="page number"/>
    <w:basedOn w:val="a0"/>
    <w:uiPriority w:val="99"/>
    <w:semiHidden/>
    <w:unhideWhenUsed/>
    <w:rsid w:val="00DA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2659</Words>
  <Characters>15157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1.3. Главу IX Правил «Предельные размеры земельных участков и предельные параме</vt:lpstr>
      <vt:lpstr>    </vt:lpstr>
      <vt:lpstr>    </vt:lpstr>
      <vt:lpstr>        «Статья 31. Предельные размеры земельных участков и предельные параметры разреш</vt:lpstr>
      <vt:lpstr>        «Статья 31.1 Предельные размеры земельных участков и предельные параметры разре</vt:lpstr>
      <vt:lpstr>        </vt:lpstr>
      <vt:lpstr>        «Статья 31.2 Предельные размеры земельных участков и предельные параметры разре</vt:lpstr>
      <vt:lpstr>3. Настоящее решение вступает в силу с момента  его опубликования.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Pasport</cp:lastModifiedBy>
  <cp:revision>7</cp:revision>
  <cp:lastPrinted>2016-11-02T07:39:00Z</cp:lastPrinted>
  <dcterms:created xsi:type="dcterms:W3CDTF">2016-11-02T07:34:00Z</dcterms:created>
  <dcterms:modified xsi:type="dcterms:W3CDTF">2016-11-02T11:30:00Z</dcterms:modified>
</cp:coreProperties>
</file>