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29" w:rsidRDefault="00C83129" w:rsidP="00C8312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3129" w:rsidRDefault="00C83129" w:rsidP="00C831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</w:t>
      </w:r>
    </w:p>
    <w:p w:rsidR="00C83129" w:rsidRDefault="00C83129" w:rsidP="00C831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83129" w:rsidRDefault="00C83129" w:rsidP="00C831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83129" w:rsidRDefault="00C83129" w:rsidP="00C831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C83129" w:rsidRDefault="00C83129" w:rsidP="00C831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НОВАЯ РАЧЕЙКА</w:t>
      </w:r>
    </w:p>
    <w:p w:rsidR="00C83129" w:rsidRDefault="00C83129" w:rsidP="00C83129">
      <w:pPr>
        <w:autoSpaceDE w:val="0"/>
        <w:autoSpaceDN w:val="0"/>
        <w:adjustRightInd w:val="0"/>
        <w:jc w:val="center"/>
      </w:pPr>
      <w:r>
        <w:t>ТРЕТЬЕГО СОЗЫВА</w:t>
      </w:r>
    </w:p>
    <w:p w:rsidR="00C83129" w:rsidRDefault="00C83129" w:rsidP="00C831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129" w:rsidRDefault="00C83129" w:rsidP="00C83129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C83129" w:rsidRDefault="00C83129" w:rsidP="00C8312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2020 г.</w:t>
      </w:r>
      <w:r>
        <w:rPr>
          <w:sz w:val="28"/>
          <w:szCs w:val="28"/>
        </w:rPr>
        <w:tab/>
        <w:t xml:space="preserve">                                                                                     №  </w:t>
      </w:r>
    </w:p>
    <w:p w:rsidR="00C83129" w:rsidRDefault="00C83129" w:rsidP="00C83129">
      <w:pPr>
        <w:shd w:val="clear" w:color="auto" w:fill="FFFFFF"/>
        <w:autoSpaceDE w:val="0"/>
        <w:autoSpaceDN w:val="0"/>
        <w:adjustRightInd w:val="0"/>
        <w:jc w:val="both"/>
      </w:pPr>
    </w:p>
    <w:p w:rsidR="00C83129" w:rsidRDefault="00C83129" w:rsidP="00C83129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«Об утверждении изменений в  Правила землепользования и застройки сельского поселения Новая Рачейка муниципального района Сызранский Самарской области 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>
        <w:rPr>
          <w:rFonts w:eastAsia="Calibri"/>
          <w:b/>
          <w:sz w:val="26"/>
          <w:szCs w:val="26"/>
          <w:lang w:eastAsia="en-US"/>
        </w:rPr>
        <w:t>1</w:t>
      </w:r>
      <w:proofErr w:type="gramEnd"/>
      <w:r>
        <w:rPr>
          <w:rFonts w:eastAsia="Calibri"/>
          <w:b/>
          <w:sz w:val="26"/>
          <w:szCs w:val="26"/>
          <w:lang w:eastAsia="en-US"/>
        </w:rPr>
        <w:t>:5000) применительно к территории сельского поселения Новая Рачейка (КК 63:33:0701003)»</w:t>
      </w:r>
    </w:p>
    <w:p w:rsidR="00C83129" w:rsidRDefault="00C83129" w:rsidP="00C83129">
      <w:pPr>
        <w:ind w:firstLine="709"/>
        <w:jc w:val="both"/>
      </w:pPr>
      <w:r>
        <w:rPr>
          <w:rFonts w:eastAsia="Calibri"/>
          <w:lang w:eastAsia="en-US"/>
        </w:rPr>
        <w:t xml:space="preserve">Руководствуясь ст.45, 46 Градостроительного кодекса  Российской Федерации, Уставом сельского поселения Новая Рачейка муниципального района Сызранский Самарской области, </w:t>
      </w:r>
      <w:r>
        <w:t xml:space="preserve">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</w:t>
      </w:r>
      <w:r>
        <w:rPr>
          <w:rFonts w:eastAsia="Calibri"/>
          <w:lang w:eastAsia="en-US"/>
        </w:rPr>
        <w:t>учетом Заключения о результатах  проведения публичных слушаний по проекту изменений в Правила землепользования и застройки сельского поселения Новая Рачейка муниципального района Сызранский Самарской области  от  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>
        <w:rPr>
          <w:rFonts w:eastAsia="Calibri"/>
          <w:lang w:eastAsia="en-US"/>
        </w:rPr>
        <w:t>1</w:t>
      </w:r>
      <w:proofErr w:type="gramEnd"/>
      <w:r>
        <w:rPr>
          <w:rFonts w:eastAsia="Calibri"/>
          <w:lang w:eastAsia="en-US"/>
        </w:rPr>
        <w:t>:5000) в отношении границ территориальной зоны применительно к территории сельского поселения Новая Рачейка (</w:t>
      </w:r>
      <w:r>
        <w:rPr>
          <w:rFonts w:eastAsia="Calibri"/>
          <w:b/>
          <w:lang w:eastAsia="en-US"/>
        </w:rPr>
        <w:t>КК 63:33:0701003</w:t>
      </w:r>
      <w:r>
        <w:rPr>
          <w:rFonts w:eastAsia="Calibri"/>
          <w:lang w:eastAsia="en-US"/>
        </w:rPr>
        <w:t xml:space="preserve">), </w:t>
      </w:r>
      <w:r>
        <w:t xml:space="preserve">Собрание представителей сельского поселения Новая Рачейка муниципального района Сызранский Самарской области </w:t>
      </w:r>
    </w:p>
    <w:p w:rsidR="00C83129" w:rsidRDefault="00C83129" w:rsidP="00C83129">
      <w:pPr>
        <w:ind w:firstLine="709"/>
        <w:jc w:val="both"/>
        <w:rPr>
          <w:sz w:val="28"/>
          <w:szCs w:val="28"/>
        </w:rPr>
      </w:pPr>
    </w:p>
    <w:p w:rsidR="00C83129" w:rsidRDefault="00C83129" w:rsidP="00C83129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C83129" w:rsidRDefault="00C83129" w:rsidP="00C83129">
      <w:pPr>
        <w:ind w:firstLine="700"/>
        <w:jc w:val="both"/>
        <w:rPr>
          <w:bCs/>
        </w:rPr>
      </w:pPr>
      <w:r>
        <w:t>1. Внести следующие изменения в Правила землепользования и застройки сельского поселения Новая Рачейка муниципального района Сызранский Самарской области, утверждённые решением Собрания представителей сельского поселения Новая Рачейка муниципального района Сызранский Самарской области от 20 декабря 2013 № 32 (далее также – Правила)</w:t>
      </w:r>
      <w:r>
        <w:rPr>
          <w:bCs/>
        </w:rPr>
        <w:t>:</w:t>
      </w:r>
    </w:p>
    <w:p w:rsidR="00C83129" w:rsidRDefault="00C83129" w:rsidP="00C83129">
      <w:pPr>
        <w:spacing w:after="200"/>
        <w:ind w:firstLine="7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>
        <w:rPr>
          <w:rFonts w:eastAsia="Calibri"/>
          <w:lang w:eastAsia="en-US"/>
        </w:rPr>
        <w:t>1</w:t>
      </w:r>
      <w:proofErr w:type="gramEnd"/>
      <w:r>
        <w:rPr>
          <w:rFonts w:eastAsia="Calibri"/>
          <w:lang w:eastAsia="en-US"/>
        </w:rPr>
        <w:t>:5000) в отношении границ территориальной зоны применительно к территории сельского поселения Новая Рачейка (</w:t>
      </w:r>
      <w:r>
        <w:rPr>
          <w:rFonts w:eastAsia="Calibri"/>
          <w:b/>
          <w:lang w:eastAsia="en-US"/>
        </w:rPr>
        <w:t>КК 63:33:0701003</w:t>
      </w:r>
      <w:r>
        <w:rPr>
          <w:rFonts w:eastAsia="Calibri"/>
          <w:lang w:eastAsia="en-US"/>
        </w:rPr>
        <w:t>) (Приложение 1, приложение 2).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9"/>
        <w:gridCol w:w="1417"/>
        <w:gridCol w:w="3545"/>
        <w:gridCol w:w="1559"/>
      </w:tblGrid>
      <w:tr w:rsidR="00C83129" w:rsidTr="00C831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Граница внесения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Градостроительный индекс территориальной  зоны  до изменений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Характер вносимых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Градостроительный индекс территориальной  зоны (зон) после изменений</w:t>
            </w:r>
          </w:p>
        </w:tc>
      </w:tr>
      <w:tr w:rsidR="00C83129" w:rsidTr="00C831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83129" w:rsidTr="00C8312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C83129" w:rsidRDefault="00C83129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земель неразграниченной собственности в  КК 63:33:0701003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Сх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9" w:rsidRDefault="00C83129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- изменение части границ территориальной зоны с изменением</w:t>
            </w:r>
          </w:p>
          <w:p w:rsidR="00C83129" w:rsidRDefault="00C83129">
            <w:pPr>
              <w:tabs>
                <w:tab w:val="left" w:pos="2355"/>
              </w:tabs>
              <w:rPr>
                <w:rFonts w:eastAsia="Calibri"/>
              </w:rPr>
            </w:pPr>
            <w:r>
              <w:rPr>
                <w:rFonts w:eastAsia="Calibri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C83129" w:rsidRDefault="00C83129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29" w:rsidRDefault="00C831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Сх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</w:p>
        </w:tc>
      </w:tr>
    </w:tbl>
    <w:p w:rsidR="00C83129" w:rsidRDefault="00C83129" w:rsidP="00C8312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 </w:t>
      </w:r>
      <w:r>
        <w:rPr>
          <w:sz w:val="28"/>
          <w:szCs w:val="28"/>
        </w:rPr>
        <w:t>Опубликовать настоящее  решение в газете «Вестник Новой Рачейки» и разместить на официальном сайте в сети «Интернет» в течение десяти дней со дня издания.</w:t>
      </w:r>
    </w:p>
    <w:p w:rsidR="00C83129" w:rsidRDefault="00C83129" w:rsidP="00C83129">
      <w:pPr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Настоящее решение вступает в силу с момента  его опубликования.</w:t>
      </w:r>
    </w:p>
    <w:p w:rsidR="00C83129" w:rsidRDefault="00C83129" w:rsidP="00C83129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C83129" w:rsidRDefault="00C83129" w:rsidP="00C8312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83129" w:rsidRDefault="00C83129" w:rsidP="00C8312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C83129" w:rsidRDefault="00C83129" w:rsidP="00C83129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Новая Рачейка</w:t>
      </w:r>
    </w:p>
    <w:p w:rsidR="00C83129" w:rsidRDefault="00C83129" w:rsidP="00C83129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C83129" w:rsidRDefault="00C83129" w:rsidP="00C83129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Р.Н. Дымкова</w:t>
      </w:r>
      <w:r>
        <w:rPr>
          <w:sz w:val="20"/>
          <w:szCs w:val="20"/>
        </w:rPr>
        <w:t xml:space="preserve"> </w:t>
      </w:r>
    </w:p>
    <w:p w:rsidR="00C83129" w:rsidRDefault="00C83129" w:rsidP="00C83129">
      <w:pPr>
        <w:tabs>
          <w:tab w:val="center" w:pos="4677"/>
        </w:tabs>
        <w:rPr>
          <w:b/>
          <w:sz w:val="28"/>
          <w:szCs w:val="28"/>
        </w:rPr>
      </w:pPr>
    </w:p>
    <w:p w:rsidR="00C83129" w:rsidRDefault="00C83129" w:rsidP="00C83129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Новая Рачейка</w:t>
      </w:r>
    </w:p>
    <w:p w:rsidR="00C83129" w:rsidRDefault="00C83129" w:rsidP="00C83129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C83129" w:rsidRDefault="00C83129" w:rsidP="00C83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О.В. Шагова</w:t>
      </w:r>
    </w:p>
    <w:p w:rsidR="00C83129" w:rsidRDefault="00C83129" w:rsidP="00C8312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решению  собрания </w:t>
      </w: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представителей</w:t>
      </w: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с.п.Новая Рачейка </w:t>
      </w: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от      .2020 №</w:t>
      </w:r>
      <w:r>
        <w:rPr>
          <w:rFonts w:eastAsia="Calibri"/>
          <w:lang w:eastAsia="en-US"/>
        </w:rPr>
        <w:t>.</w:t>
      </w:r>
    </w:p>
    <w:p w:rsidR="00C83129" w:rsidRDefault="00C83129" w:rsidP="00C83129">
      <w:pPr>
        <w:spacing w:line="276" w:lineRule="auto"/>
        <w:ind w:firstLine="700"/>
        <w:jc w:val="right"/>
        <w:rPr>
          <w:rFonts w:eastAsia="Calibri"/>
          <w:sz w:val="28"/>
          <w:szCs w:val="28"/>
          <w:lang w:eastAsia="en-US"/>
        </w:rPr>
      </w:pPr>
    </w:p>
    <w:p w:rsidR="00C83129" w:rsidRDefault="00C83129" w:rsidP="00C8312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3129" w:rsidRDefault="00C83129" w:rsidP="00C8312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5A6C712" wp14:editId="0A2FB42A">
            <wp:extent cx="5572125" cy="5600700"/>
            <wp:effectExtent l="0" t="0" r="9525" b="0"/>
            <wp:docPr id="1" name="Рисунок 1" descr="сх1 до изме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1 до измен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29" w:rsidRDefault="00C83129" w:rsidP="00C83129">
      <w:pPr>
        <w:spacing w:after="200" w:line="276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C83129" w:rsidRDefault="00C83129" w:rsidP="00C8312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решению  собрания </w:t>
      </w: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представителей</w:t>
      </w:r>
    </w:p>
    <w:p w:rsidR="00C83129" w:rsidRDefault="00C83129" w:rsidP="00C83129">
      <w:pPr>
        <w:ind w:firstLine="70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с.п.Новая Рачейка </w:t>
      </w:r>
    </w:p>
    <w:p w:rsidR="00C83129" w:rsidRDefault="00C83129" w:rsidP="00C83129">
      <w:pPr>
        <w:ind w:firstLine="700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от ..2020 №</w:t>
      </w:r>
    </w:p>
    <w:p w:rsidR="00C83129" w:rsidRDefault="00C83129" w:rsidP="00C83129">
      <w:pPr>
        <w:tabs>
          <w:tab w:val="left" w:pos="960"/>
        </w:tabs>
        <w:spacing w:after="200" w:line="276" w:lineRule="auto"/>
        <w:rPr>
          <w:sz w:val="28"/>
          <w:szCs w:val="20"/>
        </w:rPr>
      </w:pPr>
    </w:p>
    <w:p w:rsidR="00C83129" w:rsidRDefault="00C83129" w:rsidP="00C83129">
      <w:pPr>
        <w:tabs>
          <w:tab w:val="left" w:pos="960"/>
        </w:tabs>
        <w:spacing w:after="200" w:line="276" w:lineRule="auto"/>
        <w:rPr>
          <w:sz w:val="28"/>
          <w:szCs w:val="20"/>
        </w:rPr>
      </w:pPr>
    </w:p>
    <w:p w:rsidR="00C83129" w:rsidRDefault="00C83129" w:rsidP="00C83129">
      <w:pPr>
        <w:tabs>
          <w:tab w:val="left" w:pos="960"/>
        </w:tabs>
        <w:spacing w:after="200" w:line="276" w:lineRule="auto"/>
        <w:rPr>
          <w:sz w:val="28"/>
          <w:szCs w:val="20"/>
        </w:rPr>
      </w:pPr>
    </w:p>
    <w:p w:rsidR="00F42E47" w:rsidRDefault="00C83129">
      <w:bookmarkStart w:id="0" w:name="_GoBack"/>
      <w:bookmarkEnd w:id="0"/>
    </w:p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5E"/>
    <w:rsid w:val="00317C0F"/>
    <w:rsid w:val="00C83129"/>
    <w:rsid w:val="00DA3E5E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1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1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2020-07-31T07:26:00Z</dcterms:created>
  <dcterms:modified xsi:type="dcterms:W3CDTF">2020-07-31T07:26:00Z</dcterms:modified>
</cp:coreProperties>
</file>