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3A" w:rsidRPr="006B643A" w:rsidRDefault="006B643A" w:rsidP="006B643A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43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Административные регламенты, стандарты муниципальных услуг</w:t>
      </w:r>
    </w:p>
    <w:p w:rsidR="006B643A" w:rsidRDefault="005279A2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43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64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Административные регламенты, стандарты муниципальных услуг представлены на сайте Сызранского района.</w:t>
      </w:r>
    </w:p>
    <w:p w:rsid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3F6183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CF7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2017-04-25T14:28:00Z</dcterms:modified>
</cp:coreProperties>
</file>