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A" w:rsidRDefault="00C4124A" w:rsidP="00C4124A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4124A" w:rsidRPr="00C4124A" w:rsidRDefault="00C4124A" w:rsidP="00C4124A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C4124A"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4124A">
        <w:rPr>
          <w:rFonts w:ascii="Times New Roman" w:hAnsi="Times New Roman" w:cs="Times New Roman"/>
        </w:rPr>
        <w:t>ТРЕТЬЕГО СОЗЫВА</w:t>
      </w:r>
    </w:p>
    <w:p w:rsidR="00C4124A" w:rsidRP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4A" w:rsidRDefault="00C4124A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4124A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C52188" w:rsidRPr="00C4124A" w:rsidRDefault="00C52188" w:rsidP="00C41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CBA" w:rsidRPr="00C4124A" w:rsidRDefault="00C52188" w:rsidP="00C5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24A" w:rsidRPr="00C4124A">
        <w:rPr>
          <w:rFonts w:ascii="Times New Roman" w:hAnsi="Times New Roman" w:cs="Times New Roman"/>
          <w:sz w:val="28"/>
          <w:szCs w:val="28"/>
        </w:rPr>
        <w:t xml:space="preserve"> 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«     » </w:t>
      </w:r>
      <w:r w:rsidR="0074072A" w:rsidRPr="00C4124A">
        <w:rPr>
          <w:rFonts w:ascii="Times New Roman" w:hAnsi="Times New Roman" w:cs="Times New Roman"/>
          <w:sz w:val="28"/>
          <w:szCs w:val="28"/>
        </w:rPr>
        <w:t>января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  201</w:t>
      </w:r>
      <w:r w:rsidR="00C33A4F" w:rsidRPr="00C4124A">
        <w:rPr>
          <w:rFonts w:ascii="Times New Roman" w:hAnsi="Times New Roman" w:cs="Times New Roman"/>
          <w:sz w:val="28"/>
          <w:szCs w:val="28"/>
        </w:rPr>
        <w:t>9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 г.</w:t>
      </w:r>
      <w:r w:rsidR="00577CBA" w:rsidRPr="00C4124A">
        <w:rPr>
          <w:rFonts w:ascii="Times New Roman" w:hAnsi="Times New Roman" w:cs="Times New Roman"/>
          <w:sz w:val="28"/>
          <w:szCs w:val="28"/>
        </w:rPr>
        <w:tab/>
      </w:r>
      <w:r w:rsidR="00577CBA" w:rsidRPr="00C4124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7CBA" w:rsidRPr="00C4124A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577CBA" w:rsidRPr="00C4124A" w:rsidRDefault="00577CBA" w:rsidP="00E91D60">
      <w:pPr>
        <w:ind w:firstLine="709"/>
        <w:jc w:val="center"/>
        <w:rPr>
          <w:rFonts w:ascii="Times New Roman" w:hAnsi="Times New Roman" w:cs="Times New Roman"/>
          <w:b/>
        </w:rPr>
      </w:pPr>
    </w:p>
    <w:p w:rsidR="00577CBA" w:rsidRPr="00C4124A" w:rsidRDefault="00577CBA" w:rsidP="00E91D60">
      <w:pPr>
        <w:ind w:firstLine="709"/>
        <w:jc w:val="center"/>
        <w:rPr>
          <w:rFonts w:ascii="Times New Roman" w:hAnsi="Times New Roman" w:cs="Times New Roman"/>
          <w:b/>
        </w:rPr>
      </w:pPr>
    </w:p>
    <w:p w:rsidR="00E91D60" w:rsidRPr="00C4124A" w:rsidRDefault="00E91D60" w:rsidP="00E91D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6300DA" w:rsidRPr="00C4124A">
        <w:rPr>
          <w:rFonts w:ascii="Times New Roman" w:hAnsi="Times New Roman" w:cs="Times New Roman"/>
          <w:b/>
          <w:sz w:val="28"/>
          <w:szCs w:val="28"/>
        </w:rPr>
        <w:t>Рамено</w:t>
      </w:r>
      <w:r w:rsidRPr="00C412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E91D60" w:rsidRPr="00C4124A" w:rsidRDefault="00E91D60" w:rsidP="00E91D60">
      <w:pPr>
        <w:ind w:firstLine="709"/>
        <w:jc w:val="both"/>
        <w:rPr>
          <w:rFonts w:ascii="Times New Roman" w:hAnsi="Times New Roman" w:cs="Times New Roman"/>
          <w:b/>
        </w:rPr>
      </w:pPr>
    </w:p>
    <w:p w:rsidR="00E91D60" w:rsidRPr="00C4124A" w:rsidRDefault="00E91D60" w:rsidP="00E91D60">
      <w:pPr>
        <w:spacing w:after="200"/>
        <w:ind w:firstLine="709"/>
        <w:jc w:val="both"/>
        <w:rPr>
          <w:rFonts w:ascii="Times New Roman" w:hAnsi="Times New Roman" w:cs="Times New Roman"/>
        </w:rPr>
      </w:pPr>
      <w:proofErr w:type="gramStart"/>
      <w:r w:rsidRPr="00C4124A">
        <w:rPr>
          <w:rFonts w:ascii="Times New Roman" w:hAnsi="Times New Roman" w:cs="Times New Roman"/>
        </w:rPr>
        <w:t>В соответствии с Приказом Министерства экономического развития РФ от 01.09.2014 г. № 540,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</w:t>
      </w:r>
      <w:r w:rsidR="00C52188" w:rsidRPr="00C52188">
        <w:rPr>
          <w:rFonts w:ascii="Times New Roman" w:hAnsi="Times New Roman" w:cs="Times New Roman"/>
        </w:rPr>
        <w:t xml:space="preserve"> </w:t>
      </w:r>
      <w:r w:rsidR="00C52188" w:rsidRPr="00C4124A">
        <w:rPr>
          <w:rFonts w:ascii="Times New Roman" w:hAnsi="Times New Roman" w:cs="Times New Roman"/>
        </w:rPr>
        <w:t xml:space="preserve">от </w:t>
      </w:r>
      <w:r w:rsidR="00C52188">
        <w:rPr>
          <w:rFonts w:ascii="Times New Roman" w:hAnsi="Times New Roman" w:cs="Times New Roman"/>
        </w:rPr>
        <w:t>09</w:t>
      </w:r>
      <w:r w:rsidR="00C52188" w:rsidRPr="00C4124A">
        <w:rPr>
          <w:rFonts w:ascii="Times New Roman" w:hAnsi="Times New Roman" w:cs="Times New Roman"/>
        </w:rPr>
        <w:t>.</w:t>
      </w:r>
      <w:r w:rsidR="00C52188">
        <w:rPr>
          <w:rFonts w:ascii="Times New Roman" w:hAnsi="Times New Roman" w:cs="Times New Roman"/>
        </w:rPr>
        <w:t>0</w:t>
      </w:r>
      <w:r w:rsidR="00C52188" w:rsidRPr="00C4124A">
        <w:rPr>
          <w:rFonts w:ascii="Times New Roman" w:hAnsi="Times New Roman" w:cs="Times New Roman"/>
        </w:rPr>
        <w:t>1.201</w:t>
      </w:r>
      <w:r w:rsidR="00C52188">
        <w:rPr>
          <w:rFonts w:ascii="Times New Roman" w:hAnsi="Times New Roman" w:cs="Times New Roman"/>
        </w:rPr>
        <w:t>9</w:t>
      </w:r>
      <w:r w:rsidR="00C52188" w:rsidRPr="00C4124A">
        <w:rPr>
          <w:rFonts w:ascii="Times New Roman" w:hAnsi="Times New Roman" w:cs="Times New Roman"/>
        </w:rPr>
        <w:t xml:space="preserve">г. </w:t>
      </w:r>
      <w:r w:rsidRPr="00C4124A">
        <w:rPr>
          <w:rFonts w:ascii="Times New Roman" w:hAnsi="Times New Roman" w:cs="Times New Roman"/>
        </w:rPr>
        <w:t xml:space="preserve"> о результатах публичных слушаний по проекту изменений в Правила землепользования и застройки</w:t>
      </w:r>
      <w:proofErr w:type="gramEnd"/>
      <w:r w:rsidRPr="00C4124A">
        <w:rPr>
          <w:rFonts w:ascii="Times New Roman" w:hAnsi="Times New Roman" w:cs="Times New Roman"/>
        </w:rPr>
        <w:t xml:space="preserve"> сельского поселения </w:t>
      </w:r>
      <w:r w:rsidR="006300DA" w:rsidRPr="00C4124A">
        <w:rPr>
          <w:rFonts w:ascii="Times New Roman" w:hAnsi="Times New Roman" w:cs="Times New Roman"/>
        </w:rPr>
        <w:t>Рамено</w:t>
      </w:r>
      <w:r w:rsidRPr="00C4124A">
        <w:rPr>
          <w:rFonts w:ascii="Times New Roman" w:hAnsi="Times New Roman" w:cs="Times New Roman"/>
        </w:rPr>
        <w:t xml:space="preserve"> муниципального района Сызранский Самарской области</w:t>
      </w:r>
      <w:r w:rsidR="00C52188">
        <w:rPr>
          <w:rFonts w:ascii="Times New Roman" w:hAnsi="Times New Roman" w:cs="Times New Roman"/>
        </w:rPr>
        <w:t xml:space="preserve">, </w:t>
      </w:r>
      <w:r w:rsidRPr="00C4124A">
        <w:rPr>
          <w:rFonts w:ascii="Times New Roman" w:hAnsi="Times New Roman" w:cs="Times New Roman"/>
        </w:rPr>
        <w:t xml:space="preserve"> Собрание представителей сельского поселения </w:t>
      </w:r>
      <w:r w:rsidR="006300DA" w:rsidRPr="00C4124A">
        <w:rPr>
          <w:rFonts w:ascii="Times New Roman" w:hAnsi="Times New Roman" w:cs="Times New Roman"/>
        </w:rPr>
        <w:t>Рамено</w:t>
      </w:r>
      <w:r w:rsidRPr="00C4124A">
        <w:rPr>
          <w:rFonts w:ascii="Times New Roman" w:hAnsi="Times New Roman" w:cs="Times New Roman"/>
        </w:rPr>
        <w:t xml:space="preserve"> муниципального района Сызранский Самарской области </w:t>
      </w:r>
    </w:p>
    <w:p w:rsidR="00E91D60" w:rsidRPr="00C4124A" w:rsidRDefault="00E91D60" w:rsidP="00E91D60">
      <w:pPr>
        <w:spacing w:after="200"/>
        <w:ind w:firstLine="709"/>
        <w:jc w:val="center"/>
        <w:rPr>
          <w:rFonts w:ascii="Times New Roman" w:hAnsi="Times New Roman" w:cs="Times New Roman"/>
          <w:b/>
        </w:rPr>
      </w:pPr>
      <w:r w:rsidRPr="00C4124A">
        <w:rPr>
          <w:rFonts w:ascii="Times New Roman" w:hAnsi="Times New Roman" w:cs="Times New Roman"/>
          <w:b/>
        </w:rPr>
        <w:t>РЕШИЛО:</w:t>
      </w:r>
    </w:p>
    <w:p w:rsidR="00C33A4F" w:rsidRPr="00C4124A" w:rsidRDefault="00C33A4F" w:rsidP="00C33A4F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24A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Рамено муниципального района Сызранский Самарской области, утверждённые решением Собрания представителей сельского поселения Рамено муниципального района Сызранский Самарской области от 18 декабря 2013 № 24 (далее также – Правила)</w:t>
      </w:r>
      <w:r w:rsidRPr="00C4124A">
        <w:rPr>
          <w:rFonts w:ascii="Times New Roman" w:hAnsi="Times New Roman" w:cs="Times New Roman"/>
          <w:bCs/>
          <w:sz w:val="28"/>
          <w:szCs w:val="28"/>
        </w:rPr>
        <w:t>:</w:t>
      </w:r>
    </w:p>
    <w:p w:rsidR="00C33A4F" w:rsidRPr="00C4124A" w:rsidRDefault="00C33A4F" w:rsidP="00C33A4F">
      <w:pPr>
        <w:ind w:left="142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C33A4F" w:rsidRPr="00C4124A" w:rsidRDefault="00C33A4F" w:rsidP="00C33A4F">
      <w:pPr>
        <w:pStyle w:val="a7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C4124A">
        <w:rPr>
          <w:sz w:val="28"/>
          <w:szCs w:val="28"/>
        </w:rPr>
        <w:t xml:space="preserve">В статье 22 </w:t>
      </w:r>
      <w:r w:rsidRPr="00C4124A">
        <w:rPr>
          <w:b/>
          <w:sz w:val="28"/>
          <w:szCs w:val="28"/>
        </w:rPr>
        <w:t xml:space="preserve">Перечень видов разрешенного использования земельных участков и объектов капитального строительства в жилых зонах, </w:t>
      </w:r>
      <w:r w:rsidRPr="00C4124A">
        <w:rPr>
          <w:sz w:val="28"/>
          <w:szCs w:val="28"/>
        </w:rPr>
        <w:t xml:space="preserve"> </w:t>
      </w:r>
    </w:p>
    <w:p w:rsidR="00C33A4F" w:rsidRPr="00C4124A" w:rsidRDefault="00C33A4F" w:rsidP="00C33A4F">
      <w:pPr>
        <w:pStyle w:val="a7"/>
        <w:spacing w:after="0"/>
        <w:ind w:left="862"/>
        <w:jc w:val="both"/>
        <w:rPr>
          <w:sz w:val="28"/>
          <w:szCs w:val="28"/>
        </w:rPr>
      </w:pPr>
      <w:r w:rsidRPr="00C4124A">
        <w:rPr>
          <w:sz w:val="28"/>
          <w:szCs w:val="28"/>
        </w:rPr>
        <w:t xml:space="preserve"> </w:t>
      </w:r>
      <w:proofErr w:type="gramStart"/>
      <w:r w:rsidRPr="00C4124A">
        <w:rPr>
          <w:sz w:val="28"/>
          <w:szCs w:val="28"/>
        </w:rPr>
        <w:t>Ж</w:t>
      </w:r>
      <w:proofErr w:type="gramEnd"/>
      <w:r w:rsidRPr="00C4124A">
        <w:rPr>
          <w:sz w:val="28"/>
          <w:szCs w:val="28"/>
        </w:rPr>
        <w:t xml:space="preserve"> 8 Зона комплексной застройки  изложить в следующей редакции:</w:t>
      </w:r>
    </w:p>
    <w:p w:rsidR="00C33A4F" w:rsidRPr="00C4124A" w:rsidRDefault="00C33A4F" w:rsidP="00C33A4F">
      <w:pPr>
        <w:pStyle w:val="a7"/>
        <w:spacing w:after="0"/>
        <w:ind w:left="142"/>
        <w:jc w:val="center"/>
        <w:rPr>
          <w:b/>
          <w:sz w:val="28"/>
          <w:szCs w:val="28"/>
        </w:rPr>
      </w:pPr>
    </w:p>
    <w:p w:rsidR="00C33A4F" w:rsidRPr="00C4124A" w:rsidRDefault="00C33A4F" w:rsidP="00C33A4F">
      <w:pPr>
        <w:pStyle w:val="a7"/>
        <w:spacing w:after="0"/>
        <w:ind w:left="142"/>
        <w:jc w:val="center"/>
        <w:rPr>
          <w:b/>
          <w:sz w:val="28"/>
          <w:szCs w:val="28"/>
        </w:rPr>
      </w:pPr>
      <w:r w:rsidRPr="00C4124A">
        <w:rPr>
          <w:b/>
          <w:sz w:val="28"/>
          <w:szCs w:val="28"/>
        </w:rPr>
        <w:t>Ж8 Зона комплексной застройки</w:t>
      </w:r>
    </w:p>
    <w:p w:rsidR="00C33A4F" w:rsidRPr="00C4124A" w:rsidRDefault="00C33A4F" w:rsidP="00C33A4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A4F" w:rsidRPr="00C4124A" w:rsidRDefault="00C33A4F" w:rsidP="00C33A4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124A">
        <w:rPr>
          <w:rFonts w:ascii="Times New Roman" w:hAnsi="Times New Roman" w:cs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C4124A"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 w:rsidRPr="00C4124A">
        <w:rPr>
          <w:rFonts w:ascii="Times New Roman" w:hAnsi="Times New Roman" w:cs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</w:t>
      </w:r>
      <w:r w:rsidRPr="00C4124A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общественно-делового назначения, инженерной и транспортной инфраструктуры. </w:t>
      </w:r>
    </w:p>
    <w:p w:rsidR="00C33A4F" w:rsidRPr="00C4124A" w:rsidRDefault="00C33A4F" w:rsidP="00C33A4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15"/>
        <w:gridCol w:w="10"/>
        <w:gridCol w:w="20"/>
        <w:gridCol w:w="7218"/>
        <w:gridCol w:w="41"/>
      </w:tblGrid>
      <w:tr w:rsidR="00C33A4F" w:rsidRPr="00C4124A" w:rsidTr="00C4124A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и объектов капитального строительства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rPr>
          <w:trHeight w:val="90"/>
        </w:trPr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Деятельность, соответствующая</w:t>
            </w:r>
            <w:r w:rsidRPr="00C4124A">
              <w:rPr>
                <w:rFonts w:ascii="Times New Roman" w:hAnsi="Times New Roman" w:cs="Times New Roman"/>
                <w:bCs/>
              </w:rPr>
              <w:br/>
              <w:t>виду разрешенного использования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Индивидуальная жилая застройка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Блокированная жилая застройка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Многоквартирная жилая застройка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гостиниц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обслуживания туристов, пансионатов, домов отдыха и других объектов, используемых с целью получения прибыли  от предоставления жилого помещения для временного проживания в них граждан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дошкольного, начального общего и среднего (полного) общего образования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объектов, предназначенных для воспитания, образования и просвещения детей: 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C33A4F" w:rsidRPr="00C4124A" w:rsidRDefault="00C33A4F" w:rsidP="00C4124A">
            <w:pPr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</w:t>
            </w:r>
            <w:hyperlink r:id="rId6" w:history="1">
              <w:r w:rsidRPr="00C4124A">
                <w:rPr>
                  <w:rStyle w:val="aa"/>
                  <w:rFonts w:ascii="Times New Roman" w:hAnsi="Times New Roman" w:cs="Times New Roman"/>
                </w:rPr>
                <w:t>специальные (коррекционные)</w:t>
              </w:r>
            </w:hyperlink>
            <w:r w:rsidRPr="00C4124A">
              <w:rPr>
                <w:rFonts w:ascii="Times New Roman" w:hAnsi="Times New Roman" w:cs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начального, среднего профессионального и высшего профессионального образования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 профессионального образования: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образования;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институты, университеты, академии и иные учреждения высшего профессионального образования;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</w:t>
            </w:r>
            <w:hyperlink r:id="rId7" w:history="1">
              <w:r w:rsidRPr="00C4124A">
                <w:rPr>
                  <w:rStyle w:val="aa"/>
                  <w:rFonts w:ascii="Times New Roman" w:hAnsi="Times New Roman" w:cs="Times New Roman"/>
                </w:rPr>
                <w:t>учреждения</w:t>
              </w:r>
            </w:hyperlink>
            <w:r w:rsidRPr="00C4124A">
              <w:rPr>
                <w:rFonts w:ascii="Times New Roman" w:hAnsi="Times New Roman" w:cs="Times New Roman"/>
                <w:bCs/>
              </w:rPr>
              <w:t xml:space="preserve"> дополнительного образования взрослых (повышения квалификации) специалистов и др.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административного и делового  назначения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>финансового назначения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Строительство, реконструкция и эксплуатация зданий организаций,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>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>Размещение объектов здравоохранения</w:t>
            </w:r>
          </w:p>
          <w:p w:rsidR="00C33A4F" w:rsidRPr="00C4124A" w:rsidRDefault="00C33A4F" w:rsidP="00C4124A">
            <w:pPr>
              <w:autoSpaceDE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медицинско-санитарной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учреждения, молочные кухни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культуры и искусства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 эксплуатация объектов культуры и искусства: библиотеки, музеи, выставочные залы, дома творчества, концертные залы, клубы (залы встреч и собраний) многоцелевого и специализированного назначения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социального обслуживания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 социального обслуживания: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социально-реабилитационные центры для </w:t>
            </w:r>
            <w:proofErr w:type="spellStart"/>
            <w:proofErr w:type="gramStart"/>
            <w:r w:rsidRPr="00C4124A">
              <w:rPr>
                <w:rFonts w:ascii="Times New Roman" w:hAnsi="Times New Roman" w:cs="Times New Roman"/>
                <w:bCs/>
              </w:rPr>
              <w:t>несовершенно-летних</w:t>
            </w:r>
            <w:proofErr w:type="spellEnd"/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центры помощи детям, оставшимся без попечения родителей;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социальные приюты для детей и подростков;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специальные дома для одиноких престарелых;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центры социального обслуживания пожилых граждан                и инвалидов;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rPr>
          <w:trHeight w:val="90"/>
        </w:trPr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коммунально-бытового обслуживания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 т.п.), парикмахерские, салоны красоты,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спа-салоны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оказания услуг связи </w:t>
            </w:r>
          </w:p>
          <w:p w:rsidR="00C33A4F" w:rsidRPr="00C4124A" w:rsidRDefault="00C33A4F" w:rsidP="00C4124A">
            <w:pPr>
              <w:autoSpaceDE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физической культуры и спорта   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открытые бассейны;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</w:t>
            </w:r>
            <w:proofErr w:type="spellStart"/>
            <w:proofErr w:type="gramStart"/>
            <w:r w:rsidRPr="00C4124A">
              <w:rPr>
                <w:rFonts w:ascii="Times New Roman" w:hAnsi="Times New Roman" w:cs="Times New Roman"/>
                <w:bCs/>
              </w:rPr>
              <w:t>фитнес-центры</w:t>
            </w:r>
            <w:proofErr w:type="spellEnd"/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спортивные залы, бассейны); 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- спортивные клубы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>Размещение объектов оказания информационных услуг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rPr>
          <w:trHeight w:val="1018"/>
        </w:trPr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общественного питания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розничной торговли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аптечных организаций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охраны порядка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Ведение личного подсобного хозяйства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33A4F" w:rsidRPr="00C4124A" w:rsidRDefault="00C33A4F" w:rsidP="00C4124A">
            <w:pPr>
              <w:autoSpaceDE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производство сельскохозяйственной продукции;</w:t>
            </w:r>
          </w:p>
          <w:p w:rsidR="00C33A4F" w:rsidRPr="00C4124A" w:rsidRDefault="00C33A4F" w:rsidP="00C4124A">
            <w:pPr>
              <w:autoSpaceDE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гаража и иных вспомогательных сооружений;</w:t>
            </w:r>
          </w:p>
          <w:p w:rsidR="00C33A4F" w:rsidRPr="00C4124A" w:rsidRDefault="00C33A4F" w:rsidP="00C4124A">
            <w:pPr>
              <w:autoSpaceDE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содержание сельскохозяйственных животных.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площадок для спортивных занятий и отдыха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Общественное управление 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 w:right="-3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C33A4F" w:rsidRPr="00C4124A" w:rsidRDefault="00C33A4F" w:rsidP="00C4124A">
            <w:pPr>
              <w:autoSpaceDE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инженерно-технических объектов,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>сооружений и коммуникаций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и не требующих установления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санитарно-защитных зон (объекты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электр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водо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-, газоснабжения, водоотведения, телефонизации, связи),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Размещение производственных предприятий  и объектов 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C33A4F" w:rsidRPr="00C4124A" w:rsidTr="00C4124A">
        <w:tblPrEx>
          <w:tblCellMar>
            <w:left w:w="108" w:type="dxa"/>
            <w:right w:w="108" w:type="dxa"/>
          </w:tblCellMar>
        </w:tblPrEx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C33A4F" w:rsidRPr="00C4124A" w:rsidRDefault="00C33A4F" w:rsidP="00C33A4F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C33A4F" w:rsidRPr="00C4124A" w:rsidRDefault="00C33A4F" w:rsidP="00C33A4F">
      <w:pPr>
        <w:autoSpaceDE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C33A4F" w:rsidRPr="00C4124A" w:rsidRDefault="00C33A4F" w:rsidP="00C33A4F">
      <w:pPr>
        <w:autoSpaceDE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50"/>
        <w:gridCol w:w="7235"/>
      </w:tblGrid>
      <w:tr w:rsidR="00C33A4F" w:rsidRPr="00C4124A" w:rsidTr="00C4124A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и объектов капитального строительства</w:t>
            </w:r>
          </w:p>
        </w:tc>
      </w:tr>
      <w:tr w:rsidR="00C33A4F" w:rsidRPr="00C4124A" w:rsidTr="00C4124A">
        <w:trPr>
          <w:trHeight w:val="9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Деятельность, соответствующая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 виду разрешенного использования</w:t>
            </w:r>
          </w:p>
        </w:tc>
      </w:tr>
      <w:tr w:rsidR="00C33A4F" w:rsidRPr="00C4124A" w:rsidTr="00C4124A">
        <w:trPr>
          <w:trHeight w:val="103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культовых зданий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зданий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C33A4F" w:rsidRPr="00C4124A" w:rsidTr="00C4124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хозяйственных площадок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C33A4F" w:rsidRPr="00C4124A" w:rsidTr="00C4124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Озеленение</w:t>
            </w:r>
          </w:p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аллей, скверов, газонов и других озелененных территорий</w:t>
            </w:r>
          </w:p>
        </w:tc>
      </w:tr>
      <w:tr w:rsidR="00C33A4F" w:rsidRPr="00C4124A" w:rsidTr="00C4124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33A4F" w:rsidRPr="00C4124A" w:rsidTr="00C4124A">
        <w:trPr>
          <w:trHeight w:val="8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в соответствии с противопожарными требованиями</w:t>
            </w:r>
          </w:p>
        </w:tc>
      </w:tr>
      <w:tr w:rsidR="00C33A4F" w:rsidRPr="00C4124A" w:rsidTr="00C4124A">
        <w:trPr>
          <w:trHeight w:val="8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и не требующих установления санитарно-защитных зон (объекты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электр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водо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-, газоснабжения, водоотведения,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</w:t>
            </w:r>
            <w:r w:rsidRPr="00C4124A">
              <w:rPr>
                <w:rFonts w:ascii="Times New Roman" w:hAnsi="Times New Roman" w:cs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C33A4F" w:rsidRPr="00C4124A" w:rsidTr="00C4124A">
        <w:trPr>
          <w:trHeight w:val="8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благоустройства</w:t>
            </w:r>
          </w:p>
          <w:p w:rsidR="00C33A4F" w:rsidRPr="00C4124A" w:rsidRDefault="00C33A4F" w:rsidP="00C4124A">
            <w:pPr>
              <w:autoSpaceDE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Размещение объектов благоустройства, в том числе малых архитектурных форм, элементов дизайна, скульптурных композиций, объектов декоративно-монументального искусства, </w:t>
            </w:r>
            <w:r w:rsidRPr="00C4124A">
              <w:rPr>
                <w:rFonts w:ascii="Times New Roman" w:hAnsi="Times New Roman" w:cs="Times New Roman"/>
                <w:bCs/>
              </w:rPr>
              <w:lastRenderedPageBreak/>
              <w:t xml:space="preserve">фонтанов, пешеходных и велосипедных дорожек,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дорожно-тропиночной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 xml:space="preserve"> сети, информационных стендов, скамей, навесов от дождя, указателей направления движения</w:t>
            </w:r>
          </w:p>
        </w:tc>
      </w:tr>
    </w:tbl>
    <w:p w:rsidR="00C33A4F" w:rsidRPr="00C4124A" w:rsidRDefault="00C33A4F" w:rsidP="00C33A4F">
      <w:pPr>
        <w:autoSpaceDE w:val="0"/>
        <w:ind w:left="14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67"/>
      </w:tblGrid>
      <w:tr w:rsidR="00C33A4F" w:rsidRPr="00C4124A" w:rsidTr="00C4124A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24A">
              <w:rPr>
                <w:rFonts w:ascii="Times New Roman" w:hAnsi="Times New Roman" w:cs="Times New Roman"/>
                <w:b/>
                <w:bCs/>
              </w:rPr>
              <w:t>и объектов капитального строительства</w:t>
            </w:r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 разрешенного использования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Деятельность, соответствующая </w:t>
            </w:r>
          </w:p>
          <w:p w:rsidR="00C33A4F" w:rsidRPr="00C4124A" w:rsidRDefault="00C33A4F" w:rsidP="00C4124A">
            <w:pPr>
              <w:autoSpaceDE w:val="0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виду разрешенного использования</w:t>
            </w:r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культовых зданий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объектов технического обслуживания  и ремонта транспортных средств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C33A4F" w:rsidRPr="00C4124A" w:rsidTr="00C412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>Размещение инженерно-технических объектов, сооружений и коммуникаций, требующих установления санитарно-защитных зон или санитарных разрывов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autoSpaceDE w:val="0"/>
              <w:snapToGrid w:val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C4124A">
              <w:rPr>
                <w:rFonts w:ascii="Times New Roman" w:hAnsi="Times New Roman" w:cs="Times New Roman"/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разрешенного использования недвижимого имущества и требующие установления санитарно-защитных зон или санитарных разрывов (объекты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электр</w:t>
            </w:r>
            <w:proofErr w:type="gramStart"/>
            <w:r w:rsidRPr="00C4124A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4124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124A">
              <w:rPr>
                <w:rFonts w:ascii="Times New Roman" w:hAnsi="Times New Roman" w:cs="Times New Roman"/>
                <w:bCs/>
              </w:rPr>
              <w:t>водо</w:t>
            </w:r>
            <w:proofErr w:type="spellEnd"/>
            <w:r w:rsidRPr="00C4124A">
              <w:rPr>
                <w:rFonts w:ascii="Times New Roman" w:hAnsi="Times New Roman" w:cs="Times New Roman"/>
                <w:bCs/>
              </w:rPr>
              <w:t>-, газоснабжения, водоотведения, связи)</w:t>
            </w:r>
          </w:p>
        </w:tc>
      </w:tr>
    </w:tbl>
    <w:p w:rsidR="00C33A4F" w:rsidRPr="00C4124A" w:rsidRDefault="00C33A4F" w:rsidP="00C33A4F">
      <w:pPr>
        <w:pStyle w:val="a7"/>
        <w:spacing w:after="0"/>
        <w:ind w:left="142"/>
        <w:jc w:val="both"/>
      </w:pPr>
    </w:p>
    <w:p w:rsidR="00C33A4F" w:rsidRPr="00C4124A" w:rsidRDefault="00C33A4F" w:rsidP="00C33A4F">
      <w:pPr>
        <w:pStyle w:val="a7"/>
        <w:spacing w:after="0"/>
        <w:ind w:left="142"/>
        <w:jc w:val="both"/>
        <w:rPr>
          <w:sz w:val="22"/>
          <w:szCs w:val="22"/>
        </w:rPr>
      </w:pPr>
    </w:p>
    <w:p w:rsidR="00C33A4F" w:rsidRPr="00C4124A" w:rsidRDefault="00C33A4F" w:rsidP="00C33A4F">
      <w:pPr>
        <w:pStyle w:val="a7"/>
        <w:spacing w:after="0"/>
        <w:ind w:left="142"/>
        <w:jc w:val="both"/>
        <w:rPr>
          <w:sz w:val="22"/>
          <w:szCs w:val="22"/>
        </w:rPr>
      </w:pPr>
    </w:p>
    <w:p w:rsidR="00C33A4F" w:rsidRPr="00C4124A" w:rsidRDefault="00C33A4F" w:rsidP="00C33A4F">
      <w:pPr>
        <w:pStyle w:val="a7"/>
        <w:spacing w:after="0"/>
        <w:ind w:left="862"/>
        <w:jc w:val="both"/>
        <w:rPr>
          <w:b/>
          <w:sz w:val="28"/>
          <w:szCs w:val="28"/>
        </w:rPr>
      </w:pPr>
      <w:r w:rsidRPr="00C4124A">
        <w:rPr>
          <w:sz w:val="27"/>
          <w:szCs w:val="27"/>
        </w:rPr>
        <w:t xml:space="preserve">1.2.  Изложить статью 28 главы </w:t>
      </w:r>
      <w:r w:rsidRPr="00C4124A">
        <w:rPr>
          <w:sz w:val="27"/>
          <w:szCs w:val="27"/>
          <w:lang w:val="en-US"/>
        </w:rPr>
        <w:t>IX</w:t>
      </w:r>
      <w:r w:rsidRPr="00C4124A">
        <w:rPr>
          <w:sz w:val="27"/>
          <w:szCs w:val="27"/>
        </w:rPr>
        <w:t xml:space="preserve">  в следующей редакции:</w:t>
      </w:r>
    </w:p>
    <w:p w:rsidR="00C33A4F" w:rsidRPr="00C4124A" w:rsidRDefault="00C33A4F" w:rsidP="00C33A4F">
      <w:pPr>
        <w:pStyle w:val="a7"/>
        <w:spacing w:after="0"/>
        <w:ind w:left="862"/>
        <w:jc w:val="both"/>
        <w:rPr>
          <w:b/>
          <w:sz w:val="28"/>
          <w:szCs w:val="28"/>
        </w:rPr>
      </w:pPr>
      <w:r w:rsidRPr="00C4124A">
        <w:rPr>
          <w:b/>
          <w:sz w:val="28"/>
          <w:szCs w:val="28"/>
        </w:rPr>
        <w:t>Глава</w:t>
      </w:r>
      <w:r w:rsidRPr="00C4124A">
        <w:rPr>
          <w:sz w:val="28"/>
          <w:szCs w:val="28"/>
        </w:rPr>
        <w:t xml:space="preserve"> </w:t>
      </w:r>
      <w:r w:rsidRPr="00C4124A">
        <w:rPr>
          <w:b/>
          <w:sz w:val="28"/>
          <w:szCs w:val="28"/>
          <w:lang w:val="en-US"/>
        </w:rPr>
        <w:t>IX</w:t>
      </w:r>
      <w:r w:rsidRPr="00C4124A">
        <w:rPr>
          <w:b/>
          <w:sz w:val="28"/>
          <w:szCs w:val="28"/>
        </w:rPr>
        <w:t>. 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33A4F" w:rsidRPr="00C4124A" w:rsidRDefault="00C33A4F" w:rsidP="00C33A4F">
      <w:pPr>
        <w:pStyle w:val="a7"/>
        <w:spacing w:after="0"/>
        <w:ind w:left="142"/>
        <w:jc w:val="both"/>
        <w:rPr>
          <w:b/>
          <w:sz w:val="27"/>
          <w:szCs w:val="27"/>
        </w:rPr>
      </w:pPr>
      <w:r w:rsidRPr="00C4124A">
        <w:rPr>
          <w:b/>
          <w:sz w:val="27"/>
          <w:szCs w:val="27"/>
        </w:rPr>
        <w:t>Статья 28. 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C33A4F" w:rsidRPr="00C4124A" w:rsidRDefault="00C33A4F" w:rsidP="00C33A4F">
      <w:pPr>
        <w:pStyle w:val="a7"/>
        <w:spacing w:after="0"/>
        <w:ind w:left="142"/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0"/>
        <w:gridCol w:w="2479"/>
        <w:gridCol w:w="1356"/>
        <w:gridCol w:w="1356"/>
        <w:gridCol w:w="1356"/>
        <w:gridCol w:w="1356"/>
        <w:gridCol w:w="1377"/>
      </w:tblGrid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124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33A4F" w:rsidRPr="00C4124A" w:rsidRDefault="00C33A4F" w:rsidP="00C4124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C33A4F" w:rsidRPr="00C4124A" w:rsidRDefault="00C33A4F" w:rsidP="00C4124A">
            <w:pPr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</w:t>
            </w:r>
            <w:proofErr w:type="gramStart"/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</w:t>
            </w:r>
            <w:proofErr w:type="gramStart"/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Ж8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proofErr w:type="gramStart"/>
            <w:r w:rsidRPr="00C4124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индивидуальной жилой застройки,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 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4124A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</w:rPr>
              <w:t xml:space="preserve"> 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7500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7500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  <w:p w:rsidR="00C33A4F" w:rsidRPr="00C4124A" w:rsidRDefault="00C33A4F" w:rsidP="00C4124A">
            <w:pPr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13. 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 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14. 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33A4F" w:rsidRPr="00C4124A" w:rsidTr="00C4124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15.   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 (баня, гараж, </w:t>
            </w:r>
            <w:proofErr w:type="spell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хозблок</w:t>
            </w:r>
            <w:proofErr w:type="spellEnd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), м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16.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17. 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18.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дошкольного, начального общего и среднего (полного) общего образования,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33A4F" w:rsidRPr="00C4124A" w:rsidTr="00C4124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  <w:shd w:val="clear" w:color="auto" w:fill="C0C0C0"/>
              </w:rPr>
              <w:t>Иные показатели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индивидуальной </w:t>
            </w: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жилой застройки и (или) зданиями блокированной жилой застройки,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30.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</w:tr>
      <w:tr w:rsidR="00C33A4F" w:rsidRPr="00C4124A" w:rsidTr="00C4124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A4F" w:rsidRPr="00C4124A" w:rsidRDefault="00C33A4F" w:rsidP="00C4124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1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9F0A60" w:rsidRPr="00C4124A" w:rsidRDefault="009F0A60" w:rsidP="009F0A6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0A60" w:rsidRPr="00C4124A" w:rsidRDefault="009F0A60" w:rsidP="009F0A60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E91D60" w:rsidRPr="00C4124A" w:rsidRDefault="00E91D60" w:rsidP="00C4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4124A">
        <w:rPr>
          <w:rFonts w:ascii="Times New Roman" w:hAnsi="Times New Roman" w:cs="Times New Roman"/>
          <w:sz w:val="28"/>
          <w:szCs w:val="28"/>
        </w:rPr>
        <w:t>14.  Опубликовать настоящее решение в газете «</w:t>
      </w:r>
      <w:r w:rsidRPr="00C4124A">
        <w:rPr>
          <w:rFonts w:ascii="Times New Roman" w:hAnsi="Times New Roman" w:cs="Times New Roman"/>
          <w:noProof/>
          <w:sz w:val="28"/>
          <w:szCs w:val="28"/>
        </w:rPr>
        <w:t xml:space="preserve"> Вестник</w:t>
      </w:r>
      <w:r w:rsidR="00954DE3" w:rsidRPr="00C4124A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Рамено</w:t>
      </w:r>
      <w:r w:rsidRPr="00C4124A">
        <w:rPr>
          <w:rFonts w:ascii="Times New Roman" w:hAnsi="Times New Roman" w:cs="Times New Roman"/>
          <w:noProof/>
          <w:sz w:val="28"/>
          <w:szCs w:val="28"/>
        </w:rPr>
        <w:t>»</w:t>
      </w:r>
      <w:r w:rsidRPr="00C4124A">
        <w:rPr>
          <w:rFonts w:ascii="Times New Roman" w:hAnsi="Times New Roman" w:cs="Times New Roman"/>
          <w:sz w:val="28"/>
          <w:szCs w:val="28"/>
        </w:rPr>
        <w:t>.</w:t>
      </w:r>
    </w:p>
    <w:p w:rsidR="00E91D60" w:rsidRPr="00C4124A" w:rsidRDefault="00E91D60" w:rsidP="00C4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4124A">
        <w:rPr>
          <w:rFonts w:ascii="Times New Roman" w:hAnsi="Times New Roman" w:cs="Times New Roman"/>
          <w:sz w:val="28"/>
          <w:szCs w:val="28"/>
        </w:rPr>
        <w:lastRenderedPageBreak/>
        <w:t>15. Настоящее решение вступает в силу со дня его официального опубликования.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C4124A" w:rsidRPr="00C4124A" w:rsidRDefault="00C4124A" w:rsidP="00C4124A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 Н.А. Циркунова  </w:t>
      </w:r>
    </w:p>
    <w:p w:rsidR="00C4124A" w:rsidRPr="00C4124A" w:rsidRDefault="00C4124A" w:rsidP="00C4124A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4124A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C4124A" w:rsidRPr="00C4124A" w:rsidRDefault="00C4124A" w:rsidP="00C4124A">
      <w:pPr>
        <w:ind w:firstLine="425"/>
        <w:jc w:val="both"/>
        <w:rPr>
          <w:rFonts w:ascii="Times New Roman" w:hAnsi="Times New Roman" w:cs="Times New Roman"/>
          <w:b/>
        </w:rPr>
      </w:pPr>
    </w:p>
    <w:p w:rsidR="00C24937" w:rsidRPr="00C4124A" w:rsidRDefault="00C24937">
      <w:pPr>
        <w:rPr>
          <w:rFonts w:ascii="Times New Roman" w:hAnsi="Times New Roman" w:cs="Times New Roman"/>
          <w:b/>
        </w:rPr>
      </w:pPr>
    </w:p>
    <w:sectPr w:rsidR="00C24937" w:rsidRPr="00C4124A" w:rsidSect="00C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7A58"/>
    <w:multiLevelType w:val="multilevel"/>
    <w:tmpl w:val="A54CF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502A8"/>
    <w:multiLevelType w:val="hybridMultilevel"/>
    <w:tmpl w:val="F9F0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60"/>
    <w:rsid w:val="0001448C"/>
    <w:rsid w:val="000240D7"/>
    <w:rsid w:val="000F7690"/>
    <w:rsid w:val="001A44D7"/>
    <w:rsid w:val="00256BE5"/>
    <w:rsid w:val="00294A43"/>
    <w:rsid w:val="00362956"/>
    <w:rsid w:val="003D379E"/>
    <w:rsid w:val="004136EE"/>
    <w:rsid w:val="00423B57"/>
    <w:rsid w:val="00572834"/>
    <w:rsid w:val="00577CBA"/>
    <w:rsid w:val="005B6647"/>
    <w:rsid w:val="005C28FB"/>
    <w:rsid w:val="005F1D54"/>
    <w:rsid w:val="006300DA"/>
    <w:rsid w:val="006E5A33"/>
    <w:rsid w:val="00720A62"/>
    <w:rsid w:val="0074072A"/>
    <w:rsid w:val="008E2C73"/>
    <w:rsid w:val="00912C07"/>
    <w:rsid w:val="00954DE3"/>
    <w:rsid w:val="009A763C"/>
    <w:rsid w:val="009F0A60"/>
    <w:rsid w:val="00A77A63"/>
    <w:rsid w:val="00B40EAD"/>
    <w:rsid w:val="00B91015"/>
    <w:rsid w:val="00BB36DE"/>
    <w:rsid w:val="00C24596"/>
    <w:rsid w:val="00C24937"/>
    <w:rsid w:val="00C33A4F"/>
    <w:rsid w:val="00C4124A"/>
    <w:rsid w:val="00C52188"/>
    <w:rsid w:val="00C7611E"/>
    <w:rsid w:val="00D3116D"/>
    <w:rsid w:val="00D928A8"/>
    <w:rsid w:val="00E1236B"/>
    <w:rsid w:val="00E91D60"/>
    <w:rsid w:val="00F34152"/>
    <w:rsid w:val="00F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6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24A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2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91D60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91D60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D60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E91D60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E91D6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423B57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B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577CBA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rsid w:val="00C33A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1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2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C4124A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C4124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412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4159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583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56DC-C7B3-49A6-8959-5016364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2019-01-15T06:44:00Z</cp:lastPrinted>
  <dcterms:created xsi:type="dcterms:W3CDTF">2017-03-10T06:45:00Z</dcterms:created>
  <dcterms:modified xsi:type="dcterms:W3CDTF">2019-01-15T07:11:00Z</dcterms:modified>
</cp:coreProperties>
</file>