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8" w:rsidRDefault="002E10D8" w:rsidP="002E10D8">
      <w:pPr>
        <w:pStyle w:val="a3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E10D8" w:rsidRDefault="002E10D8" w:rsidP="002E10D8">
      <w:pPr>
        <w:pStyle w:val="a3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E10D8" w:rsidRDefault="002E10D8" w:rsidP="002E10D8">
      <w:pPr>
        <w:pStyle w:val="a3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E10D8" w:rsidRDefault="002E10D8" w:rsidP="002E10D8">
      <w:pPr>
        <w:pStyle w:val="a3"/>
        <w:jc w:val="center"/>
        <w:rPr>
          <w:rFonts w:ascii="Times New Roman" w:eastAsiaTheme="minorHAnsi" w:hAnsi="Times New Roman" w:cs="Times New Roman"/>
          <w:lang w:eastAsia="en-US"/>
        </w:rPr>
      </w:pPr>
      <w:r w:rsidRPr="002E10D8">
        <w:rPr>
          <w:rFonts w:ascii="Times New Roman" w:eastAsiaTheme="minorHAnsi" w:hAnsi="Times New Roman" w:cs="Times New Roman"/>
          <w:b/>
          <w:lang w:eastAsia="en-US"/>
        </w:rPr>
        <w:t xml:space="preserve">     </w:t>
      </w:r>
    </w:p>
    <w:p w:rsidR="006610A9" w:rsidRPr="002E10D8" w:rsidRDefault="006610A9" w:rsidP="002E10D8">
      <w:pPr>
        <w:pStyle w:val="a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E10D8">
        <w:rPr>
          <w:rFonts w:ascii="Times New Roman" w:eastAsiaTheme="minorHAnsi" w:hAnsi="Times New Roman" w:cs="Times New Roman"/>
          <w:b/>
          <w:lang w:eastAsia="en-US"/>
        </w:rPr>
        <w:t>РОССИЙСКАЯ ФЕДЕРАЦИЯ</w:t>
      </w:r>
    </w:p>
    <w:p w:rsidR="006610A9" w:rsidRPr="002E10D8" w:rsidRDefault="006610A9" w:rsidP="002E10D8">
      <w:pPr>
        <w:pStyle w:val="a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E10D8">
        <w:rPr>
          <w:rFonts w:ascii="Times New Roman" w:eastAsiaTheme="minorHAnsi" w:hAnsi="Times New Roman" w:cs="Times New Roman"/>
          <w:b/>
          <w:lang w:eastAsia="en-US"/>
        </w:rPr>
        <w:t>САМАРСКАЯ ОБЛАСТЬ</w:t>
      </w:r>
    </w:p>
    <w:p w:rsidR="006610A9" w:rsidRPr="002E10D8" w:rsidRDefault="006610A9" w:rsidP="002E10D8">
      <w:pPr>
        <w:pStyle w:val="a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E10D8">
        <w:rPr>
          <w:rFonts w:ascii="Times New Roman" w:eastAsiaTheme="minorHAnsi" w:hAnsi="Times New Roman" w:cs="Times New Roman"/>
          <w:b/>
          <w:lang w:eastAsia="en-US"/>
        </w:rPr>
        <w:t>МУНИЦИПАЛЬНЫЙ РАЙОН СЫЗРАНСКИЙ</w:t>
      </w:r>
    </w:p>
    <w:p w:rsidR="006610A9" w:rsidRPr="002E10D8" w:rsidRDefault="006610A9" w:rsidP="002E10D8">
      <w:pPr>
        <w:pStyle w:val="a3"/>
        <w:jc w:val="center"/>
        <w:rPr>
          <w:rFonts w:ascii="Times New Roman" w:eastAsiaTheme="minorHAnsi" w:hAnsi="Times New Roman" w:cs="Times New Roman"/>
          <w:b/>
          <w:caps/>
          <w:sz w:val="32"/>
          <w:szCs w:val="32"/>
          <w:lang w:eastAsia="en-US"/>
        </w:rPr>
      </w:pPr>
    </w:p>
    <w:p w:rsidR="006610A9" w:rsidRPr="002E10D8" w:rsidRDefault="006610A9" w:rsidP="002E10D8">
      <w:pPr>
        <w:pStyle w:val="a3"/>
        <w:jc w:val="center"/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6610A9" w:rsidRPr="002E10D8" w:rsidRDefault="006610A9" w:rsidP="002E10D8">
      <w:pPr>
        <w:pStyle w:val="a3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сельского поселения Усинское</w:t>
      </w:r>
    </w:p>
    <w:p w:rsidR="006610A9" w:rsidRPr="002E10D8" w:rsidRDefault="006610A9" w:rsidP="002E10D8">
      <w:pPr>
        <w:pStyle w:val="a3"/>
        <w:jc w:val="center"/>
        <w:rPr>
          <w:rFonts w:ascii="Times New Roman" w:eastAsiaTheme="minorHAnsi" w:hAnsi="Times New Roman" w:cs="Times New Roman"/>
          <w:b/>
          <w:caps/>
          <w:sz w:val="32"/>
          <w:szCs w:val="32"/>
          <w:lang w:eastAsia="en-US"/>
        </w:rPr>
      </w:pPr>
    </w:p>
    <w:p w:rsidR="006610A9" w:rsidRPr="002E10D8" w:rsidRDefault="006610A9" w:rsidP="002E10D8">
      <w:pPr>
        <w:pStyle w:val="a3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2E10D8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ПОСТАНОВЛЕНИЕ</w:t>
      </w:r>
    </w:p>
    <w:p w:rsidR="006610A9" w:rsidRPr="002E10D8" w:rsidRDefault="006610A9" w:rsidP="002E1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0A9" w:rsidRPr="002E10D8" w:rsidRDefault="005D4BF8" w:rsidP="002E1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  июня   </w:t>
      </w:r>
      <w:r w:rsidR="006610A9" w:rsidRPr="002E10D8">
        <w:rPr>
          <w:rFonts w:ascii="Times New Roman" w:hAnsi="Times New Roman" w:cs="Times New Roman"/>
          <w:sz w:val="28"/>
          <w:szCs w:val="28"/>
        </w:rPr>
        <w:t xml:space="preserve">2017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38</w:t>
      </w:r>
    </w:p>
    <w:p w:rsidR="006610A9" w:rsidRPr="002E10D8" w:rsidRDefault="006610A9" w:rsidP="002E10D8">
      <w:pPr>
        <w:pStyle w:val="a3"/>
        <w:jc w:val="center"/>
        <w:rPr>
          <w:rFonts w:ascii="Times New Roman" w:hAnsi="Times New Roman" w:cs="Times New Roman"/>
        </w:rPr>
      </w:pPr>
    </w:p>
    <w:p w:rsidR="006610A9" w:rsidRPr="006610A9" w:rsidRDefault="006610A9" w:rsidP="006610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A9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 Программы</w:t>
      </w:r>
    </w:p>
    <w:p w:rsidR="006610A9" w:rsidRPr="006610A9" w:rsidRDefault="006610A9" w:rsidP="0066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610A9">
        <w:rPr>
          <w:rFonts w:ascii="Times New Roman" w:hAnsi="Times New Roman" w:cs="Times New Roman"/>
          <w:b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b/>
          <w:sz w:val="28"/>
          <w:szCs w:val="28"/>
        </w:rPr>
        <w:t>ечерские Выселки на 2017 год».</w:t>
      </w:r>
    </w:p>
    <w:p w:rsidR="006610A9" w:rsidRPr="006610A9" w:rsidRDefault="006610A9" w:rsidP="006610A9">
      <w:pPr>
        <w:pStyle w:val="a3"/>
        <w:jc w:val="center"/>
        <w:rPr>
          <w:rFonts w:ascii="Times New Roman" w:hAnsi="Times New Roman" w:cs="Times New Roman"/>
          <w:bCs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 от 24.02.2014 года  № 19 «О разработке, формировании и реализации муниципальных    программ   сельского   поселения   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6610A9">
        <w:rPr>
          <w:rFonts w:ascii="Times New Roman" w:hAnsi="Times New Roman" w:cs="Times New Roman"/>
          <w:bCs/>
          <w:sz w:val="28"/>
          <w:szCs w:val="28"/>
        </w:rPr>
        <w:t xml:space="preserve">, Администрация сельского поселения Усинское  муниципального района </w:t>
      </w:r>
      <w:proofErr w:type="spellStart"/>
      <w:r w:rsidRPr="006610A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9" w:rsidRPr="006610A9" w:rsidRDefault="002E10D8" w:rsidP="006610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6610A9" w:rsidRPr="006610A9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10A9" w:rsidRPr="006610A9" w:rsidRDefault="006610A9" w:rsidP="006610A9">
      <w:pPr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1.Утвердить муниципальную Программу «</w:t>
      </w:r>
      <w:r w:rsidRPr="006610A9">
        <w:rPr>
          <w:rFonts w:ascii="Times New Roman" w:hAnsi="Times New Roman" w:cs="Times New Roman"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ечерские Выселки на 2017 год».</w:t>
      </w:r>
    </w:p>
    <w:p w:rsidR="006610A9" w:rsidRPr="006610A9" w:rsidRDefault="006610A9" w:rsidP="006610A9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2. Установить, что к расходным обязательствам  сельского поселения  Усинское муниципального района </w:t>
      </w:r>
      <w:proofErr w:type="spellStart"/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Самарской области относится реализация муниципальной Программы «</w:t>
      </w:r>
      <w:r w:rsidRPr="006610A9">
        <w:rPr>
          <w:rFonts w:ascii="Times New Roman" w:hAnsi="Times New Roman" w:cs="Times New Roman"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ечерские Выселки на 2017 год»</w:t>
      </w:r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пределах средств, предусмотренных в бюджете сельского поселения Усинское муниципального района </w:t>
      </w:r>
      <w:proofErr w:type="spellStart"/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Самарской области на указанных условиях.</w:t>
      </w:r>
    </w:p>
    <w:p w:rsidR="006610A9" w:rsidRPr="006610A9" w:rsidRDefault="006610A9" w:rsidP="006610A9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          3. Опубликовать данное  Постановление администрации в  газете «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</w:t>
      </w:r>
      <w:r w:rsidRPr="006610A9">
        <w:rPr>
          <w:rFonts w:ascii="Times New Roman" w:hAnsi="Times New Roman" w:cs="Times New Roman"/>
          <w:bCs/>
          <w:sz w:val="28"/>
          <w:szCs w:val="28"/>
        </w:rPr>
        <w:t>за</w:t>
      </w:r>
      <w:r w:rsidRPr="006610A9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10A9" w:rsidRPr="005D4BF8" w:rsidRDefault="006610A9" w:rsidP="00661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F8">
        <w:rPr>
          <w:rFonts w:ascii="Times New Roman" w:hAnsi="Times New Roman" w:cs="Times New Roman"/>
          <w:b/>
          <w:sz w:val="28"/>
          <w:szCs w:val="28"/>
          <w:lang w:eastAsia="ar-SA"/>
        </w:rPr>
        <w:t>Глав</w:t>
      </w:r>
      <w:r w:rsidRPr="005D4BF8">
        <w:rPr>
          <w:rFonts w:ascii="Times New Roman" w:hAnsi="Times New Roman" w:cs="Times New Roman"/>
          <w:b/>
          <w:sz w:val="28"/>
          <w:szCs w:val="28"/>
        </w:rPr>
        <w:t>а сельского поселения Усинское</w:t>
      </w:r>
    </w:p>
    <w:p w:rsidR="006610A9" w:rsidRPr="005D4BF8" w:rsidRDefault="006610A9" w:rsidP="00661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D4BF8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6610A9" w:rsidRPr="006610A9" w:rsidRDefault="005D4BF8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    </w:t>
      </w:r>
      <w:r w:rsidR="006610A9" w:rsidRPr="005D4BF8">
        <w:rPr>
          <w:rFonts w:ascii="Times New Roman" w:hAnsi="Times New Roman" w:cs="Times New Roman"/>
          <w:b/>
          <w:sz w:val="28"/>
          <w:szCs w:val="28"/>
        </w:rPr>
        <w:t xml:space="preserve">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А.Ю.Галкин</w:t>
      </w:r>
      <w:r w:rsidR="006610A9" w:rsidRPr="005D4B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10A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610A9" w:rsidRPr="006610A9" w:rsidRDefault="006610A9" w:rsidP="006610A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10A9">
        <w:rPr>
          <w:rFonts w:ascii="Times New Roman" w:hAnsi="Times New Roman" w:cs="Times New Roman"/>
          <w:color w:val="000000"/>
          <w:sz w:val="24"/>
          <w:szCs w:val="24"/>
        </w:rPr>
        <w:t xml:space="preserve">    к   Постановлению </w:t>
      </w:r>
    </w:p>
    <w:p w:rsidR="006610A9" w:rsidRPr="006610A9" w:rsidRDefault="006610A9" w:rsidP="006610A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10A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6610A9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6610A9" w:rsidRPr="006610A9" w:rsidRDefault="006610A9" w:rsidP="006610A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10A9">
        <w:rPr>
          <w:rFonts w:ascii="Times New Roman" w:hAnsi="Times New Roman" w:cs="Times New Roman"/>
          <w:color w:val="000000"/>
          <w:sz w:val="24"/>
          <w:szCs w:val="24"/>
        </w:rPr>
        <w:t>поселения Усинское</w:t>
      </w:r>
    </w:p>
    <w:p w:rsidR="006610A9" w:rsidRPr="006610A9" w:rsidRDefault="006610A9" w:rsidP="006610A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10A9">
        <w:rPr>
          <w:rFonts w:ascii="Times New Roman" w:hAnsi="Times New Roman" w:cs="Times New Roman"/>
          <w:color w:val="000000"/>
          <w:sz w:val="24"/>
          <w:szCs w:val="24"/>
        </w:rPr>
        <w:t xml:space="preserve">          от  </w:t>
      </w:r>
      <w:r w:rsidR="005D4BF8">
        <w:rPr>
          <w:rFonts w:ascii="Times New Roman" w:hAnsi="Times New Roman" w:cs="Times New Roman"/>
          <w:color w:val="000000"/>
          <w:sz w:val="24"/>
          <w:szCs w:val="24"/>
        </w:rPr>
        <w:t>28.06.2017</w:t>
      </w:r>
      <w:r w:rsidRPr="006610A9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5D4BF8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0A9" w:rsidRPr="006610A9" w:rsidRDefault="006610A9" w:rsidP="006610A9">
      <w:pPr>
        <w:pStyle w:val="a3"/>
        <w:rPr>
          <w:rFonts w:ascii="Times New Roman" w:hAnsi="Times New Roman" w:cs="Times New Roman"/>
          <w:color w:val="000000"/>
        </w:rPr>
      </w:pPr>
    </w:p>
    <w:p w:rsidR="006610A9" w:rsidRPr="006610A9" w:rsidRDefault="006610A9" w:rsidP="006610A9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6610A9" w:rsidRPr="006610A9" w:rsidRDefault="006610A9" w:rsidP="006610A9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</w:t>
      </w:r>
      <w:r w:rsidRPr="006610A9">
        <w:rPr>
          <w:rFonts w:ascii="Times New Roman" w:hAnsi="Times New Roman" w:cs="Times New Roman"/>
          <w:b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b/>
          <w:sz w:val="28"/>
          <w:szCs w:val="28"/>
        </w:rPr>
        <w:t>ечерские Выселки на 2017 год»</w:t>
      </w:r>
    </w:p>
    <w:p w:rsidR="006610A9" w:rsidRPr="006610A9" w:rsidRDefault="006610A9" w:rsidP="006610A9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6610A9" w:rsidRPr="006610A9" w:rsidRDefault="006610A9" w:rsidP="006610A9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>ПАСПОРТ</w:t>
      </w:r>
    </w:p>
    <w:p w:rsidR="006610A9" w:rsidRPr="006610A9" w:rsidRDefault="006610A9" w:rsidP="006610A9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10A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Муниципальной Программы «</w:t>
      </w:r>
      <w:r w:rsidRPr="006610A9">
        <w:rPr>
          <w:rFonts w:ascii="Times New Roman" w:hAnsi="Times New Roman" w:cs="Times New Roman"/>
          <w:sz w:val="28"/>
          <w:szCs w:val="28"/>
        </w:rPr>
        <w:t xml:space="preserve">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ечерские Выселки на 2017 год».</w:t>
      </w:r>
    </w:p>
    <w:p w:rsidR="006610A9" w:rsidRPr="006610A9" w:rsidRDefault="006610A9" w:rsidP="006610A9">
      <w:pPr>
        <w:pStyle w:val="a3"/>
        <w:rPr>
          <w:rFonts w:ascii="Times New Roman" w:eastAsia="Arial" w:hAnsi="Times New Roman" w:cs="Times New Roman"/>
          <w:lang w:eastAsia="ar-SA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53"/>
      </w:tblGrid>
      <w:tr w:rsidR="006610A9" w:rsidRPr="006610A9" w:rsidTr="00C40A82">
        <w:trPr>
          <w:cantSplit/>
          <w:trHeight w:val="6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   муниципальной    </w:t>
            </w: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Муниципальная Программа  «</w:t>
            </w: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ечерские Выселки на 2017 год».</w:t>
            </w: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(далее   по  тексту «Программа»)                                 </w:t>
            </w:r>
          </w:p>
        </w:tc>
      </w:tr>
      <w:tr w:rsidR="006610A9" w:rsidRPr="006610A9" w:rsidTr="00C40A82">
        <w:trPr>
          <w:cantSplit/>
          <w:trHeight w:val="2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Муниципальный заказчик Программы 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</w:p>
        </w:tc>
      </w:tr>
      <w:tr w:rsidR="006610A9" w:rsidRPr="006610A9" w:rsidTr="00C40A82">
        <w:trPr>
          <w:cantSplit/>
          <w:trHeight w:val="141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 муниципальной </w:t>
            </w: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 программы: </w:t>
            </w:r>
          </w:p>
          <w:p w:rsidR="006610A9" w:rsidRPr="006610A9" w:rsidRDefault="006610A9" w:rsidP="00C40A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газификацияобъекта</w:t>
            </w:r>
            <w:proofErr w:type="spellEnd"/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соцкультбыта сельского поселения Усинское </w:t>
            </w: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муниципального района </w:t>
            </w:r>
            <w:proofErr w:type="spellStart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(дома культуры):</w:t>
            </w:r>
          </w:p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с. Печерские Выселки, ул.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,27-а</w:t>
            </w:r>
          </w:p>
        </w:tc>
      </w:tr>
      <w:tr w:rsidR="006610A9" w:rsidRPr="006610A9" w:rsidTr="00C40A82">
        <w:trPr>
          <w:cantSplit/>
          <w:trHeight w:val="1278"/>
        </w:trPr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увеличение количества газифицированных объектов соцкультбыта (домов культуры) сельского поселения Усинское; </w:t>
            </w:r>
          </w:p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затрат на отопление объектов соцкультбыта (домов культуры)с</w:t>
            </w:r>
            <w:proofErr w:type="gramStart"/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ечерские Выселки за счет использования природного газа.</w:t>
            </w:r>
          </w:p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0A9" w:rsidRPr="006610A9" w:rsidTr="00C40A82">
        <w:trPr>
          <w:cantSplit/>
          <w:trHeight w:val="480"/>
        </w:trPr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6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Январь - декабрь 2017 года.</w:t>
            </w:r>
          </w:p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0A9" w:rsidRPr="006610A9" w:rsidTr="00C40A82">
        <w:trPr>
          <w:cantSplit/>
          <w:trHeight w:val="10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затрат на отопление объектов соцкультбыта (дома культуры) с</w:t>
            </w:r>
            <w:proofErr w:type="gramStart"/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>ечерские Выселки за счет использования природного газа.</w:t>
            </w:r>
          </w:p>
        </w:tc>
      </w:tr>
      <w:tr w:rsidR="006610A9" w:rsidRPr="006610A9" w:rsidTr="00C40A82">
        <w:trPr>
          <w:cantSplit/>
          <w:trHeight w:val="10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Система организации </w:t>
            </w:r>
            <w:proofErr w:type="gramStart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исполнением Программы.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 за</w:t>
            </w:r>
            <w:proofErr w:type="gramEnd"/>
            <w:r w:rsidRPr="006610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ходом выполнения   Программы и целевым использованием финансовых средств на ее реализацию осуществляет  Администрация сельского поселения Усинское.</w:t>
            </w:r>
          </w:p>
        </w:tc>
      </w:tr>
      <w:tr w:rsidR="006610A9" w:rsidRPr="006610A9" w:rsidTr="00C40A82">
        <w:trPr>
          <w:cantSplit/>
          <w:trHeight w:val="10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мероприятий Программы составляет 479,12595 тыс. рублей,  в том числе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-за счет средств бюджета сельского поселения Усинское – 143,73595 тыс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муниципального района </w:t>
            </w:r>
            <w:proofErr w:type="spell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– 335,39000тыс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A9" w:rsidRPr="006610A9" w:rsidTr="00C40A82">
        <w:trPr>
          <w:cantSplit/>
          <w:trHeight w:val="10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A9" w:rsidRPr="006610A9" w:rsidRDefault="006610A9" w:rsidP="00C40A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снижение затрат на отопление объектов соцкультбыта (дома культуры). </w:t>
            </w:r>
          </w:p>
        </w:tc>
      </w:tr>
    </w:tbl>
    <w:p w:rsidR="006610A9" w:rsidRPr="006610A9" w:rsidRDefault="006610A9" w:rsidP="006610A9">
      <w:pPr>
        <w:pStyle w:val="a3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610A9" w:rsidRPr="006610A9" w:rsidRDefault="006610A9" w:rsidP="006610A9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6610A9">
        <w:rPr>
          <w:b/>
          <w:szCs w:val="28"/>
        </w:rPr>
        <w:t>Характеристика текущего состояния,</w:t>
      </w:r>
    </w:p>
    <w:p w:rsidR="006610A9" w:rsidRPr="006610A9" w:rsidRDefault="006610A9" w:rsidP="006610A9">
      <w:pPr>
        <w:pStyle w:val="a4"/>
        <w:ind w:left="0"/>
        <w:jc w:val="center"/>
        <w:rPr>
          <w:b/>
          <w:szCs w:val="28"/>
        </w:rPr>
      </w:pPr>
      <w:r w:rsidRPr="006610A9">
        <w:rPr>
          <w:b/>
          <w:szCs w:val="28"/>
        </w:rPr>
        <w:t xml:space="preserve">основные проблемы газификации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b/>
          <w:szCs w:val="28"/>
        </w:rPr>
        <w:t>Сызранский</w:t>
      </w:r>
      <w:proofErr w:type="spellEnd"/>
      <w:r w:rsidRPr="006610A9">
        <w:rPr>
          <w:b/>
          <w:szCs w:val="28"/>
        </w:rPr>
        <w:t xml:space="preserve"> Самарской области в с</w:t>
      </w:r>
      <w:proofErr w:type="gramStart"/>
      <w:r w:rsidRPr="006610A9">
        <w:rPr>
          <w:b/>
          <w:szCs w:val="28"/>
        </w:rPr>
        <w:t>.П</w:t>
      </w:r>
      <w:proofErr w:type="gramEnd"/>
      <w:r w:rsidRPr="006610A9">
        <w:rPr>
          <w:b/>
          <w:szCs w:val="28"/>
        </w:rPr>
        <w:t>ечерские Выселки.</w:t>
      </w:r>
    </w:p>
    <w:p w:rsidR="006610A9" w:rsidRPr="006610A9" w:rsidRDefault="006610A9" w:rsidP="006610A9">
      <w:pPr>
        <w:pStyle w:val="a4"/>
        <w:ind w:left="0"/>
        <w:jc w:val="center"/>
        <w:rPr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предусматривается необходимость разработки и реализации мероприятий, направленных на энергосбережение и повышение энергетической эффективности жилищн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коммунального хозяйства. 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Дом культуры в с. Печерские Выселки, ул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оветская, 27-а отапливается электричеством, что приводит к высоким затратам на отопление. Практическое решение поставленных задач должно обеспечить надёжное теплоснабжение коммунального хозяйства и населения, позволит снизить потребление топливно-энергетических ресурсов в жилищно-коммунальном хозяйстве при повышении качества обеспечения потребителей тепловой энергией.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pStyle w:val="a4"/>
        <w:ind w:left="0"/>
        <w:jc w:val="center"/>
        <w:rPr>
          <w:b/>
          <w:szCs w:val="28"/>
        </w:rPr>
      </w:pPr>
      <w:r w:rsidRPr="006610A9">
        <w:rPr>
          <w:b/>
          <w:szCs w:val="28"/>
        </w:rPr>
        <w:t>2. Цели и задачи Программы, планируемые конечные результаты реализации Программы</w:t>
      </w:r>
    </w:p>
    <w:p w:rsidR="006610A9" w:rsidRPr="006610A9" w:rsidRDefault="006610A9" w:rsidP="006610A9">
      <w:pPr>
        <w:pStyle w:val="a4"/>
        <w:ind w:left="0"/>
        <w:jc w:val="center"/>
        <w:rPr>
          <w:b/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Программа направлена на реализацию одного из приоритетных направлений – перевод объекта соцкультбыта (дома культуры) сельского поселения Усинское, с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ечерские Выселки  на отопление природным газом.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2.1. Целью программы является повышение уровня газификации объекта соцкультбыта (дома культуры): 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-  с. Печерские Выселки, ул.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,27-а;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2.2. Для достижения данной цели требуется решение следующих задач: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lastRenderedPageBreak/>
        <w:t xml:space="preserve">2.2.1.увеличение количества газифицированных объектов соцкультбыта (дома культуры): газификация сельского дома культуры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Печерские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Выселки по адресу: Самарская область,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. Усинское, с. Печерские Выселки, ул.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,27-а;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2.2.2.снижение затрат на отопление объектов соцкультбыта (дома культуры) за счет использования  природного газа.</w:t>
      </w: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9">
        <w:rPr>
          <w:rFonts w:ascii="Times New Roman" w:hAnsi="Times New Roman" w:cs="Times New Roman"/>
          <w:b/>
          <w:sz w:val="28"/>
          <w:szCs w:val="28"/>
        </w:rPr>
        <w:t>6. Перечень программных мероприятий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417"/>
        <w:gridCol w:w="1526"/>
      </w:tblGrid>
      <w:tr w:rsidR="006610A9" w:rsidRPr="006610A9" w:rsidTr="00C40A82">
        <w:tc>
          <w:tcPr>
            <w:tcW w:w="817" w:type="dxa"/>
            <w:vMerge w:val="restart"/>
            <w:shd w:val="clear" w:color="auto" w:fill="auto"/>
          </w:tcPr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</w:t>
            </w:r>
            <w:proofErr w:type="gramStart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610A9" w:rsidRPr="006610A9" w:rsidTr="00C40A82">
        <w:tc>
          <w:tcPr>
            <w:tcW w:w="817" w:type="dxa"/>
            <w:vMerge/>
            <w:shd w:val="clear" w:color="auto" w:fill="auto"/>
          </w:tcPr>
          <w:p w:rsidR="006610A9" w:rsidRPr="006610A9" w:rsidRDefault="006610A9" w:rsidP="00C40A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муниципального района </w:t>
            </w:r>
            <w:proofErr w:type="spellStart"/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сельского поселения Усинское</w:t>
            </w:r>
          </w:p>
        </w:tc>
      </w:tr>
      <w:tr w:rsidR="006610A9" w:rsidRPr="006610A9" w:rsidTr="00C40A82">
        <w:tc>
          <w:tcPr>
            <w:tcW w:w="817" w:type="dxa"/>
            <w:shd w:val="clear" w:color="auto" w:fill="auto"/>
          </w:tcPr>
          <w:p w:rsidR="006610A9" w:rsidRPr="006610A9" w:rsidRDefault="006610A9" w:rsidP="00C40A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Перевод дома культуры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Печерские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Выселки по адресу: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. Усинское, с. Печерские Выселки, ул.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,27-а </w:t>
            </w:r>
            <w:r w:rsidR="002E1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на газовое отопление, 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проектные работы: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потребности в тепле и топливе; проект  </w:t>
            </w:r>
            <w:proofErr w:type="gramStart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наружно-внутреннего</w:t>
            </w:r>
            <w:proofErr w:type="gramEnd"/>
            <w:r w:rsidRPr="006610A9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газопровода.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 систем газоснабжения;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работы по технологическому присоединению к газовым сетям.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10A9" w:rsidRPr="006610A9" w:rsidRDefault="006610A9" w:rsidP="00C40A82">
            <w:pPr>
              <w:tabs>
                <w:tab w:val="left" w:pos="1134"/>
              </w:tabs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10A9" w:rsidRPr="006610A9" w:rsidRDefault="006610A9" w:rsidP="00C40A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479,12595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15,40481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5,25868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10,14613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406,72114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57,00000</w:t>
            </w:r>
          </w:p>
        </w:tc>
        <w:tc>
          <w:tcPr>
            <w:tcW w:w="1417" w:type="dxa"/>
            <w:shd w:val="clear" w:color="auto" w:fill="auto"/>
          </w:tcPr>
          <w:p w:rsidR="006610A9" w:rsidRPr="006610A9" w:rsidRDefault="006610A9" w:rsidP="00C40A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335,39000</w:t>
            </w:r>
          </w:p>
          <w:p w:rsidR="006610A9" w:rsidRPr="006610A9" w:rsidRDefault="006610A9" w:rsidP="00C40A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10,78337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3,68108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7,10229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284,70663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39,90000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6610A9" w:rsidRPr="006610A9" w:rsidRDefault="006610A9" w:rsidP="00C40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b/>
                <w:sz w:val="28"/>
                <w:szCs w:val="28"/>
              </w:rPr>
              <w:t>143,73595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4,62144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1,57760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3,04384</w:t>
            </w: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122,01451</w:t>
            </w: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9" w:rsidRPr="006610A9" w:rsidRDefault="006610A9" w:rsidP="00C4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A9">
              <w:rPr>
                <w:rFonts w:ascii="Times New Roman" w:hAnsi="Times New Roman" w:cs="Times New Roman"/>
                <w:sz w:val="28"/>
                <w:szCs w:val="28"/>
              </w:rPr>
              <w:t>17,10000</w:t>
            </w:r>
          </w:p>
        </w:tc>
      </w:tr>
    </w:tbl>
    <w:p w:rsidR="006610A9" w:rsidRPr="006610A9" w:rsidRDefault="006610A9" w:rsidP="006610A9">
      <w:pPr>
        <w:rPr>
          <w:rFonts w:ascii="Times New Roman" w:hAnsi="Times New Roman" w:cs="Times New Roman"/>
          <w:b/>
          <w:sz w:val="28"/>
          <w:szCs w:val="28"/>
        </w:rPr>
        <w:sectPr w:rsidR="006610A9" w:rsidRPr="006610A9" w:rsidSect="00685C71">
          <w:pgSz w:w="11906" w:h="16838"/>
          <w:pgMar w:top="425" w:right="709" w:bottom="425" w:left="1128" w:header="426" w:footer="709" w:gutter="0"/>
          <w:cols w:space="720"/>
          <w:docGrid w:linePitch="381"/>
        </w:sectPr>
      </w:pPr>
    </w:p>
    <w:p w:rsidR="006610A9" w:rsidRPr="005D4BF8" w:rsidRDefault="006610A9" w:rsidP="005D4BF8">
      <w:pPr>
        <w:pStyle w:val="a3"/>
        <w:jc w:val="right"/>
        <w:rPr>
          <w:rFonts w:ascii="Times New Roman" w:hAnsi="Times New Roman" w:cs="Times New Roman"/>
        </w:rPr>
      </w:pPr>
      <w:r w:rsidRPr="005D4BF8">
        <w:rPr>
          <w:rFonts w:ascii="Times New Roman" w:hAnsi="Times New Roman" w:cs="Times New Roman"/>
        </w:rPr>
        <w:lastRenderedPageBreak/>
        <w:t>Приложение 2</w:t>
      </w:r>
    </w:p>
    <w:p w:rsidR="006610A9" w:rsidRPr="005D4BF8" w:rsidRDefault="006610A9" w:rsidP="005D4BF8">
      <w:pPr>
        <w:pStyle w:val="a3"/>
        <w:jc w:val="right"/>
        <w:rPr>
          <w:rFonts w:ascii="Times New Roman" w:hAnsi="Times New Roman" w:cs="Times New Roman"/>
        </w:rPr>
      </w:pPr>
      <w:r w:rsidRPr="005D4BF8">
        <w:rPr>
          <w:rFonts w:ascii="Times New Roman" w:hAnsi="Times New Roman" w:cs="Times New Roman"/>
        </w:rPr>
        <w:t xml:space="preserve">к постановлению Администрации </w:t>
      </w:r>
    </w:p>
    <w:p w:rsidR="006610A9" w:rsidRPr="005D4BF8" w:rsidRDefault="006610A9" w:rsidP="005D4BF8">
      <w:pPr>
        <w:pStyle w:val="a3"/>
        <w:jc w:val="right"/>
        <w:rPr>
          <w:rFonts w:ascii="Times New Roman" w:hAnsi="Times New Roman" w:cs="Times New Roman"/>
        </w:rPr>
      </w:pPr>
      <w:r w:rsidRPr="005D4BF8">
        <w:rPr>
          <w:rFonts w:ascii="Times New Roman" w:hAnsi="Times New Roman" w:cs="Times New Roman"/>
        </w:rPr>
        <w:t>сельского поселения Усинское</w:t>
      </w:r>
    </w:p>
    <w:p w:rsidR="006610A9" w:rsidRPr="005D4BF8" w:rsidRDefault="006610A9" w:rsidP="005D4BF8">
      <w:pPr>
        <w:pStyle w:val="a3"/>
        <w:jc w:val="right"/>
      </w:pPr>
      <w:r w:rsidRPr="005D4BF8">
        <w:rPr>
          <w:rFonts w:ascii="Times New Roman" w:hAnsi="Times New Roman" w:cs="Times New Roman"/>
        </w:rPr>
        <w:t xml:space="preserve">от   </w:t>
      </w:r>
      <w:r w:rsidR="005D4BF8" w:rsidRPr="005D4BF8">
        <w:rPr>
          <w:rFonts w:ascii="Times New Roman" w:hAnsi="Times New Roman" w:cs="Times New Roman"/>
        </w:rPr>
        <w:t>28</w:t>
      </w:r>
      <w:r w:rsidRPr="005D4BF8">
        <w:rPr>
          <w:rFonts w:ascii="Times New Roman" w:hAnsi="Times New Roman" w:cs="Times New Roman"/>
        </w:rPr>
        <w:t xml:space="preserve">   июня 2017г №</w:t>
      </w:r>
      <w:r w:rsidR="005D4BF8" w:rsidRPr="005D4BF8">
        <w:rPr>
          <w:rFonts w:ascii="Times New Roman" w:hAnsi="Times New Roman" w:cs="Times New Roman"/>
        </w:rPr>
        <w:t>3</w:t>
      </w:r>
      <w:r w:rsidR="005D4BF8">
        <w:t>8</w:t>
      </w:r>
      <w:r w:rsidRPr="006610A9">
        <w:t xml:space="preserve">           </w:t>
      </w:r>
    </w:p>
    <w:p w:rsidR="006610A9" w:rsidRPr="006610A9" w:rsidRDefault="006610A9" w:rsidP="00661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9">
        <w:rPr>
          <w:rFonts w:ascii="Times New Roman" w:hAnsi="Times New Roman" w:cs="Times New Roman"/>
          <w:b/>
          <w:sz w:val="28"/>
          <w:szCs w:val="28"/>
        </w:rPr>
        <w:t>Методика комплексной оценки эффективности</w:t>
      </w:r>
    </w:p>
    <w:p w:rsidR="006610A9" w:rsidRPr="006610A9" w:rsidRDefault="006610A9" w:rsidP="00661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9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6610A9" w:rsidRPr="006610A9" w:rsidRDefault="006610A9" w:rsidP="00661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9">
        <w:rPr>
          <w:rFonts w:ascii="Times New Roman" w:hAnsi="Times New Roman" w:cs="Times New Roman"/>
          <w:b/>
          <w:sz w:val="28"/>
          <w:szCs w:val="28"/>
        </w:rPr>
        <w:t>(далее - Методика)</w:t>
      </w:r>
    </w:p>
    <w:p w:rsidR="006610A9" w:rsidRPr="006610A9" w:rsidRDefault="006610A9" w:rsidP="00661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A9" w:rsidRPr="006610A9" w:rsidRDefault="006610A9" w:rsidP="00661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>Методика определяет критерии и порядок проведения комплексной оценки эффективности и результативности реализации Программы (далее-оценка), по результатам которой вырабатываются меры, направленные на улучшение результатов Программы, достижение плановых значений показателей, повышению эффективности и результативности расходования бюджетных средств.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0A9">
        <w:rPr>
          <w:rFonts w:ascii="Times New Roman" w:eastAsia="Calibri" w:hAnsi="Times New Roman" w:cs="Times New Roman"/>
          <w:color w:val="000000"/>
          <w:sz w:val="28"/>
          <w:szCs w:val="28"/>
        </w:rPr>
        <w:t>Степень выполнения мероприятий Программы за отчетный год рассчитывается как отношение количества выполненных мероприятий в отчетном году в установленные сроки, к общему количеству мероприятий, предусмотренных к выполнению в отчетном году.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color w:val="000000"/>
          <w:sz w:val="28"/>
          <w:szCs w:val="28"/>
        </w:rPr>
        <w:t>Степень выполнения мероприятий Программы по окончании её реализации рассчитывается как отношение количества мероприятий, выполненных за весь период реализации, к общему количеству мероприятий, предусмотренных к выполнению за весь период её реализации.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эффективности реализации Программы оценивается путем соотнесения степени достижения показателей (индикаторов) Программы   к уровню ее финансирования (расходов) с начала реализации.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эффективности реализации Программы  (</w:t>
      </w:r>
      <w:r w:rsidRPr="006610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>) за отчетный период рассчитывается по формуле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position w:val="-56"/>
          <w:sz w:val="28"/>
          <w:szCs w:val="28"/>
          <w:lang w:eastAsia="en-US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563134963" r:id="rId7"/>
        </w:objec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 w:rsidRPr="006610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показателей (индикаторов) Программы;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563134964" r:id="rId9"/>
        </w:objec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плановое значение </w:t>
      </w:r>
      <w:r w:rsidRPr="006610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>-го показателя (индикатора);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563134965" r:id="rId11"/>
        </w:objec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значение </w:t>
      </w:r>
      <w:r w:rsidRPr="006610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>-го показателя (индикатора) на конец отчетного периода;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560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563134966" r:id="rId13"/>
        </w:objec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>– плановая сумма средств на финансирование Программы с начала реализации;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563134967" r:id="rId15"/>
        </w:object>
      </w: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периода.</w:t>
      </w:r>
    </w:p>
    <w:p w:rsidR="006610A9" w:rsidRPr="006610A9" w:rsidRDefault="006610A9" w:rsidP="006610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0A9">
        <w:rPr>
          <w:rFonts w:ascii="Times New Roman" w:eastAsia="Calibri" w:hAnsi="Times New Roman" w:cs="Times New Roman"/>
          <w:sz w:val="28"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6610A9" w:rsidRPr="006610A9" w:rsidRDefault="006610A9" w:rsidP="006610A9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5D4BF8" w:rsidRDefault="005D4BF8" w:rsidP="005D4BF8">
      <w:pPr>
        <w:pStyle w:val="a3"/>
        <w:jc w:val="right"/>
        <w:rPr>
          <w:rFonts w:ascii="Times New Roman" w:hAnsi="Times New Roman" w:cs="Times New Roman"/>
        </w:rPr>
      </w:pPr>
    </w:p>
    <w:p w:rsidR="006610A9" w:rsidRPr="005D4BF8" w:rsidRDefault="006610A9" w:rsidP="005D4BF8">
      <w:pPr>
        <w:pStyle w:val="a3"/>
        <w:jc w:val="right"/>
        <w:rPr>
          <w:rFonts w:ascii="Times New Roman" w:hAnsi="Times New Roman" w:cs="Times New Roman"/>
          <w:b/>
        </w:rPr>
      </w:pPr>
      <w:r w:rsidRPr="005D4BF8">
        <w:rPr>
          <w:rFonts w:ascii="Times New Roman" w:hAnsi="Times New Roman" w:cs="Times New Roman"/>
        </w:rPr>
        <w:lastRenderedPageBreak/>
        <w:t>Приложение № 3</w:t>
      </w:r>
    </w:p>
    <w:p w:rsidR="006610A9" w:rsidRPr="005D4BF8" w:rsidRDefault="006610A9" w:rsidP="005D4BF8">
      <w:pPr>
        <w:pStyle w:val="a3"/>
        <w:jc w:val="right"/>
        <w:rPr>
          <w:rFonts w:ascii="Times New Roman" w:hAnsi="Times New Roman" w:cs="Times New Roman"/>
        </w:rPr>
      </w:pPr>
      <w:r w:rsidRPr="005D4BF8">
        <w:rPr>
          <w:rFonts w:ascii="Times New Roman" w:hAnsi="Times New Roman" w:cs="Times New Roman"/>
        </w:rPr>
        <w:t xml:space="preserve">к постановлению Администрации </w:t>
      </w:r>
    </w:p>
    <w:p w:rsidR="006610A9" w:rsidRPr="005D4BF8" w:rsidRDefault="006610A9" w:rsidP="005D4BF8">
      <w:pPr>
        <w:pStyle w:val="a3"/>
        <w:jc w:val="right"/>
        <w:rPr>
          <w:rFonts w:ascii="Times New Roman" w:hAnsi="Times New Roman" w:cs="Times New Roman"/>
        </w:rPr>
      </w:pPr>
      <w:r w:rsidRPr="005D4BF8">
        <w:rPr>
          <w:rFonts w:ascii="Times New Roman" w:hAnsi="Times New Roman" w:cs="Times New Roman"/>
        </w:rPr>
        <w:t>сельского поселения Усинское</w:t>
      </w:r>
    </w:p>
    <w:p w:rsidR="006610A9" w:rsidRPr="005D4BF8" w:rsidRDefault="006610A9" w:rsidP="005D4BF8">
      <w:pPr>
        <w:pStyle w:val="a3"/>
        <w:jc w:val="right"/>
        <w:rPr>
          <w:rFonts w:ascii="Times New Roman" w:hAnsi="Times New Roman" w:cs="Times New Roman"/>
        </w:rPr>
      </w:pPr>
      <w:r w:rsidRPr="005D4BF8">
        <w:rPr>
          <w:rFonts w:ascii="Times New Roman" w:hAnsi="Times New Roman" w:cs="Times New Roman"/>
        </w:rPr>
        <w:t xml:space="preserve">от  </w:t>
      </w:r>
      <w:r w:rsidR="005D4BF8" w:rsidRPr="005D4BF8">
        <w:rPr>
          <w:rFonts w:ascii="Times New Roman" w:hAnsi="Times New Roman" w:cs="Times New Roman"/>
        </w:rPr>
        <w:t xml:space="preserve">28 </w:t>
      </w:r>
      <w:r w:rsidRPr="005D4BF8">
        <w:rPr>
          <w:rFonts w:ascii="Times New Roman" w:hAnsi="Times New Roman" w:cs="Times New Roman"/>
        </w:rPr>
        <w:t>июня 2017г №</w:t>
      </w:r>
      <w:r w:rsidR="005D4BF8" w:rsidRPr="005D4BF8">
        <w:rPr>
          <w:rFonts w:ascii="Times New Roman" w:hAnsi="Times New Roman" w:cs="Times New Roman"/>
        </w:rPr>
        <w:t>38</w:t>
      </w:r>
      <w:r w:rsidRPr="005D4BF8">
        <w:rPr>
          <w:rFonts w:ascii="Times New Roman" w:hAnsi="Times New Roman" w:cs="Times New Roman"/>
        </w:rPr>
        <w:t xml:space="preserve"> </w:t>
      </w:r>
    </w:p>
    <w:p w:rsidR="006610A9" w:rsidRPr="006610A9" w:rsidRDefault="006610A9" w:rsidP="006610A9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6610A9" w:rsidRPr="006610A9" w:rsidRDefault="006610A9" w:rsidP="006610A9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9"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в 2017 году иных межбюджетных трансфертов, предоставляемых бюджету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из бюджета муниципального района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на проведение мероприятий по переводу дома культуры с. Печерские Выселки по адресу</w:t>
      </w:r>
      <w:proofErr w:type="gramStart"/>
      <w:r w:rsidRPr="006610A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Самарская область,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6610A9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6610A9">
        <w:rPr>
          <w:rFonts w:ascii="Times New Roman" w:hAnsi="Times New Roman" w:cs="Times New Roman"/>
          <w:b/>
          <w:sz w:val="28"/>
          <w:szCs w:val="28"/>
        </w:rPr>
        <w:t>синское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10A9">
        <w:rPr>
          <w:rFonts w:ascii="Times New Roman" w:hAnsi="Times New Roman" w:cs="Times New Roman"/>
          <w:b/>
          <w:sz w:val="28"/>
          <w:szCs w:val="28"/>
        </w:rPr>
        <w:t>с.Печерские</w:t>
      </w:r>
      <w:proofErr w:type="spellEnd"/>
      <w:r w:rsidRPr="006610A9">
        <w:rPr>
          <w:rFonts w:ascii="Times New Roman" w:hAnsi="Times New Roman" w:cs="Times New Roman"/>
          <w:b/>
          <w:sz w:val="28"/>
          <w:szCs w:val="28"/>
        </w:rPr>
        <w:t xml:space="preserve"> Выселки , ул.Советская, 27-а на газовое отопление.</w:t>
      </w:r>
    </w:p>
    <w:p w:rsidR="006610A9" w:rsidRPr="006610A9" w:rsidRDefault="006610A9" w:rsidP="006610A9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A9" w:rsidRPr="006610A9" w:rsidRDefault="006610A9" w:rsidP="006610A9">
      <w:pPr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1. Настоящий порядок расходования в 2017 году иных межбюджетных трансфертов, предоставляемых бюджету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из бюджета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расходных обязательств на проведение мероприятий по переводу дома культуры с. Печерские Выселки по адресу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синское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с.Печерские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Выселки , ул.Советская, 27-а на газовое отопление. (далее – Порядок) определяет механизм расходования иных межбюджетных трансфертов (далее – иные МБТ), предоставляемых в 2017 году бюджету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из бюджета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22.12.2016 г. № 1441 «Об утверждении муниципальной программы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«Газификация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 Самарской области» на 2017-2018 годы».</w:t>
      </w:r>
    </w:p>
    <w:p w:rsidR="006610A9" w:rsidRPr="006610A9" w:rsidRDefault="006610A9" w:rsidP="006610A9">
      <w:pPr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2. Средства, полученные в виде иных МБТ из бюджета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, предоставляются на основании заключаемого администрацией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Соглашения о предоставлении бюджету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 иных межбюджетных трансфертов 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расходных обязательств на проведение мероприятий по переводу дома культуры с. Печерские Выселки по адресу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</w:t>
      </w:r>
      <w:r w:rsidRPr="006610A9">
        <w:rPr>
          <w:rFonts w:ascii="Times New Roman" w:hAnsi="Times New Roman" w:cs="Times New Roman"/>
          <w:sz w:val="28"/>
          <w:szCs w:val="28"/>
        </w:rPr>
        <w:lastRenderedPageBreak/>
        <w:t xml:space="preserve">район,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синское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с.Печерские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Выселки , ул.Советская, 27-а на газовое отопление.</w:t>
      </w:r>
    </w:p>
    <w:p w:rsidR="006610A9" w:rsidRPr="006610A9" w:rsidRDefault="006610A9" w:rsidP="006610A9">
      <w:pPr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 xml:space="preserve">Средства, полученные в виде иных МБТ, предоставляются бюджету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и подлежат зачислению в доходы бюджета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по коду 472  202 49999 10 0000 151 «Прочие межбюджетные трансферты» и расходуются по разделу 0800 «Культура, кинематография», подразделу 0801 «Культура», целевой статье 0400000000 «Муниципальная программа сельского поселения Усинское муниципального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"Газификация объекта соцкультбыта (дома культуры) сельского поселения Усинское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Самарской области в с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ечерские Выселки на 2017год».</w:t>
      </w:r>
    </w:p>
    <w:p w:rsidR="006610A9" w:rsidRPr="006610A9" w:rsidRDefault="006610A9" w:rsidP="006610A9">
      <w:pPr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4. Средства, полученные в виде иных МБТ, направляются на финансирование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расходовна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проведение мероприятий по переводу дома культуры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Печерские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 xml:space="preserve"> Выселки по адресу: Самарская область,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6610A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610A9">
        <w:rPr>
          <w:rFonts w:ascii="Times New Roman" w:hAnsi="Times New Roman" w:cs="Times New Roman"/>
          <w:sz w:val="28"/>
          <w:szCs w:val="28"/>
        </w:rPr>
        <w:t>синское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с.Печерские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Выселки , ул.Советская, 27-а на газовое отопление.</w:t>
      </w:r>
    </w:p>
    <w:p w:rsidR="006610A9" w:rsidRPr="006610A9" w:rsidRDefault="006610A9" w:rsidP="006610A9">
      <w:pPr>
        <w:jc w:val="both"/>
        <w:rPr>
          <w:rFonts w:ascii="Times New Roman" w:hAnsi="Times New Roman" w:cs="Times New Roman"/>
          <w:sz w:val="28"/>
          <w:szCs w:val="28"/>
        </w:rPr>
      </w:pPr>
      <w:r w:rsidRPr="006610A9">
        <w:rPr>
          <w:rFonts w:ascii="Times New Roman" w:hAnsi="Times New Roman" w:cs="Times New Roman"/>
          <w:sz w:val="28"/>
          <w:szCs w:val="28"/>
        </w:rPr>
        <w:t xml:space="preserve">5. Средства, полученные из бюджета муниципального района </w:t>
      </w:r>
      <w:proofErr w:type="spellStart"/>
      <w:r w:rsidRPr="006610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10A9">
        <w:rPr>
          <w:rFonts w:ascii="Times New Roman" w:hAnsi="Times New Roman" w:cs="Times New Roman"/>
          <w:sz w:val="28"/>
          <w:szCs w:val="28"/>
        </w:rPr>
        <w:t xml:space="preserve"> в виде иных МБТ, носят целевой характер и не могут быть использованы на иные цели. </w:t>
      </w:r>
    </w:p>
    <w:p w:rsidR="006610A9" w:rsidRPr="006610A9" w:rsidRDefault="006610A9" w:rsidP="006610A9">
      <w:pPr>
        <w:rPr>
          <w:rFonts w:ascii="Times New Roman" w:hAnsi="Times New Roman" w:cs="Times New Roman"/>
        </w:rPr>
      </w:pPr>
    </w:p>
    <w:p w:rsidR="00EE4DD3" w:rsidRPr="006610A9" w:rsidRDefault="00EE4D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4DD3" w:rsidRPr="006610A9" w:rsidSect="004F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134"/>
    <w:multiLevelType w:val="hybridMultilevel"/>
    <w:tmpl w:val="A53C775E"/>
    <w:lvl w:ilvl="0" w:tplc="B6C06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0A9"/>
    <w:rsid w:val="002E10D8"/>
    <w:rsid w:val="005D4BF8"/>
    <w:rsid w:val="006610A9"/>
    <w:rsid w:val="00A0320A"/>
    <w:rsid w:val="00C4351B"/>
    <w:rsid w:val="00DA4065"/>
    <w:rsid w:val="00E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0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1836</Words>
  <Characters>10467</Characters>
  <Application>Microsoft Office Word</Application>
  <DocSecurity>0</DocSecurity>
  <Lines>87</Lines>
  <Paragraphs>24</Paragraphs>
  <ScaleCrop>false</ScaleCrop>
  <Company>WORK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2017-06-27T04:46:00Z</cp:lastPrinted>
  <dcterms:created xsi:type="dcterms:W3CDTF">2017-06-26T08:28:00Z</dcterms:created>
  <dcterms:modified xsi:type="dcterms:W3CDTF">2017-08-01T19:23:00Z</dcterms:modified>
</cp:coreProperties>
</file>