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41" w:rsidRPr="00C55A9B" w:rsidRDefault="00CB7641" w:rsidP="00352220">
      <w:pPr>
        <w:widowControl/>
        <w:spacing w:line="276"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Отчет Главы муниципального района Сызранский </w:t>
      </w:r>
    </w:p>
    <w:p w:rsidR="00CB7641" w:rsidRDefault="00CB7641" w:rsidP="00352220">
      <w:pPr>
        <w:widowControl/>
        <w:spacing w:line="276" w:lineRule="auto"/>
        <w:jc w:val="center"/>
        <w:rPr>
          <w:rFonts w:ascii="Times New Roman" w:hAnsi="Times New Roman" w:cs="Times New Roman"/>
          <w:b/>
          <w:bCs/>
          <w:sz w:val="28"/>
          <w:szCs w:val="28"/>
          <w:lang w:eastAsia="en-US"/>
        </w:rPr>
      </w:pPr>
      <w:r w:rsidRPr="00C55A9B">
        <w:rPr>
          <w:rFonts w:ascii="Times New Roman" w:hAnsi="Times New Roman" w:cs="Times New Roman"/>
          <w:b/>
          <w:bCs/>
          <w:sz w:val="28"/>
          <w:szCs w:val="28"/>
          <w:lang w:eastAsia="en-US"/>
        </w:rPr>
        <w:t xml:space="preserve">о результатах своей деятельности и деятельности </w:t>
      </w:r>
    </w:p>
    <w:p w:rsidR="00CB7641" w:rsidRPr="00C55A9B" w:rsidRDefault="00CB7641" w:rsidP="00352220">
      <w:pPr>
        <w:widowControl/>
        <w:spacing w:line="276"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администрации</w:t>
      </w:r>
      <w:r w:rsidRPr="00C55A9B">
        <w:rPr>
          <w:rFonts w:ascii="Times New Roman" w:hAnsi="Times New Roman" w:cs="Times New Roman"/>
          <w:b/>
          <w:bCs/>
          <w:sz w:val="28"/>
          <w:szCs w:val="28"/>
          <w:lang w:eastAsia="en-US"/>
        </w:rPr>
        <w:t xml:space="preserve"> Сызранского района за </w:t>
      </w:r>
      <w:r>
        <w:rPr>
          <w:rFonts w:ascii="Times New Roman" w:hAnsi="Times New Roman" w:cs="Times New Roman"/>
          <w:b/>
          <w:bCs/>
          <w:sz w:val="28"/>
          <w:szCs w:val="28"/>
          <w:lang w:eastAsia="en-US"/>
        </w:rPr>
        <w:t>2017</w:t>
      </w:r>
      <w:r w:rsidRPr="00C55A9B">
        <w:rPr>
          <w:rFonts w:ascii="Times New Roman" w:hAnsi="Times New Roman" w:cs="Times New Roman"/>
          <w:b/>
          <w:bCs/>
          <w:sz w:val="28"/>
          <w:szCs w:val="28"/>
          <w:lang w:eastAsia="en-US"/>
        </w:rPr>
        <w:t xml:space="preserve"> год</w:t>
      </w:r>
    </w:p>
    <w:p w:rsidR="00CB7641" w:rsidRPr="00431B51" w:rsidRDefault="00CB7641" w:rsidP="00352220">
      <w:pPr>
        <w:widowControl/>
        <w:shd w:val="clear" w:color="auto" w:fill="FFFFFF"/>
        <w:ind w:firstLine="720"/>
        <w:jc w:val="center"/>
        <w:rPr>
          <w:rFonts w:ascii="Times New Roman" w:hAnsi="Times New Roman" w:cs="Times New Roman"/>
          <w:b/>
          <w:bCs/>
          <w:color w:val="000000"/>
          <w:spacing w:val="-1"/>
          <w:sz w:val="28"/>
          <w:szCs w:val="28"/>
          <w:lang w:eastAsia="en-US"/>
        </w:rPr>
      </w:pPr>
    </w:p>
    <w:p w:rsidR="00CB7641" w:rsidRPr="00431B51" w:rsidRDefault="00CB7641" w:rsidP="00352220">
      <w:pPr>
        <w:widowControl/>
        <w:spacing w:line="276" w:lineRule="auto"/>
        <w:ind w:firstLine="709"/>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Введение</w:t>
      </w:r>
    </w:p>
    <w:p w:rsidR="00CB7641" w:rsidRPr="00431B51" w:rsidRDefault="00CB7641" w:rsidP="00352220">
      <w:pPr>
        <w:widowControl/>
        <w:spacing w:line="276" w:lineRule="auto"/>
        <w:ind w:firstLine="709"/>
        <w:jc w:val="center"/>
        <w:rPr>
          <w:rFonts w:ascii="Times New Roman" w:hAnsi="Times New Roman" w:cs="Times New Roman"/>
          <w:b/>
          <w:bCs/>
          <w:color w:val="000000"/>
          <w:sz w:val="28"/>
          <w:szCs w:val="28"/>
          <w:lang w:eastAsia="en-US"/>
        </w:rPr>
      </w:pPr>
    </w:p>
    <w:p w:rsidR="00CB7641" w:rsidRDefault="00CB7641" w:rsidP="00352220">
      <w:pPr>
        <w:widowControl/>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ab/>
        <w:t xml:space="preserve">Деятельность </w:t>
      </w:r>
      <w:r>
        <w:rPr>
          <w:rFonts w:ascii="Times New Roman" w:hAnsi="Times New Roman" w:cs="Times New Roman"/>
          <w:color w:val="000000"/>
          <w:sz w:val="28"/>
          <w:szCs w:val="28"/>
          <w:lang w:eastAsia="en-US"/>
        </w:rPr>
        <w:t>а</w:t>
      </w:r>
      <w:r w:rsidRPr="00431B51">
        <w:rPr>
          <w:rFonts w:ascii="Times New Roman" w:hAnsi="Times New Roman" w:cs="Times New Roman"/>
          <w:color w:val="000000"/>
          <w:sz w:val="28"/>
          <w:szCs w:val="28"/>
          <w:lang w:eastAsia="en-US"/>
        </w:rPr>
        <w:t xml:space="preserve">дминистрации Сызранского района Самарской области в отчетном </w:t>
      </w:r>
      <w:r>
        <w:rPr>
          <w:rFonts w:ascii="Times New Roman" w:hAnsi="Times New Roman" w:cs="Times New Roman"/>
          <w:color w:val="000000"/>
          <w:sz w:val="28"/>
          <w:szCs w:val="28"/>
          <w:lang w:eastAsia="en-US"/>
        </w:rPr>
        <w:t>2017</w:t>
      </w:r>
      <w:r w:rsidRPr="00431B51">
        <w:rPr>
          <w:rFonts w:ascii="Times New Roman" w:hAnsi="Times New Roman" w:cs="Times New Roman"/>
          <w:color w:val="000000"/>
          <w:sz w:val="28"/>
          <w:szCs w:val="28"/>
          <w:lang w:eastAsia="en-US"/>
        </w:rPr>
        <w:t xml:space="preserve"> году была нацелена на решение вопросов местного значения, обозначенных Федеральным законом от 06.10.2003 № 131-ФЗ «Об общих принципах организации местного самоуправления в Российской Федерации», Посланиями  Президента РФ,  Губернатора Самарской  области и Уставом муниципального района Сызранский. </w:t>
      </w:r>
    </w:p>
    <w:p w:rsidR="00CB7641" w:rsidRPr="00356D09"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356D09">
        <w:rPr>
          <w:rFonts w:ascii="Times New Roman" w:hAnsi="Times New Roman" w:cs="Times New Roman"/>
          <w:color w:val="000000"/>
          <w:sz w:val="28"/>
          <w:szCs w:val="28"/>
          <w:lang w:eastAsia="en-US"/>
        </w:rPr>
        <w:t>Итоги прошедшего года - это общий результат работы органов местного самоуправления района, поселений,</w:t>
      </w:r>
      <w:r>
        <w:rPr>
          <w:rFonts w:ascii="Times New Roman" w:hAnsi="Times New Roman" w:cs="Times New Roman"/>
          <w:color w:val="000000"/>
          <w:sz w:val="28"/>
          <w:szCs w:val="28"/>
          <w:lang w:eastAsia="en-US"/>
        </w:rPr>
        <w:t xml:space="preserve"> депутатского состава,</w:t>
      </w:r>
      <w:r w:rsidRPr="00356D09">
        <w:rPr>
          <w:rFonts w:ascii="Times New Roman" w:hAnsi="Times New Roman" w:cs="Times New Roman"/>
          <w:color w:val="000000"/>
          <w:sz w:val="28"/>
          <w:szCs w:val="28"/>
          <w:lang w:eastAsia="en-US"/>
        </w:rPr>
        <w:t xml:space="preserve"> трудовых коллективов предприятий, учреждений, организаций, представителей бизнеса, всех без исключения, кто живет и трудится на </w:t>
      </w:r>
      <w:r>
        <w:rPr>
          <w:rFonts w:ascii="Times New Roman" w:hAnsi="Times New Roman" w:cs="Times New Roman"/>
          <w:color w:val="000000"/>
          <w:sz w:val="28"/>
          <w:szCs w:val="28"/>
          <w:lang w:eastAsia="en-US"/>
        </w:rPr>
        <w:t>территории муниципального района Сызранский</w:t>
      </w:r>
      <w:r w:rsidRPr="00356D09">
        <w:rPr>
          <w:rFonts w:ascii="Times New Roman" w:hAnsi="Times New Roman" w:cs="Times New Roman"/>
          <w:color w:val="000000"/>
          <w:sz w:val="28"/>
          <w:szCs w:val="28"/>
          <w:lang w:eastAsia="en-US"/>
        </w:rPr>
        <w:t>.</w:t>
      </w:r>
    </w:p>
    <w:p w:rsidR="00CB7641" w:rsidRPr="00356D09"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356D09">
        <w:rPr>
          <w:rFonts w:ascii="Times New Roman" w:hAnsi="Times New Roman" w:cs="Times New Roman"/>
          <w:color w:val="000000"/>
          <w:sz w:val="28"/>
          <w:szCs w:val="28"/>
          <w:lang w:eastAsia="en-US"/>
        </w:rPr>
        <w:t>Практически, по всем жизненно важным для населения района вопросам, мы находили взаимопонимание. Продуктивно решали возникающие проблемы.</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356D09">
        <w:rPr>
          <w:rFonts w:ascii="Times New Roman" w:hAnsi="Times New Roman" w:cs="Times New Roman"/>
          <w:color w:val="000000"/>
          <w:sz w:val="28"/>
          <w:szCs w:val="28"/>
          <w:lang w:eastAsia="en-US"/>
        </w:rPr>
        <w:t>В прошедшем году была продолжена работа над повышением открытости власти, принимая во внимание факт, что без учета мнения жителей сегодня нельзя принимать важные управленческие решения. В этой связи растет роль общественных институтов в нашей жизни, и мне хочется поблагодарить</w:t>
      </w:r>
      <w:r>
        <w:rPr>
          <w:rFonts w:ascii="Times New Roman" w:hAnsi="Times New Roman" w:cs="Times New Roman"/>
          <w:color w:val="000000"/>
          <w:sz w:val="28"/>
          <w:szCs w:val="28"/>
          <w:lang w:eastAsia="en-US"/>
        </w:rPr>
        <w:t xml:space="preserve"> советы района:</w:t>
      </w:r>
      <w:r w:rsidRPr="00356D09">
        <w:rPr>
          <w:rFonts w:ascii="Times New Roman" w:hAnsi="Times New Roman" w:cs="Times New Roman"/>
          <w:color w:val="000000"/>
          <w:sz w:val="28"/>
          <w:szCs w:val="28"/>
          <w:lang w:eastAsia="en-US"/>
        </w:rPr>
        <w:t xml:space="preserve"> Общественный совет</w:t>
      </w:r>
      <w:r>
        <w:rPr>
          <w:rFonts w:ascii="Times New Roman" w:hAnsi="Times New Roman" w:cs="Times New Roman"/>
          <w:color w:val="000000"/>
          <w:sz w:val="28"/>
          <w:szCs w:val="28"/>
          <w:lang w:eastAsia="en-US"/>
        </w:rPr>
        <w:t xml:space="preserve">, Молодежный совет, Совет женщин, Общество инвалидов и Общество ветеранов </w:t>
      </w:r>
      <w:r w:rsidRPr="00356D09">
        <w:rPr>
          <w:rFonts w:ascii="Times New Roman" w:hAnsi="Times New Roman" w:cs="Times New Roman"/>
          <w:color w:val="000000"/>
          <w:sz w:val="28"/>
          <w:szCs w:val="28"/>
          <w:lang w:eastAsia="en-US"/>
        </w:rPr>
        <w:t xml:space="preserve"> за активное участие в этой работе</w:t>
      </w:r>
      <w:r>
        <w:rPr>
          <w:rFonts w:ascii="Times New Roman" w:hAnsi="Times New Roman" w:cs="Times New Roman"/>
          <w:color w:val="000000"/>
          <w:sz w:val="28"/>
          <w:szCs w:val="28"/>
          <w:lang w:eastAsia="en-US"/>
        </w:rPr>
        <w:t>.</w:t>
      </w:r>
    </w:p>
    <w:p w:rsidR="00CB7641" w:rsidRPr="00431B51" w:rsidRDefault="00CB7641" w:rsidP="00352220">
      <w:pPr>
        <w:widowControl/>
        <w:spacing w:line="276" w:lineRule="auto"/>
        <w:ind w:firstLine="426"/>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ab/>
      </w:r>
      <w:r w:rsidRPr="001C028E">
        <w:rPr>
          <w:rFonts w:ascii="Times New Roman" w:hAnsi="Times New Roman" w:cs="Times New Roman"/>
          <w:color w:val="000000"/>
          <w:sz w:val="28"/>
          <w:szCs w:val="28"/>
          <w:lang w:eastAsia="en-US"/>
        </w:rPr>
        <w:t>В конечном итоге работа органов местного самоуправления муниципального района Сызранский имеет вполне конкретную цель – улучшение благосостояния населения, создание комфортных условий проживания граждан, поддержку социально-незащищенных жителей.</w:t>
      </w:r>
    </w:p>
    <w:p w:rsidR="00CB7641" w:rsidRPr="00431B51" w:rsidRDefault="00CB7641" w:rsidP="00352220">
      <w:pPr>
        <w:widowControl/>
        <w:spacing w:line="276" w:lineRule="auto"/>
        <w:ind w:firstLine="426"/>
        <w:jc w:val="both"/>
        <w:rPr>
          <w:rFonts w:ascii="Times New Roman" w:hAnsi="Times New Roman" w:cs="Times New Roman"/>
          <w:color w:val="000000"/>
          <w:sz w:val="28"/>
          <w:szCs w:val="28"/>
          <w:lang w:eastAsia="en-US"/>
        </w:rPr>
      </w:pPr>
    </w:p>
    <w:p w:rsidR="00CB7641" w:rsidRPr="006459CB" w:rsidRDefault="00CB7641" w:rsidP="00352220">
      <w:pPr>
        <w:widowControl/>
        <w:spacing w:line="276" w:lineRule="auto"/>
        <w:jc w:val="center"/>
        <w:outlineLvl w:val="2"/>
        <w:rPr>
          <w:rFonts w:ascii="Times New Roman" w:hAnsi="Times New Roman" w:cs="Times New Roman"/>
          <w:b/>
          <w:bCs/>
          <w:color w:val="000000"/>
          <w:sz w:val="28"/>
          <w:szCs w:val="28"/>
          <w:lang w:eastAsia="en-US"/>
        </w:rPr>
      </w:pPr>
      <w:r w:rsidRPr="006459CB">
        <w:rPr>
          <w:rFonts w:ascii="Times New Roman" w:hAnsi="Times New Roman" w:cs="Times New Roman"/>
          <w:b/>
          <w:bCs/>
          <w:color w:val="000000"/>
          <w:sz w:val="28"/>
          <w:szCs w:val="28"/>
          <w:lang w:eastAsia="en-US"/>
        </w:rPr>
        <w:t>Издание в пределах своих полномочий правовых актов -</w:t>
      </w:r>
    </w:p>
    <w:p w:rsidR="00CB7641" w:rsidRPr="00431B51" w:rsidRDefault="00CB7641" w:rsidP="00352220">
      <w:pPr>
        <w:widowControl/>
        <w:spacing w:line="276" w:lineRule="auto"/>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п</w:t>
      </w:r>
      <w:r w:rsidRPr="006459CB">
        <w:rPr>
          <w:rFonts w:ascii="Times New Roman" w:hAnsi="Times New Roman" w:cs="Times New Roman"/>
          <w:b/>
          <w:bCs/>
          <w:color w:val="000000"/>
          <w:sz w:val="28"/>
          <w:szCs w:val="28"/>
          <w:lang w:eastAsia="en-US"/>
        </w:rPr>
        <w:t xml:space="preserve">остановлений, </w:t>
      </w:r>
      <w:r>
        <w:rPr>
          <w:rFonts w:ascii="Times New Roman" w:hAnsi="Times New Roman" w:cs="Times New Roman"/>
          <w:b/>
          <w:bCs/>
          <w:color w:val="000000"/>
          <w:sz w:val="28"/>
          <w:szCs w:val="28"/>
          <w:lang w:eastAsia="en-US"/>
        </w:rPr>
        <w:t>р</w:t>
      </w:r>
      <w:r w:rsidRPr="006459CB">
        <w:rPr>
          <w:rFonts w:ascii="Times New Roman" w:hAnsi="Times New Roman" w:cs="Times New Roman"/>
          <w:b/>
          <w:bCs/>
          <w:color w:val="000000"/>
          <w:sz w:val="28"/>
          <w:szCs w:val="28"/>
          <w:lang w:eastAsia="en-US"/>
        </w:rPr>
        <w:t xml:space="preserve">аспоряжений </w:t>
      </w:r>
      <w:r>
        <w:rPr>
          <w:rFonts w:ascii="Times New Roman" w:hAnsi="Times New Roman" w:cs="Times New Roman"/>
          <w:b/>
          <w:bCs/>
          <w:color w:val="000000"/>
          <w:sz w:val="28"/>
          <w:szCs w:val="28"/>
          <w:lang w:eastAsia="en-US"/>
        </w:rPr>
        <w:t>а</w:t>
      </w:r>
      <w:r w:rsidRPr="006459CB">
        <w:rPr>
          <w:rFonts w:ascii="Times New Roman" w:hAnsi="Times New Roman" w:cs="Times New Roman"/>
          <w:b/>
          <w:bCs/>
          <w:color w:val="000000"/>
          <w:sz w:val="28"/>
          <w:szCs w:val="28"/>
          <w:lang w:eastAsia="en-US"/>
        </w:rPr>
        <w:t>дминистрации муниципального района Сызранский. Работа с обращениями.</w:t>
      </w:r>
    </w:p>
    <w:p w:rsidR="00CB7641" w:rsidRPr="00431B51" w:rsidRDefault="00CB7641" w:rsidP="00352220">
      <w:pPr>
        <w:widowControl/>
        <w:spacing w:line="276" w:lineRule="auto"/>
        <w:jc w:val="both"/>
        <w:rPr>
          <w:rFonts w:ascii="Times New Roman" w:hAnsi="Times New Roman" w:cs="Times New Roman"/>
          <w:color w:val="000000"/>
          <w:sz w:val="28"/>
          <w:szCs w:val="28"/>
          <w:lang w:eastAsia="en-US"/>
        </w:rPr>
      </w:pPr>
    </w:p>
    <w:p w:rsidR="00CB7641" w:rsidRPr="006459CB" w:rsidRDefault="00CB7641" w:rsidP="00352220">
      <w:pPr>
        <w:widowControl/>
        <w:shd w:val="clear" w:color="auto" w:fill="FFFFFF"/>
        <w:tabs>
          <w:tab w:val="left" w:pos="8280"/>
        </w:tabs>
        <w:spacing w:line="276" w:lineRule="auto"/>
        <w:jc w:val="both"/>
        <w:rPr>
          <w:rFonts w:ascii="Times New Roman" w:hAnsi="Times New Roman" w:cs="Times New Roman"/>
          <w:color w:val="000000"/>
          <w:spacing w:val="-1"/>
          <w:sz w:val="28"/>
          <w:szCs w:val="28"/>
          <w:lang w:eastAsia="en-US"/>
        </w:rPr>
      </w:pPr>
      <w:r w:rsidRPr="00431B51">
        <w:rPr>
          <w:rFonts w:ascii="Times New Roman" w:hAnsi="Times New Roman" w:cs="Times New Roman"/>
          <w:color w:val="000000"/>
          <w:spacing w:val="-1"/>
          <w:sz w:val="28"/>
          <w:szCs w:val="28"/>
          <w:lang w:eastAsia="en-US"/>
        </w:rPr>
        <w:t xml:space="preserve">          </w:t>
      </w:r>
      <w:r w:rsidRPr="006459CB">
        <w:rPr>
          <w:rFonts w:ascii="Times New Roman" w:hAnsi="Times New Roman" w:cs="Times New Roman"/>
          <w:color w:val="000000"/>
          <w:spacing w:val="-1"/>
          <w:sz w:val="28"/>
          <w:szCs w:val="28"/>
          <w:lang w:eastAsia="en-US"/>
        </w:rPr>
        <w:t xml:space="preserve">За 2017 год было подготовлено 1598 </w:t>
      </w:r>
      <w:r>
        <w:rPr>
          <w:rFonts w:ascii="Times New Roman" w:hAnsi="Times New Roman" w:cs="Times New Roman"/>
          <w:color w:val="000000"/>
          <w:spacing w:val="-1"/>
          <w:sz w:val="28"/>
          <w:szCs w:val="28"/>
          <w:lang w:eastAsia="en-US"/>
        </w:rPr>
        <w:t>п</w:t>
      </w:r>
      <w:r w:rsidRPr="006459CB">
        <w:rPr>
          <w:rFonts w:ascii="Times New Roman" w:hAnsi="Times New Roman" w:cs="Times New Roman"/>
          <w:color w:val="000000"/>
          <w:spacing w:val="-1"/>
          <w:sz w:val="28"/>
          <w:szCs w:val="28"/>
          <w:lang w:eastAsia="en-US"/>
        </w:rPr>
        <w:t xml:space="preserve">остановлений и 1078 </w:t>
      </w:r>
      <w:r>
        <w:rPr>
          <w:rFonts w:ascii="Times New Roman" w:hAnsi="Times New Roman" w:cs="Times New Roman"/>
          <w:color w:val="000000"/>
          <w:spacing w:val="-1"/>
          <w:sz w:val="28"/>
          <w:szCs w:val="28"/>
          <w:lang w:eastAsia="en-US"/>
        </w:rPr>
        <w:t>р</w:t>
      </w:r>
      <w:r w:rsidRPr="006459CB">
        <w:rPr>
          <w:rFonts w:ascii="Times New Roman" w:hAnsi="Times New Roman" w:cs="Times New Roman"/>
          <w:color w:val="000000"/>
          <w:spacing w:val="-1"/>
          <w:sz w:val="28"/>
          <w:szCs w:val="28"/>
          <w:lang w:eastAsia="en-US"/>
        </w:rPr>
        <w:t xml:space="preserve">аспоряжений администрации Сызранского района, 368 </w:t>
      </w:r>
      <w:r>
        <w:rPr>
          <w:rFonts w:ascii="Times New Roman" w:hAnsi="Times New Roman" w:cs="Times New Roman"/>
          <w:color w:val="000000"/>
          <w:spacing w:val="-1"/>
          <w:sz w:val="28"/>
          <w:szCs w:val="28"/>
          <w:lang w:eastAsia="en-US"/>
        </w:rPr>
        <w:t>п</w:t>
      </w:r>
      <w:r w:rsidRPr="006459CB">
        <w:rPr>
          <w:rFonts w:ascii="Times New Roman" w:hAnsi="Times New Roman" w:cs="Times New Roman"/>
          <w:color w:val="000000"/>
          <w:spacing w:val="-1"/>
          <w:sz w:val="28"/>
          <w:szCs w:val="28"/>
          <w:lang w:eastAsia="en-US"/>
        </w:rPr>
        <w:t xml:space="preserve">остановлений Главы района, 4 </w:t>
      </w:r>
      <w:r>
        <w:rPr>
          <w:rFonts w:ascii="Times New Roman" w:hAnsi="Times New Roman" w:cs="Times New Roman"/>
          <w:color w:val="000000"/>
          <w:spacing w:val="-1"/>
          <w:sz w:val="28"/>
          <w:szCs w:val="28"/>
          <w:lang w:eastAsia="en-US"/>
        </w:rPr>
        <w:t>р</w:t>
      </w:r>
      <w:r w:rsidRPr="006459CB">
        <w:rPr>
          <w:rFonts w:ascii="Times New Roman" w:hAnsi="Times New Roman" w:cs="Times New Roman"/>
          <w:color w:val="000000"/>
          <w:spacing w:val="-1"/>
          <w:sz w:val="28"/>
          <w:szCs w:val="28"/>
          <w:lang w:eastAsia="en-US"/>
        </w:rPr>
        <w:t>аспоряжений Главы района.</w:t>
      </w:r>
    </w:p>
    <w:p w:rsidR="00CB7641" w:rsidRPr="00E34E77" w:rsidRDefault="00CB7641" w:rsidP="00352220">
      <w:pPr>
        <w:widowControl/>
        <w:shd w:val="clear" w:color="auto" w:fill="FFFFFF"/>
        <w:tabs>
          <w:tab w:val="left" w:pos="8280"/>
        </w:tabs>
        <w:spacing w:line="276" w:lineRule="auto"/>
        <w:jc w:val="both"/>
        <w:rPr>
          <w:rFonts w:ascii="Times New Roman" w:hAnsi="Times New Roman" w:cs="Times New Roman"/>
          <w:color w:val="000000"/>
          <w:spacing w:val="-1"/>
          <w:sz w:val="28"/>
          <w:szCs w:val="28"/>
          <w:lang w:eastAsia="en-US"/>
        </w:rPr>
      </w:pPr>
      <w:r w:rsidRPr="00E34E77">
        <w:rPr>
          <w:rFonts w:ascii="Times New Roman" w:hAnsi="Times New Roman" w:cs="Times New Roman"/>
          <w:color w:val="000000"/>
          <w:spacing w:val="-1"/>
          <w:sz w:val="28"/>
          <w:szCs w:val="28"/>
          <w:lang w:eastAsia="en-US"/>
        </w:rPr>
        <w:t xml:space="preserve">          За прошедший 2017 год в администрацию Сызранского района поступило 280 обращений, в том числе 267 (95%) письменных и 13 (5%) устных обращений; через Администрацию Губернатора Самарской области (Интернет-приемная Губернатора, встречи с населением) поступило 129 обращений, через аппарат полномочного представителя Президента РФ в Приволжском Федеральном округе поступило 4 обращения, через иные федеральные органы исполнительной власти – 46 обращений. Напрямую в администрацию Сызранского района обратил</w:t>
      </w:r>
      <w:r>
        <w:rPr>
          <w:rFonts w:ascii="Times New Roman" w:hAnsi="Times New Roman" w:cs="Times New Roman"/>
          <w:color w:val="000000"/>
          <w:spacing w:val="-1"/>
          <w:sz w:val="28"/>
          <w:szCs w:val="28"/>
          <w:lang w:eastAsia="en-US"/>
        </w:rPr>
        <w:t>ся</w:t>
      </w:r>
      <w:r w:rsidRPr="00E34E77">
        <w:rPr>
          <w:rFonts w:ascii="Times New Roman" w:hAnsi="Times New Roman" w:cs="Times New Roman"/>
          <w:color w:val="000000"/>
          <w:spacing w:val="-1"/>
          <w:sz w:val="28"/>
          <w:szCs w:val="28"/>
          <w:lang w:eastAsia="en-US"/>
        </w:rPr>
        <w:t xml:space="preserve"> 101 заявител</w:t>
      </w:r>
      <w:r>
        <w:rPr>
          <w:rFonts w:ascii="Times New Roman" w:hAnsi="Times New Roman" w:cs="Times New Roman"/>
          <w:color w:val="000000"/>
          <w:spacing w:val="-1"/>
          <w:sz w:val="28"/>
          <w:szCs w:val="28"/>
          <w:lang w:eastAsia="en-US"/>
        </w:rPr>
        <w:t>ь</w:t>
      </w:r>
      <w:r w:rsidRPr="00E34E77">
        <w:rPr>
          <w:rFonts w:ascii="Times New Roman" w:hAnsi="Times New Roman" w:cs="Times New Roman"/>
          <w:color w:val="000000"/>
          <w:spacing w:val="-1"/>
          <w:sz w:val="28"/>
          <w:szCs w:val="28"/>
          <w:lang w:eastAsia="en-US"/>
        </w:rPr>
        <w:t>.</w:t>
      </w:r>
    </w:p>
    <w:p w:rsidR="00CB7641" w:rsidRDefault="00CB7641" w:rsidP="00352220">
      <w:pPr>
        <w:widowControl/>
        <w:spacing w:line="276" w:lineRule="auto"/>
        <w:ind w:firstLine="709"/>
        <w:jc w:val="both"/>
        <w:rPr>
          <w:rFonts w:ascii="Times New Roman" w:hAnsi="Times New Roman" w:cs="Times New Roman"/>
          <w:sz w:val="28"/>
          <w:szCs w:val="28"/>
          <w:lang w:eastAsia="en-US"/>
        </w:rPr>
      </w:pPr>
      <w:r w:rsidRPr="00E34E77">
        <w:rPr>
          <w:rFonts w:ascii="Times New Roman" w:hAnsi="Times New Roman" w:cs="Times New Roman"/>
          <w:color w:val="000000"/>
          <w:sz w:val="28"/>
          <w:szCs w:val="28"/>
          <w:lang w:eastAsia="en-US"/>
        </w:rPr>
        <w:t xml:space="preserve">      </w:t>
      </w:r>
      <w:r w:rsidRPr="00E34E77">
        <w:rPr>
          <w:rFonts w:ascii="Times New Roman" w:hAnsi="Times New Roman" w:cs="Times New Roman"/>
          <w:color w:val="000000"/>
          <w:sz w:val="28"/>
          <w:szCs w:val="28"/>
          <w:lang w:eastAsia="en-US"/>
        </w:rPr>
        <w:tab/>
        <w:t xml:space="preserve">Количество обращений в 2017 году по сравнению с предыдущим 2016 годом (388 обращений) уменьшилось на 108 обращений. </w:t>
      </w:r>
      <w:r w:rsidRPr="00786EE2">
        <w:rPr>
          <w:rFonts w:ascii="Times New Roman" w:hAnsi="Times New Roman" w:cs="Times New Roman"/>
          <w:sz w:val="28"/>
          <w:szCs w:val="28"/>
          <w:lang w:eastAsia="en-US"/>
        </w:rPr>
        <w:t>Из</w:t>
      </w:r>
      <w:r>
        <w:rPr>
          <w:rFonts w:ascii="Times New Roman" w:hAnsi="Times New Roman" w:cs="Times New Roman"/>
          <w:sz w:val="28"/>
          <w:szCs w:val="28"/>
          <w:lang w:eastAsia="en-US"/>
        </w:rPr>
        <w:t xml:space="preserve"> всего объема поступивших в 2017</w:t>
      </w:r>
      <w:r w:rsidRPr="00786EE2">
        <w:rPr>
          <w:rFonts w:ascii="Times New Roman" w:hAnsi="Times New Roman" w:cs="Times New Roman"/>
          <w:sz w:val="28"/>
          <w:szCs w:val="28"/>
          <w:lang w:eastAsia="en-US"/>
        </w:rPr>
        <w:t xml:space="preserve"> году заявлений, предложений и жалоб </w:t>
      </w:r>
      <w:r>
        <w:rPr>
          <w:rFonts w:ascii="Times New Roman" w:hAnsi="Times New Roman" w:cs="Times New Roman"/>
          <w:sz w:val="28"/>
          <w:szCs w:val="28"/>
          <w:lang w:eastAsia="en-US"/>
        </w:rPr>
        <w:t>81</w:t>
      </w:r>
      <w:r w:rsidRPr="00786EE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(228)</w:t>
      </w:r>
      <w:r w:rsidRPr="00786EE2">
        <w:rPr>
          <w:rFonts w:ascii="Times New Roman" w:hAnsi="Times New Roman" w:cs="Times New Roman"/>
          <w:sz w:val="28"/>
          <w:szCs w:val="28"/>
          <w:lang w:eastAsia="en-US"/>
        </w:rPr>
        <w:t xml:space="preserve"> составили индивидуальные, 1</w:t>
      </w:r>
      <w:r>
        <w:rPr>
          <w:rFonts w:ascii="Times New Roman" w:hAnsi="Times New Roman" w:cs="Times New Roman"/>
          <w:sz w:val="28"/>
          <w:szCs w:val="28"/>
          <w:lang w:eastAsia="en-US"/>
        </w:rPr>
        <w:t>9</w:t>
      </w:r>
      <w:r w:rsidRPr="00786EE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(52)</w:t>
      </w:r>
      <w:r w:rsidRPr="00786EE2">
        <w:rPr>
          <w:rFonts w:ascii="Times New Roman" w:hAnsi="Times New Roman" w:cs="Times New Roman"/>
          <w:sz w:val="28"/>
          <w:szCs w:val="28"/>
          <w:lang w:eastAsia="en-US"/>
        </w:rPr>
        <w:t xml:space="preserve"> – коллективные</w:t>
      </w:r>
      <w:r>
        <w:rPr>
          <w:rFonts w:ascii="Times New Roman" w:hAnsi="Times New Roman" w:cs="Times New Roman"/>
          <w:sz w:val="28"/>
          <w:szCs w:val="28"/>
          <w:lang w:eastAsia="en-US"/>
        </w:rPr>
        <w:t xml:space="preserve">. </w:t>
      </w:r>
      <w:r w:rsidRPr="00881D84">
        <w:rPr>
          <w:rFonts w:ascii="Times New Roman" w:hAnsi="Times New Roman" w:cs="Times New Roman"/>
          <w:sz w:val="28"/>
          <w:szCs w:val="28"/>
          <w:lang w:eastAsia="en-US"/>
        </w:rPr>
        <w:t>Анонимных обращений в</w:t>
      </w:r>
      <w:r>
        <w:rPr>
          <w:rFonts w:ascii="Times New Roman" w:hAnsi="Times New Roman" w:cs="Times New Roman"/>
          <w:sz w:val="28"/>
          <w:szCs w:val="28"/>
          <w:lang w:eastAsia="en-US"/>
        </w:rPr>
        <w:t xml:space="preserve"> 2017</w:t>
      </w:r>
      <w:r w:rsidRPr="00881D84">
        <w:rPr>
          <w:rFonts w:ascii="Times New Roman" w:hAnsi="Times New Roman" w:cs="Times New Roman"/>
          <w:sz w:val="28"/>
          <w:szCs w:val="28"/>
          <w:lang w:eastAsia="en-US"/>
        </w:rPr>
        <w:t xml:space="preserve"> году в адрес</w:t>
      </w:r>
      <w:r w:rsidRPr="00786EE2">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администрации Сызранского района не поступало. При сопоставлении с данными 2016 года наблюдается увеличение количества коллективных обращений.</w:t>
      </w:r>
    </w:p>
    <w:p w:rsidR="00CB7641" w:rsidRPr="00E34E77" w:rsidRDefault="00CB7641" w:rsidP="00352220">
      <w:pPr>
        <w:widowControl/>
        <w:shd w:val="clear" w:color="auto" w:fill="FFFFFF"/>
        <w:spacing w:line="276" w:lineRule="auto"/>
        <w:jc w:val="both"/>
        <w:rPr>
          <w:rFonts w:ascii="Times New Roman" w:hAnsi="Times New Roman" w:cs="Times New Roman"/>
          <w:color w:val="000000"/>
          <w:sz w:val="28"/>
          <w:szCs w:val="28"/>
          <w:lang w:eastAsia="en-US"/>
        </w:rPr>
      </w:pPr>
      <w:r w:rsidRPr="00E34E77">
        <w:rPr>
          <w:rFonts w:ascii="Times New Roman" w:hAnsi="Times New Roman" w:cs="Times New Roman"/>
          <w:color w:val="000000"/>
          <w:sz w:val="28"/>
          <w:szCs w:val="28"/>
          <w:lang w:eastAsia="en-US"/>
        </w:rPr>
        <w:t xml:space="preserve">     </w:t>
      </w:r>
      <w:r w:rsidRPr="00E34E77">
        <w:rPr>
          <w:rFonts w:ascii="Times New Roman" w:hAnsi="Times New Roman" w:cs="Times New Roman"/>
          <w:color w:val="000000"/>
          <w:sz w:val="28"/>
          <w:szCs w:val="28"/>
          <w:lang w:eastAsia="en-US"/>
        </w:rPr>
        <w:tab/>
        <w:t>Всего в обращениях граждан за 2017 год содержалось 329 вопросов.</w:t>
      </w:r>
    </w:p>
    <w:p w:rsidR="00CB7641" w:rsidRPr="00E34E77" w:rsidRDefault="00CB7641" w:rsidP="00352220">
      <w:pPr>
        <w:widowControl/>
        <w:shd w:val="clear" w:color="auto" w:fill="FFFFFF"/>
        <w:spacing w:line="276" w:lineRule="auto"/>
        <w:jc w:val="both"/>
        <w:rPr>
          <w:rFonts w:ascii="Times New Roman" w:hAnsi="Times New Roman" w:cs="Times New Roman"/>
          <w:color w:val="000000"/>
          <w:sz w:val="28"/>
          <w:szCs w:val="28"/>
          <w:lang w:eastAsia="en-US"/>
        </w:rPr>
      </w:pPr>
      <w:r w:rsidRPr="00E34E77">
        <w:rPr>
          <w:rFonts w:ascii="Times New Roman" w:hAnsi="Times New Roman" w:cs="Times New Roman"/>
          <w:color w:val="000000"/>
          <w:sz w:val="28"/>
          <w:szCs w:val="28"/>
          <w:lang w:eastAsia="en-US"/>
        </w:rPr>
        <w:t xml:space="preserve">     </w:t>
      </w:r>
      <w:r w:rsidRPr="00E34E77">
        <w:rPr>
          <w:rFonts w:ascii="Times New Roman" w:hAnsi="Times New Roman" w:cs="Times New Roman"/>
          <w:color w:val="000000"/>
          <w:sz w:val="28"/>
          <w:szCs w:val="28"/>
          <w:lang w:eastAsia="en-US"/>
        </w:rPr>
        <w:tab/>
        <w:t>По-прежнему преобладают вопросы в сфере жилищно-коммунального хозяйства 206 (62%). Земельные отношения-37 (12%). Вопросы социального обеспечения и здравоохранения – 29 (9%), экологии-12 %.</w:t>
      </w:r>
    </w:p>
    <w:p w:rsidR="00CB7641" w:rsidRPr="00E34E77" w:rsidRDefault="00CB7641" w:rsidP="00352220">
      <w:pPr>
        <w:widowControl/>
        <w:shd w:val="clear" w:color="auto" w:fill="FFFFFF"/>
        <w:tabs>
          <w:tab w:val="left" w:pos="8280"/>
        </w:tabs>
        <w:spacing w:line="276" w:lineRule="auto"/>
        <w:ind w:firstLine="426"/>
        <w:jc w:val="both"/>
        <w:rPr>
          <w:rFonts w:ascii="Times New Roman" w:hAnsi="Times New Roman" w:cs="Times New Roman"/>
          <w:color w:val="000000"/>
          <w:spacing w:val="-1"/>
          <w:sz w:val="28"/>
          <w:szCs w:val="28"/>
          <w:lang w:eastAsia="en-US"/>
        </w:rPr>
      </w:pPr>
      <w:r w:rsidRPr="00E34E77">
        <w:rPr>
          <w:rFonts w:ascii="Times New Roman" w:hAnsi="Times New Roman" w:cs="Times New Roman"/>
          <w:color w:val="000000"/>
          <w:spacing w:val="-1"/>
          <w:sz w:val="28"/>
          <w:szCs w:val="28"/>
          <w:lang w:eastAsia="en-US"/>
        </w:rPr>
        <w:t xml:space="preserve">     Администрацией Сызранского района на все обращения подготовлены ответы в соответствии с действующим законодательством. </w:t>
      </w:r>
    </w:p>
    <w:p w:rsidR="00CB7641" w:rsidRPr="00E34E77" w:rsidRDefault="00CB7641" w:rsidP="00352220">
      <w:pPr>
        <w:pStyle w:val="ListParagraph"/>
        <w:spacing w:after="0"/>
        <w:ind w:left="0" w:firstLine="709"/>
        <w:jc w:val="both"/>
        <w:rPr>
          <w:rFonts w:ascii="Times New Roman" w:hAnsi="Times New Roman" w:cs="Times New Roman"/>
          <w:sz w:val="28"/>
          <w:szCs w:val="28"/>
        </w:rPr>
      </w:pPr>
      <w:r w:rsidRPr="00E34E77">
        <w:rPr>
          <w:rFonts w:ascii="Times New Roman" w:hAnsi="Times New Roman" w:cs="Times New Roman"/>
          <w:sz w:val="28"/>
          <w:szCs w:val="28"/>
        </w:rPr>
        <w:t>Наметилась положительная тенденция к снижению количества обращений поступивших в администрацию Сызранского района. Уменьшение общего числа  обращений может свидетельствовать не только о снижении активности населения в решении возникающих проблем, но и об удовлетворенности граждан качеством работы с их обращениями.</w:t>
      </w:r>
    </w:p>
    <w:p w:rsidR="00CB7641" w:rsidRPr="00E34E77" w:rsidRDefault="00CB7641" w:rsidP="00352220">
      <w:pPr>
        <w:widowControl/>
        <w:shd w:val="clear" w:color="auto" w:fill="FFFFFF"/>
        <w:tabs>
          <w:tab w:val="left" w:pos="8280"/>
        </w:tabs>
        <w:spacing w:line="276" w:lineRule="auto"/>
        <w:ind w:firstLine="426"/>
        <w:jc w:val="both"/>
        <w:rPr>
          <w:rFonts w:ascii="Times New Roman" w:hAnsi="Times New Roman" w:cs="Times New Roman"/>
          <w:color w:val="000000"/>
          <w:spacing w:val="-1"/>
          <w:sz w:val="28"/>
          <w:szCs w:val="28"/>
          <w:lang w:eastAsia="en-US"/>
        </w:rPr>
      </w:pPr>
      <w:r w:rsidRPr="00E34E77">
        <w:rPr>
          <w:rFonts w:ascii="Times New Roman" w:hAnsi="Times New Roman" w:cs="Times New Roman"/>
          <w:sz w:val="28"/>
          <w:szCs w:val="28"/>
          <w:lang w:eastAsia="en-US"/>
        </w:rPr>
        <w:t>Подводя итог, стоит сказать, что рассмотрение обращений граждан, является одним из важнейших и объективных каналов связи муниципальных служащих с населением.</w:t>
      </w:r>
    </w:p>
    <w:p w:rsidR="00CB7641" w:rsidRDefault="00CB7641" w:rsidP="00352220">
      <w:pPr>
        <w:widowControl/>
        <w:spacing w:line="276" w:lineRule="auto"/>
        <w:ind w:firstLine="426"/>
        <w:jc w:val="both"/>
        <w:rPr>
          <w:rFonts w:ascii="Times New Roman" w:hAnsi="Times New Roman" w:cs="Times New Roman"/>
          <w:color w:val="000000"/>
          <w:spacing w:val="-1"/>
          <w:sz w:val="28"/>
          <w:szCs w:val="28"/>
          <w:lang w:eastAsia="en-US"/>
        </w:rPr>
      </w:pPr>
      <w:r w:rsidRPr="00506B77">
        <w:rPr>
          <w:rFonts w:ascii="Times New Roman" w:hAnsi="Times New Roman" w:cs="Times New Roman"/>
          <w:color w:val="000000"/>
          <w:spacing w:val="-1"/>
          <w:sz w:val="28"/>
          <w:szCs w:val="28"/>
          <w:lang w:eastAsia="en-US"/>
        </w:rPr>
        <w:t xml:space="preserve">      Всего за отчетный год было зарегистрировано </w:t>
      </w:r>
      <w:r>
        <w:rPr>
          <w:rFonts w:ascii="Times New Roman" w:hAnsi="Times New Roman" w:cs="Times New Roman"/>
          <w:color w:val="000000"/>
          <w:spacing w:val="-1"/>
          <w:sz w:val="28"/>
          <w:szCs w:val="28"/>
          <w:lang w:eastAsia="en-US"/>
        </w:rPr>
        <w:t>8286</w:t>
      </w:r>
      <w:r w:rsidRPr="00506B77">
        <w:rPr>
          <w:rFonts w:ascii="Times New Roman" w:hAnsi="Times New Roman" w:cs="Times New Roman"/>
          <w:color w:val="000000"/>
          <w:spacing w:val="-1"/>
          <w:sz w:val="28"/>
          <w:szCs w:val="28"/>
          <w:lang w:eastAsia="en-US"/>
        </w:rPr>
        <w:t xml:space="preserve"> входящих документов, поступивших в адрес администрации Сызранского района, и </w:t>
      </w:r>
      <w:r>
        <w:rPr>
          <w:rFonts w:ascii="Times New Roman" w:hAnsi="Times New Roman" w:cs="Times New Roman"/>
          <w:color w:val="000000"/>
          <w:spacing w:val="-1"/>
          <w:sz w:val="28"/>
          <w:szCs w:val="28"/>
          <w:lang w:eastAsia="en-US"/>
        </w:rPr>
        <w:t>4544</w:t>
      </w:r>
      <w:r w:rsidRPr="00506B77">
        <w:rPr>
          <w:rFonts w:ascii="Times New Roman" w:hAnsi="Times New Roman" w:cs="Times New Roman"/>
          <w:color w:val="000000"/>
          <w:spacing w:val="-1"/>
          <w:sz w:val="28"/>
          <w:szCs w:val="28"/>
          <w:lang w:eastAsia="en-US"/>
        </w:rPr>
        <w:t xml:space="preserve"> исходящих документа.</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356D09">
        <w:rPr>
          <w:rFonts w:ascii="Times New Roman" w:hAnsi="Times New Roman" w:cs="Times New Roman"/>
          <w:color w:val="000000"/>
          <w:sz w:val="28"/>
          <w:szCs w:val="28"/>
          <w:lang w:eastAsia="en-US"/>
        </w:rPr>
        <w:t>В районе ведется работа по продвижению услуг в электронном виде.</w:t>
      </w:r>
    </w:p>
    <w:p w:rsidR="00CB7641" w:rsidRPr="00431B51" w:rsidRDefault="00CB7641" w:rsidP="00352220">
      <w:pPr>
        <w:widowControl/>
        <w:spacing w:line="276" w:lineRule="auto"/>
        <w:jc w:val="both"/>
        <w:rPr>
          <w:rFonts w:ascii="Times New Roman" w:hAnsi="Times New Roman" w:cs="Times New Roman"/>
          <w:color w:val="000000"/>
          <w:sz w:val="28"/>
          <w:szCs w:val="28"/>
          <w:lang w:eastAsia="en-US"/>
        </w:rPr>
      </w:pPr>
    </w:p>
    <w:p w:rsidR="00CB7641" w:rsidRPr="00431B51" w:rsidRDefault="00CB7641" w:rsidP="00352220">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r w:rsidRPr="00431B51">
        <w:rPr>
          <w:rFonts w:ascii="Times New Roman" w:hAnsi="Times New Roman" w:cs="Times New Roman"/>
          <w:b/>
          <w:bCs/>
          <w:color w:val="000000"/>
          <w:spacing w:val="-1"/>
          <w:sz w:val="28"/>
          <w:szCs w:val="28"/>
          <w:lang w:eastAsia="en-US"/>
        </w:rPr>
        <w:t>Муниципальная налоговая и финансовая политика</w:t>
      </w:r>
    </w:p>
    <w:p w:rsidR="00CB7641" w:rsidRPr="00431B51" w:rsidRDefault="00CB7641" w:rsidP="00352220">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p>
    <w:p w:rsidR="00CB7641" w:rsidRPr="00431B51" w:rsidRDefault="00CB7641" w:rsidP="00352220">
      <w:pPr>
        <w:widowControl/>
        <w:shd w:val="clear" w:color="auto" w:fill="FFFFFF"/>
        <w:tabs>
          <w:tab w:val="left" w:pos="8280"/>
        </w:tabs>
        <w:spacing w:line="276" w:lineRule="auto"/>
        <w:ind w:firstLine="709"/>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Одним из главных показателей эффективности работы муниципального образования является обеспечение бюджетного процесса в муниципальном районе Сызранский.</w:t>
      </w:r>
    </w:p>
    <w:p w:rsidR="00CB7641" w:rsidRPr="00431B51" w:rsidRDefault="00CB7641" w:rsidP="00352220">
      <w:pPr>
        <w:widowControl/>
        <w:shd w:val="clear" w:color="auto" w:fill="FFFFFF"/>
        <w:tabs>
          <w:tab w:val="left" w:pos="8280"/>
        </w:tabs>
        <w:spacing w:line="276" w:lineRule="auto"/>
        <w:ind w:firstLine="709"/>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Исполнение бюджета Сызранского района за </w:t>
      </w:r>
      <w:r>
        <w:rPr>
          <w:rFonts w:ascii="Times New Roman" w:hAnsi="Times New Roman" w:cs="Times New Roman"/>
          <w:color w:val="000000"/>
          <w:sz w:val="28"/>
          <w:szCs w:val="28"/>
          <w:lang w:eastAsia="en-US"/>
        </w:rPr>
        <w:t>2017</w:t>
      </w:r>
      <w:r w:rsidRPr="00431B51">
        <w:rPr>
          <w:rFonts w:ascii="Times New Roman" w:hAnsi="Times New Roman" w:cs="Times New Roman"/>
          <w:color w:val="000000"/>
          <w:sz w:val="28"/>
          <w:szCs w:val="28"/>
          <w:lang w:eastAsia="en-US"/>
        </w:rPr>
        <w:t xml:space="preserve"> год осуществлялось в соответствии с Бюджетным кодексом Российской Федерации, Положением «О бюджетном устройстве и бюджетном процессе муниципального района Сызранский», утвержденным Решением Собранием представителей Сызранского района от 22.08.2013 № 34 </w:t>
      </w:r>
      <w:r>
        <w:rPr>
          <w:rFonts w:ascii="Times New Roman" w:hAnsi="Times New Roman" w:cs="Times New Roman"/>
          <w:color w:val="000000"/>
          <w:sz w:val="28"/>
          <w:szCs w:val="28"/>
          <w:lang w:eastAsia="en-US"/>
        </w:rPr>
        <w:t xml:space="preserve">с учетом вносимых изменений </w:t>
      </w:r>
      <w:r w:rsidRPr="00431B51">
        <w:rPr>
          <w:rFonts w:ascii="Times New Roman" w:hAnsi="Times New Roman" w:cs="Times New Roman"/>
          <w:color w:val="000000"/>
          <w:sz w:val="28"/>
          <w:szCs w:val="28"/>
          <w:lang w:eastAsia="en-US"/>
        </w:rPr>
        <w:t xml:space="preserve">и Решением Собрания представителей Сызранского района от </w:t>
      </w:r>
      <w:r w:rsidRPr="00E43520">
        <w:rPr>
          <w:rFonts w:ascii="Times New Roman" w:hAnsi="Times New Roman" w:cs="Times New Roman"/>
          <w:color w:val="000000"/>
          <w:sz w:val="28"/>
          <w:szCs w:val="28"/>
          <w:lang w:eastAsia="en-US"/>
        </w:rPr>
        <w:t xml:space="preserve">22.12.2016 № </w:t>
      </w:r>
      <w:r>
        <w:rPr>
          <w:rFonts w:ascii="Times New Roman" w:hAnsi="Times New Roman" w:cs="Times New Roman"/>
          <w:color w:val="000000"/>
          <w:sz w:val="28"/>
          <w:szCs w:val="28"/>
          <w:lang w:eastAsia="en-US"/>
        </w:rPr>
        <w:t>78</w:t>
      </w:r>
      <w:r w:rsidRPr="00431B51">
        <w:rPr>
          <w:rFonts w:ascii="Times New Roman" w:hAnsi="Times New Roman" w:cs="Times New Roman"/>
          <w:color w:val="000000"/>
          <w:sz w:val="28"/>
          <w:szCs w:val="28"/>
          <w:lang w:eastAsia="en-US"/>
        </w:rPr>
        <w:t xml:space="preserve"> «О бюджете муниципального района Сызранский на </w:t>
      </w:r>
      <w:r>
        <w:rPr>
          <w:rFonts w:ascii="Times New Roman" w:hAnsi="Times New Roman" w:cs="Times New Roman"/>
          <w:color w:val="000000"/>
          <w:sz w:val="28"/>
          <w:szCs w:val="28"/>
          <w:lang w:eastAsia="en-US"/>
        </w:rPr>
        <w:t>2017</w:t>
      </w:r>
      <w:r w:rsidRPr="00431B51">
        <w:rPr>
          <w:rFonts w:ascii="Times New Roman" w:hAnsi="Times New Roman" w:cs="Times New Roman"/>
          <w:color w:val="000000"/>
          <w:sz w:val="28"/>
          <w:szCs w:val="28"/>
          <w:lang w:eastAsia="en-US"/>
        </w:rPr>
        <w:t xml:space="preserve"> год и на плановый период 201</w:t>
      </w:r>
      <w:r>
        <w:rPr>
          <w:rFonts w:ascii="Times New Roman" w:hAnsi="Times New Roman" w:cs="Times New Roman"/>
          <w:color w:val="000000"/>
          <w:sz w:val="28"/>
          <w:szCs w:val="28"/>
          <w:lang w:eastAsia="en-US"/>
        </w:rPr>
        <w:t>8</w:t>
      </w:r>
      <w:r w:rsidRPr="00431B51">
        <w:rPr>
          <w:rFonts w:ascii="Times New Roman" w:hAnsi="Times New Roman" w:cs="Times New Roman"/>
          <w:color w:val="000000"/>
          <w:sz w:val="28"/>
          <w:szCs w:val="28"/>
          <w:lang w:eastAsia="en-US"/>
        </w:rPr>
        <w:t xml:space="preserve"> и 201</w:t>
      </w:r>
      <w:r>
        <w:rPr>
          <w:rFonts w:ascii="Times New Roman" w:hAnsi="Times New Roman" w:cs="Times New Roman"/>
          <w:color w:val="000000"/>
          <w:sz w:val="28"/>
          <w:szCs w:val="28"/>
          <w:lang w:eastAsia="en-US"/>
        </w:rPr>
        <w:t>9</w:t>
      </w:r>
      <w:r w:rsidRPr="00431B51">
        <w:rPr>
          <w:rFonts w:ascii="Times New Roman" w:hAnsi="Times New Roman" w:cs="Times New Roman"/>
          <w:color w:val="000000"/>
          <w:sz w:val="28"/>
          <w:szCs w:val="28"/>
          <w:lang w:eastAsia="en-US"/>
        </w:rPr>
        <w:t xml:space="preserve"> годов» с учетом вносимых в отчетном году изменений. </w:t>
      </w:r>
    </w:p>
    <w:p w:rsidR="00CB7641" w:rsidRPr="00431B51" w:rsidRDefault="00CB7641" w:rsidP="00352220">
      <w:pPr>
        <w:widowControl/>
        <w:shd w:val="clear" w:color="auto" w:fill="FFFFFF"/>
        <w:tabs>
          <w:tab w:val="left" w:pos="8280"/>
        </w:tabs>
        <w:spacing w:line="276" w:lineRule="auto"/>
        <w:ind w:firstLine="709"/>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Главной задачей, которая решалась в процессе исполнения бюджета, было повышение результативности бюджетных расходов и оптимизация управления бюджетными средствами. </w:t>
      </w:r>
    </w:p>
    <w:p w:rsidR="00CB7641" w:rsidRPr="00431B51" w:rsidRDefault="00CB7641" w:rsidP="00352220">
      <w:pPr>
        <w:widowControl/>
        <w:shd w:val="clear" w:color="auto" w:fill="FFFFFF"/>
        <w:tabs>
          <w:tab w:val="left" w:pos="8280"/>
        </w:tabs>
        <w:spacing w:line="276" w:lineRule="auto"/>
        <w:ind w:firstLine="709"/>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В процессе исполнения бюджета финансовые средства направлялись на осуществление полномочий, возложенных на муниципальный район Сызранский  Федеральным законом от 06.10.2003 № 131-ФЗ «Об общих принципах организации местного самоуправления в Российской Федерации»,  и на финансирование расходов в рамках полномочий, переданных вышестоящими органами власти.</w:t>
      </w:r>
    </w:p>
    <w:p w:rsidR="00CB7641" w:rsidRPr="00431B51" w:rsidRDefault="00CB7641" w:rsidP="00352220">
      <w:pPr>
        <w:widowControl/>
        <w:shd w:val="clear" w:color="auto" w:fill="FFFFFF"/>
        <w:tabs>
          <w:tab w:val="left" w:pos="8280"/>
        </w:tabs>
        <w:spacing w:line="276" w:lineRule="auto"/>
        <w:ind w:firstLine="709"/>
        <w:jc w:val="both"/>
        <w:rPr>
          <w:rFonts w:ascii="Times New Roman" w:hAnsi="Times New Roman" w:cs="Times New Roman"/>
          <w:b/>
          <w:bCs/>
          <w:color w:val="000000"/>
          <w:sz w:val="28"/>
          <w:szCs w:val="28"/>
          <w:lang w:eastAsia="en-US"/>
        </w:rPr>
      </w:pPr>
    </w:p>
    <w:p w:rsidR="00CB7641" w:rsidRPr="00431B51" w:rsidRDefault="00CB7641" w:rsidP="00352220">
      <w:pPr>
        <w:widowControl/>
        <w:shd w:val="clear" w:color="auto" w:fill="FFFFFF"/>
        <w:tabs>
          <w:tab w:val="left" w:pos="8280"/>
        </w:tabs>
        <w:spacing w:line="276" w:lineRule="auto"/>
        <w:ind w:firstLine="426"/>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 xml:space="preserve">Основные показатели исполнения бюджета за </w:t>
      </w:r>
      <w:r>
        <w:rPr>
          <w:rFonts w:ascii="Times New Roman" w:hAnsi="Times New Roman" w:cs="Times New Roman"/>
          <w:b/>
          <w:bCs/>
          <w:color w:val="000000"/>
          <w:sz w:val="28"/>
          <w:szCs w:val="28"/>
          <w:lang w:eastAsia="en-US"/>
        </w:rPr>
        <w:t>2017</w:t>
      </w:r>
      <w:r w:rsidRPr="00431B51">
        <w:rPr>
          <w:rFonts w:ascii="Times New Roman" w:hAnsi="Times New Roman" w:cs="Times New Roman"/>
          <w:b/>
          <w:bCs/>
          <w:color w:val="000000"/>
          <w:sz w:val="28"/>
          <w:szCs w:val="28"/>
          <w:lang w:eastAsia="en-US"/>
        </w:rPr>
        <w:t xml:space="preserve"> год</w:t>
      </w:r>
    </w:p>
    <w:p w:rsidR="00CB7641" w:rsidRPr="00431B51" w:rsidRDefault="00CB7641" w:rsidP="00352220">
      <w:pPr>
        <w:widowControl/>
        <w:shd w:val="clear" w:color="auto" w:fill="FFFFFF"/>
        <w:tabs>
          <w:tab w:val="left" w:pos="8280"/>
        </w:tabs>
        <w:spacing w:line="276" w:lineRule="auto"/>
        <w:ind w:firstLine="426"/>
        <w:jc w:val="both"/>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 xml:space="preserve">                                                                                                               тыс. руб.</w:t>
      </w:r>
    </w:p>
    <w:tbl>
      <w:tblPr>
        <w:tblW w:w="9819" w:type="dxa"/>
        <w:tblCellSpacing w:w="0" w:type="dxa"/>
        <w:tblInd w:w="2" w:type="dxa"/>
        <w:tblCellMar>
          <w:left w:w="0" w:type="dxa"/>
          <w:right w:w="0" w:type="dxa"/>
        </w:tblCellMar>
        <w:tblLook w:val="0000"/>
      </w:tblPr>
      <w:tblGrid>
        <w:gridCol w:w="4176"/>
        <w:gridCol w:w="2109"/>
        <w:gridCol w:w="1949"/>
        <w:gridCol w:w="1585"/>
      </w:tblGrid>
      <w:tr w:rsidR="00CB7641" w:rsidRPr="00E43520">
        <w:trPr>
          <w:trHeight w:val="615"/>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b/>
                <w:bCs/>
                <w:sz w:val="28"/>
                <w:szCs w:val="28"/>
              </w:rPr>
            </w:pPr>
            <w:r w:rsidRPr="00E43520">
              <w:rPr>
                <w:rFonts w:ascii="Times New Roman" w:hAnsi="Times New Roman" w:cs="Times New Roman"/>
                <w:b/>
                <w:bCs/>
                <w:sz w:val="28"/>
                <w:szCs w:val="28"/>
              </w:rPr>
              <w:t>Наименование показателя</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b/>
                <w:bCs/>
                <w:sz w:val="28"/>
                <w:szCs w:val="28"/>
              </w:rPr>
            </w:pPr>
            <w:r w:rsidRPr="00E43520">
              <w:rPr>
                <w:rFonts w:ascii="Times New Roman" w:hAnsi="Times New Roman" w:cs="Times New Roman"/>
                <w:b/>
                <w:bCs/>
                <w:sz w:val="28"/>
                <w:szCs w:val="28"/>
              </w:rPr>
              <w:t>Утвержденный бюджет 2017 год</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b/>
                <w:bCs/>
                <w:sz w:val="28"/>
                <w:szCs w:val="28"/>
              </w:rPr>
            </w:pPr>
            <w:r w:rsidRPr="00E43520">
              <w:rPr>
                <w:rFonts w:ascii="Times New Roman" w:hAnsi="Times New Roman" w:cs="Times New Roman"/>
                <w:b/>
                <w:bCs/>
                <w:sz w:val="28"/>
                <w:szCs w:val="28"/>
              </w:rPr>
              <w:t>Исполнено</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b/>
                <w:bCs/>
                <w:sz w:val="28"/>
                <w:szCs w:val="28"/>
              </w:rPr>
            </w:pPr>
            <w:r w:rsidRPr="00E43520">
              <w:rPr>
                <w:rFonts w:ascii="Times New Roman" w:hAnsi="Times New Roman" w:cs="Times New Roman"/>
                <w:b/>
                <w:bCs/>
                <w:sz w:val="28"/>
                <w:szCs w:val="28"/>
              </w:rPr>
              <w:t>% исполнения</w:t>
            </w:r>
          </w:p>
        </w:tc>
      </w:tr>
      <w:tr w:rsidR="00CB7641" w:rsidRPr="00E43520">
        <w:trPr>
          <w:trHeight w:val="253"/>
          <w:tblCellSpacing w:w="0" w:type="dxa"/>
        </w:trPr>
        <w:tc>
          <w:tcPr>
            <w:tcW w:w="9819" w:type="dxa"/>
            <w:gridSpan w:val="4"/>
            <w:tcBorders>
              <w:top w:val="single" w:sz="6" w:space="0" w:color="000000"/>
              <w:left w:val="single" w:sz="6" w:space="0" w:color="000000"/>
              <w:bottom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Доходная часть бюджета</w:t>
            </w:r>
          </w:p>
        </w:tc>
      </w:tr>
      <w:tr w:rsidR="00CB7641" w:rsidRPr="00E43520">
        <w:trPr>
          <w:trHeight w:val="301"/>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Общий объем доходов всего</w:t>
            </w:r>
            <w:r>
              <w:rPr>
                <w:rFonts w:ascii="Times New Roman" w:hAnsi="Times New Roman" w:cs="Times New Roman"/>
                <w:sz w:val="28"/>
                <w:szCs w:val="28"/>
              </w:rPr>
              <w:t>,</w:t>
            </w:r>
            <w:r w:rsidRPr="00E43520">
              <w:rPr>
                <w:rFonts w:ascii="Times New Roman" w:hAnsi="Times New Roman" w:cs="Times New Roman"/>
                <w:sz w:val="28"/>
                <w:szCs w:val="28"/>
              </w:rPr>
              <w:t xml:space="preserve"> в том числе            </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304 688,9</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300 939,0</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98,8</w:t>
            </w:r>
          </w:p>
        </w:tc>
      </w:tr>
      <w:tr w:rsidR="00CB7641" w:rsidRPr="00E43520">
        <w:trPr>
          <w:trHeight w:val="253"/>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налоговые доходы</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64 964,3</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63 900,5</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98,4</w:t>
            </w:r>
          </w:p>
        </w:tc>
      </w:tr>
      <w:tr w:rsidR="00CB7641" w:rsidRPr="00E43520">
        <w:trPr>
          <w:trHeight w:val="253"/>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неналоговые доходы</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58 530,8</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61 403,0</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104,9</w:t>
            </w:r>
          </w:p>
        </w:tc>
      </w:tr>
      <w:tr w:rsidR="00CB7641" w:rsidRPr="00E43520">
        <w:trPr>
          <w:trHeight w:val="313"/>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Безвозмездные перечисления</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181 193,8</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175 635,5</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96,9</w:t>
            </w:r>
          </w:p>
        </w:tc>
      </w:tr>
      <w:tr w:rsidR="00CB7641" w:rsidRPr="00E43520">
        <w:trPr>
          <w:trHeight w:val="253"/>
          <w:tblCellSpacing w:w="0" w:type="dxa"/>
        </w:trPr>
        <w:tc>
          <w:tcPr>
            <w:tcW w:w="9819" w:type="dxa"/>
            <w:gridSpan w:val="4"/>
            <w:tcBorders>
              <w:top w:val="single" w:sz="6" w:space="0" w:color="000000"/>
              <w:left w:val="single" w:sz="6" w:space="0" w:color="000000"/>
              <w:bottom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Расходная часть бюджета</w:t>
            </w:r>
          </w:p>
        </w:tc>
      </w:tr>
      <w:tr w:rsidR="00CB7641" w:rsidRPr="00E43520">
        <w:trPr>
          <w:trHeight w:val="301"/>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Общий объем расходов всего</w:t>
            </w:r>
            <w:r>
              <w:rPr>
                <w:rFonts w:ascii="Times New Roman" w:hAnsi="Times New Roman" w:cs="Times New Roman"/>
                <w:sz w:val="28"/>
                <w:szCs w:val="28"/>
              </w:rPr>
              <w:t>,</w:t>
            </w:r>
            <w:r w:rsidRPr="00E43520">
              <w:rPr>
                <w:rFonts w:ascii="Times New Roman" w:hAnsi="Times New Roman" w:cs="Times New Roman"/>
                <w:sz w:val="28"/>
                <w:szCs w:val="28"/>
              </w:rPr>
              <w:t xml:space="preserve"> в том числе            </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308 424,8</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291 981,7</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94,7</w:t>
            </w:r>
          </w:p>
        </w:tc>
      </w:tr>
      <w:tr w:rsidR="00CB7641" w:rsidRPr="00E43520">
        <w:trPr>
          <w:trHeight w:val="253"/>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собственные средства</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182 133,1</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172 209,6</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94,5</w:t>
            </w:r>
          </w:p>
        </w:tc>
      </w:tr>
      <w:tr w:rsidR="00CB7641" w:rsidRPr="00E43520">
        <w:trPr>
          <w:trHeight w:val="253"/>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i/>
                <w:iCs/>
                <w:sz w:val="28"/>
                <w:szCs w:val="28"/>
              </w:rPr>
              <w:t>средства других бюджетов</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126 291,7</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119 772,1</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94,8</w:t>
            </w:r>
          </w:p>
        </w:tc>
      </w:tr>
      <w:tr w:rsidR="00CB7641" w:rsidRPr="00E43520">
        <w:trPr>
          <w:trHeight w:val="429"/>
          <w:tblCellSpacing w:w="0" w:type="dxa"/>
        </w:trPr>
        <w:tc>
          <w:tcPr>
            <w:tcW w:w="4176"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Дефицит (-),</w:t>
            </w:r>
            <w:r w:rsidRPr="00E43520">
              <w:rPr>
                <w:rFonts w:ascii="Times New Roman" w:hAnsi="Times New Roman" w:cs="Times New Roman"/>
                <w:sz w:val="28"/>
                <w:szCs w:val="28"/>
              </w:rPr>
              <w:t xml:space="preserve">  </w:t>
            </w:r>
            <w:r>
              <w:rPr>
                <w:rFonts w:ascii="Times New Roman" w:hAnsi="Times New Roman" w:cs="Times New Roman"/>
                <w:sz w:val="28"/>
                <w:szCs w:val="28"/>
              </w:rPr>
              <w:t>профицит (+)</w:t>
            </w:r>
            <w:r w:rsidRPr="00E43520">
              <w:rPr>
                <w:rFonts w:ascii="Times New Roman" w:hAnsi="Times New Roman" w:cs="Times New Roman"/>
                <w:sz w:val="28"/>
                <w:szCs w:val="28"/>
              </w:rPr>
              <w:t xml:space="preserve">      </w:t>
            </w:r>
          </w:p>
        </w:tc>
        <w:tc>
          <w:tcPr>
            <w:tcW w:w="210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- 3 735,9</w:t>
            </w:r>
          </w:p>
        </w:tc>
        <w:tc>
          <w:tcPr>
            <w:tcW w:w="1949"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w:t>
            </w:r>
            <w:r w:rsidRPr="00E43520">
              <w:rPr>
                <w:rFonts w:ascii="Times New Roman" w:hAnsi="Times New Roman" w:cs="Times New Roman"/>
                <w:sz w:val="28"/>
                <w:szCs w:val="28"/>
              </w:rPr>
              <w:t>8 957,3</w:t>
            </w:r>
          </w:p>
        </w:tc>
        <w:tc>
          <w:tcPr>
            <w:tcW w:w="1585" w:type="dxa"/>
            <w:tcBorders>
              <w:top w:val="single" w:sz="6" w:space="0" w:color="000000"/>
              <w:left w:val="single" w:sz="6" w:space="0" w:color="000000"/>
              <w:bottom w:val="single" w:sz="6" w:space="0" w:color="000000"/>
              <w:right w:val="single" w:sz="6" w:space="0" w:color="000000"/>
            </w:tcBorders>
            <w:vAlign w:val="bottom"/>
          </w:tcPr>
          <w:p w:rsidR="00CB7641" w:rsidRPr="00E43520" w:rsidRDefault="00CB7641" w:rsidP="00A73998">
            <w:pPr>
              <w:widowControl/>
              <w:spacing w:before="100" w:beforeAutospacing="1" w:after="100" w:afterAutospacing="1"/>
              <w:jc w:val="both"/>
              <w:rPr>
                <w:rFonts w:ascii="Times New Roman" w:hAnsi="Times New Roman" w:cs="Times New Roman"/>
                <w:sz w:val="28"/>
                <w:szCs w:val="28"/>
              </w:rPr>
            </w:pPr>
            <w:r w:rsidRPr="00E43520">
              <w:rPr>
                <w:rFonts w:ascii="Times New Roman" w:hAnsi="Times New Roman" w:cs="Times New Roman"/>
                <w:sz w:val="28"/>
                <w:szCs w:val="28"/>
              </w:rPr>
              <w:t> </w:t>
            </w:r>
          </w:p>
        </w:tc>
      </w:tr>
    </w:tbl>
    <w:p w:rsidR="00CB7641" w:rsidRPr="00431B51" w:rsidRDefault="00CB7641" w:rsidP="00352220">
      <w:pPr>
        <w:widowControl/>
        <w:shd w:val="clear" w:color="auto" w:fill="FFFFFF"/>
        <w:tabs>
          <w:tab w:val="left" w:pos="8280"/>
        </w:tabs>
        <w:spacing w:line="276" w:lineRule="auto"/>
        <w:ind w:firstLine="426"/>
        <w:jc w:val="both"/>
        <w:rPr>
          <w:rFonts w:ascii="Times New Roman" w:hAnsi="Times New Roman" w:cs="Times New Roman"/>
          <w:b/>
          <w:bCs/>
          <w:color w:val="000000"/>
          <w:sz w:val="28"/>
          <w:szCs w:val="28"/>
          <w:lang w:eastAsia="en-US"/>
        </w:rPr>
      </w:pPr>
    </w:p>
    <w:p w:rsidR="00CB7641" w:rsidRPr="0027505F" w:rsidRDefault="00CB7641" w:rsidP="00352220">
      <w:pPr>
        <w:widowControl/>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ab/>
      </w:r>
      <w:r w:rsidRPr="0027505F">
        <w:rPr>
          <w:rFonts w:ascii="Times New Roman" w:hAnsi="Times New Roman" w:cs="Times New Roman"/>
          <w:color w:val="000000"/>
          <w:sz w:val="28"/>
          <w:szCs w:val="28"/>
          <w:lang w:eastAsia="en-US"/>
        </w:rPr>
        <w:t>По сравнению с 2016 годом налоговые и неналоговые доходы бюджета муниципального района Сызранский увеличились на 16,4 %  или на 17</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675</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 xml:space="preserve"> 6</w:t>
      </w:r>
      <w:r>
        <w:rPr>
          <w:rFonts w:ascii="Times New Roman" w:hAnsi="Times New Roman" w:cs="Times New Roman"/>
          <w:color w:val="000000"/>
          <w:sz w:val="28"/>
          <w:szCs w:val="28"/>
          <w:lang w:eastAsia="en-US"/>
        </w:rPr>
        <w:t xml:space="preserve"> тыс. </w:t>
      </w:r>
      <w:r w:rsidRPr="0027505F">
        <w:rPr>
          <w:rFonts w:ascii="Times New Roman" w:hAnsi="Times New Roman" w:cs="Times New Roman"/>
          <w:color w:val="000000"/>
          <w:sz w:val="28"/>
          <w:szCs w:val="28"/>
          <w:lang w:eastAsia="en-US"/>
        </w:rPr>
        <w:t>рублей.</w:t>
      </w:r>
    </w:p>
    <w:p w:rsidR="00CB7641" w:rsidRPr="0027505F"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Рост поступлений в бюджет муниципального района Сызранский обеспечен за счет увеличения следующих платежей:</w:t>
      </w:r>
    </w:p>
    <w:p w:rsidR="00CB7641" w:rsidRPr="0027505F"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 доходов за счет продажи земельных участков – в 3 раза или на 17</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507</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 xml:space="preserve"> 8</w:t>
      </w:r>
      <w:r>
        <w:rPr>
          <w:rFonts w:ascii="Times New Roman" w:hAnsi="Times New Roman" w:cs="Times New Roman"/>
          <w:color w:val="000000"/>
          <w:sz w:val="28"/>
          <w:szCs w:val="28"/>
          <w:lang w:eastAsia="en-US"/>
        </w:rPr>
        <w:t xml:space="preserve"> тыс.</w:t>
      </w:r>
      <w:r w:rsidRPr="0027505F">
        <w:rPr>
          <w:rFonts w:ascii="Times New Roman" w:hAnsi="Times New Roman" w:cs="Times New Roman"/>
          <w:color w:val="000000"/>
          <w:sz w:val="28"/>
          <w:szCs w:val="28"/>
          <w:lang w:eastAsia="en-US"/>
        </w:rPr>
        <w:t xml:space="preserve"> руб.</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Рост безвозмездных поступлений в бюджет муниципального района Сызранский обусловлен увеличением поступлений за счет субсидий, субвенций и прочих МБТ из других бюджетов РФ на 25,1 % или на 35</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286</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3</w:t>
      </w:r>
      <w:r>
        <w:rPr>
          <w:rFonts w:ascii="Times New Roman" w:hAnsi="Times New Roman" w:cs="Times New Roman"/>
          <w:color w:val="000000"/>
          <w:sz w:val="28"/>
          <w:szCs w:val="28"/>
          <w:lang w:eastAsia="en-US"/>
        </w:rPr>
        <w:t xml:space="preserve"> тыс.</w:t>
      </w:r>
      <w:r w:rsidRPr="0027505F">
        <w:rPr>
          <w:rFonts w:ascii="Times New Roman" w:hAnsi="Times New Roman" w:cs="Times New Roman"/>
          <w:color w:val="000000"/>
          <w:sz w:val="28"/>
          <w:szCs w:val="28"/>
          <w:lang w:eastAsia="en-US"/>
        </w:rPr>
        <w:t xml:space="preserve"> рублей.</w:t>
      </w:r>
    </w:p>
    <w:p w:rsidR="00CB7641" w:rsidRPr="0027505F" w:rsidRDefault="00CB7641" w:rsidP="00352220">
      <w:pPr>
        <w:widowControl/>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ab/>
      </w:r>
      <w:r w:rsidRPr="0027505F">
        <w:rPr>
          <w:rFonts w:ascii="Times New Roman" w:hAnsi="Times New Roman" w:cs="Times New Roman"/>
          <w:color w:val="000000"/>
          <w:sz w:val="28"/>
          <w:szCs w:val="28"/>
          <w:lang w:eastAsia="en-US"/>
        </w:rPr>
        <w:t>Выполнение плана по доходам бюджета муниципального района характеризуется следующими данными:</w:t>
      </w:r>
    </w:p>
    <w:p w:rsidR="00CB7641" w:rsidRPr="0027505F" w:rsidRDefault="00CB7641" w:rsidP="00352220">
      <w:pPr>
        <w:widowControl/>
        <w:spacing w:line="276" w:lineRule="auto"/>
        <w:jc w:val="both"/>
        <w:rPr>
          <w:rFonts w:ascii="Times New Roman" w:hAnsi="Times New Roman" w:cs="Times New Roman"/>
          <w:color w:val="000000"/>
          <w:sz w:val="28"/>
          <w:szCs w:val="28"/>
          <w:lang w:eastAsia="en-US"/>
        </w:rPr>
      </w:pPr>
      <w:r w:rsidRPr="0027505F">
        <w:rPr>
          <w:rFonts w:ascii="Times New Roman" w:hAnsi="Times New Roman" w:cs="Times New Roman"/>
          <w:b/>
          <w:bCs/>
          <w:color w:val="000000"/>
          <w:sz w:val="28"/>
          <w:szCs w:val="28"/>
          <w:lang w:eastAsia="en-US"/>
        </w:rPr>
        <w:t xml:space="preserve">      </w:t>
      </w:r>
      <w:r>
        <w:rPr>
          <w:rFonts w:ascii="Times New Roman" w:hAnsi="Times New Roman" w:cs="Times New Roman"/>
          <w:b/>
          <w:bCs/>
          <w:color w:val="000000"/>
          <w:sz w:val="28"/>
          <w:szCs w:val="28"/>
          <w:lang w:eastAsia="en-US"/>
        </w:rPr>
        <w:tab/>
      </w:r>
      <w:r w:rsidRPr="0027505F">
        <w:rPr>
          <w:rFonts w:ascii="Times New Roman" w:hAnsi="Times New Roman" w:cs="Times New Roman"/>
          <w:color w:val="000000"/>
          <w:sz w:val="28"/>
          <w:szCs w:val="28"/>
          <w:lang w:eastAsia="en-US"/>
        </w:rPr>
        <w:t>Налог на доходы физических лиц в бюджете исполнен на 98,5 % при плане 57</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792</w:t>
      </w:r>
      <w:r>
        <w:rPr>
          <w:rFonts w:ascii="Times New Roman" w:hAnsi="Times New Roman" w:cs="Times New Roman"/>
          <w:color w:val="000000"/>
          <w:sz w:val="28"/>
          <w:szCs w:val="28"/>
          <w:lang w:eastAsia="en-US"/>
        </w:rPr>
        <w:t>,8 тыс.</w:t>
      </w:r>
      <w:r w:rsidRPr="0027505F">
        <w:rPr>
          <w:rFonts w:ascii="Times New Roman" w:hAnsi="Times New Roman" w:cs="Times New Roman"/>
          <w:color w:val="000000"/>
          <w:sz w:val="28"/>
          <w:szCs w:val="28"/>
          <w:lang w:eastAsia="en-US"/>
        </w:rPr>
        <w:t xml:space="preserve"> руб.</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 xml:space="preserve"> получено 56</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899</w:t>
      </w:r>
      <w:r>
        <w:rPr>
          <w:rFonts w:ascii="Times New Roman" w:hAnsi="Times New Roman" w:cs="Times New Roman"/>
          <w:color w:val="000000"/>
          <w:sz w:val="28"/>
          <w:szCs w:val="28"/>
          <w:lang w:eastAsia="en-US"/>
        </w:rPr>
        <w:t>,7тыс.</w:t>
      </w:r>
      <w:r w:rsidRPr="0027505F">
        <w:rPr>
          <w:rFonts w:ascii="Times New Roman" w:hAnsi="Times New Roman" w:cs="Times New Roman"/>
          <w:color w:val="000000"/>
          <w:sz w:val="28"/>
          <w:szCs w:val="28"/>
          <w:lang w:eastAsia="en-US"/>
        </w:rPr>
        <w:t xml:space="preserve"> руб. В сравнении с 2016 годом  фактическое поступление по налогу увеличилось на 0,5 % или 308</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2</w:t>
      </w:r>
      <w:r>
        <w:rPr>
          <w:rFonts w:ascii="Times New Roman" w:hAnsi="Times New Roman" w:cs="Times New Roman"/>
          <w:color w:val="000000"/>
          <w:sz w:val="28"/>
          <w:szCs w:val="28"/>
          <w:lang w:eastAsia="en-US"/>
        </w:rPr>
        <w:t xml:space="preserve"> тыс.</w:t>
      </w:r>
      <w:r w:rsidRPr="0027505F">
        <w:rPr>
          <w:rFonts w:ascii="Times New Roman" w:hAnsi="Times New Roman" w:cs="Times New Roman"/>
          <w:color w:val="000000"/>
          <w:sz w:val="28"/>
          <w:szCs w:val="28"/>
          <w:lang w:eastAsia="en-US"/>
        </w:rPr>
        <w:t xml:space="preserve"> руб. </w:t>
      </w:r>
    </w:p>
    <w:p w:rsidR="00CB7641" w:rsidRDefault="00CB7641" w:rsidP="00352220">
      <w:pPr>
        <w:widowControl/>
        <w:spacing w:line="276" w:lineRule="auto"/>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ab/>
        <w:t>Налоги на совокупный доход выполнены на 97,1 %. При плановых назначениях 5</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821</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5</w:t>
      </w:r>
      <w:r>
        <w:rPr>
          <w:rFonts w:ascii="Times New Roman" w:hAnsi="Times New Roman" w:cs="Times New Roman"/>
          <w:color w:val="000000"/>
          <w:sz w:val="28"/>
          <w:szCs w:val="28"/>
          <w:lang w:eastAsia="en-US"/>
        </w:rPr>
        <w:t xml:space="preserve"> тыс.</w:t>
      </w:r>
      <w:r w:rsidRPr="0027505F">
        <w:rPr>
          <w:rFonts w:ascii="Times New Roman" w:hAnsi="Times New Roman" w:cs="Times New Roman"/>
          <w:color w:val="000000"/>
          <w:sz w:val="28"/>
          <w:szCs w:val="28"/>
          <w:lang w:eastAsia="en-US"/>
        </w:rPr>
        <w:t xml:space="preserve"> руб.</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 xml:space="preserve"> фактическое исполнение составило 5</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650</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 xml:space="preserve"> тыс.</w:t>
      </w:r>
      <w:r w:rsidRPr="0027505F">
        <w:rPr>
          <w:rFonts w:ascii="Times New Roman" w:hAnsi="Times New Roman" w:cs="Times New Roman"/>
          <w:color w:val="000000"/>
          <w:sz w:val="28"/>
          <w:szCs w:val="28"/>
          <w:lang w:eastAsia="en-US"/>
        </w:rPr>
        <w:t xml:space="preserve"> руб.  По сравнению с аналогичным периодом прошлого года фактическое исполнение по данному показателю незначительно снизилось на 103</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7</w:t>
      </w:r>
      <w:r>
        <w:rPr>
          <w:rFonts w:ascii="Times New Roman" w:hAnsi="Times New Roman" w:cs="Times New Roman"/>
          <w:color w:val="000000"/>
          <w:sz w:val="28"/>
          <w:szCs w:val="28"/>
          <w:lang w:eastAsia="en-US"/>
        </w:rPr>
        <w:t xml:space="preserve"> тыс.</w:t>
      </w:r>
      <w:r w:rsidRPr="0027505F">
        <w:rPr>
          <w:rFonts w:ascii="Times New Roman" w:hAnsi="Times New Roman" w:cs="Times New Roman"/>
          <w:color w:val="000000"/>
          <w:sz w:val="28"/>
          <w:szCs w:val="28"/>
          <w:lang w:eastAsia="en-US"/>
        </w:rPr>
        <w:t xml:space="preserve"> руб. </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ЕНВД в 2017 году уменьшился на 5,4 % или на 239</w:t>
      </w:r>
      <w:r>
        <w:rPr>
          <w:rFonts w:ascii="Times New Roman" w:hAnsi="Times New Roman" w:cs="Times New Roman"/>
          <w:color w:val="000000"/>
          <w:sz w:val="28"/>
          <w:szCs w:val="28"/>
          <w:lang w:eastAsia="en-US"/>
        </w:rPr>
        <w:t>,8 тыс.</w:t>
      </w:r>
      <w:r w:rsidRPr="0027505F">
        <w:rPr>
          <w:rFonts w:ascii="Times New Roman" w:hAnsi="Times New Roman" w:cs="Times New Roman"/>
          <w:color w:val="000000"/>
          <w:sz w:val="28"/>
          <w:szCs w:val="28"/>
          <w:lang w:eastAsia="en-US"/>
        </w:rPr>
        <w:t xml:space="preserve"> рублей из-за перехода налогоплательщиков на другие режимы налогообложения.  </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ЕСХН 2017 года увеличился в сравнении с 2016 годом на 6,7 % или на 82</w:t>
      </w:r>
      <w:r>
        <w:rPr>
          <w:rFonts w:ascii="Times New Roman" w:hAnsi="Times New Roman" w:cs="Times New Roman"/>
          <w:color w:val="000000"/>
          <w:sz w:val="28"/>
          <w:szCs w:val="28"/>
          <w:lang w:eastAsia="en-US"/>
        </w:rPr>
        <w:t>,8 тыс. рублей</w:t>
      </w:r>
      <w:r w:rsidRPr="0027505F">
        <w:rPr>
          <w:rFonts w:ascii="Times New Roman" w:hAnsi="Times New Roman" w:cs="Times New Roman"/>
          <w:color w:val="000000"/>
          <w:sz w:val="28"/>
          <w:szCs w:val="28"/>
          <w:lang w:eastAsia="en-US"/>
        </w:rPr>
        <w:t xml:space="preserve">. </w:t>
      </w:r>
    </w:p>
    <w:p w:rsidR="00CB7641" w:rsidRPr="0027505F"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Сумма налога, взимаемого в связи с применением патентной системы налогообложения, зачисляемый в бюджеты муниципальных районов составила 170</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 xml:space="preserve"> тыс. </w:t>
      </w:r>
      <w:r w:rsidRPr="0027505F">
        <w:rPr>
          <w:rFonts w:ascii="Times New Roman" w:hAnsi="Times New Roman" w:cs="Times New Roman"/>
          <w:color w:val="000000"/>
          <w:sz w:val="28"/>
          <w:szCs w:val="28"/>
          <w:lang w:eastAsia="en-US"/>
        </w:rPr>
        <w:t>руб., что больше 2016 года на 45,6 % или на 53</w:t>
      </w:r>
      <w:r>
        <w:rPr>
          <w:rFonts w:ascii="Times New Roman" w:hAnsi="Times New Roman" w:cs="Times New Roman"/>
          <w:color w:val="000000"/>
          <w:sz w:val="28"/>
          <w:szCs w:val="28"/>
          <w:lang w:eastAsia="en-US"/>
        </w:rPr>
        <w:t>,3 тыс.</w:t>
      </w:r>
      <w:r w:rsidRPr="0027505F">
        <w:rPr>
          <w:rFonts w:ascii="Times New Roman" w:hAnsi="Times New Roman" w:cs="Times New Roman"/>
          <w:color w:val="000000"/>
          <w:sz w:val="28"/>
          <w:szCs w:val="28"/>
          <w:lang w:eastAsia="en-US"/>
        </w:rPr>
        <w:t xml:space="preserve"> руб., т.к. налогоплательщики увеличивают количество видов деятельности для данного режима налогообложения.</w:t>
      </w:r>
    </w:p>
    <w:p w:rsidR="00CB7641" w:rsidRPr="0027505F" w:rsidRDefault="00CB7641" w:rsidP="00352220">
      <w:pPr>
        <w:widowControl/>
        <w:spacing w:line="276" w:lineRule="auto"/>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ab/>
      </w:r>
      <w:r w:rsidRPr="0027505F">
        <w:rPr>
          <w:rFonts w:ascii="Times New Roman" w:hAnsi="Times New Roman" w:cs="Times New Roman"/>
          <w:color w:val="000000"/>
          <w:sz w:val="28"/>
          <w:szCs w:val="28"/>
          <w:lang w:eastAsia="en-US"/>
        </w:rPr>
        <w:t>Государственная пошлина – в бюджете план выполнен на 100,1 %. В сравнении с аналогичным периодом прошлого года  фактические поступления по данному платежу увеличилось на 41,7 % или на 397</w:t>
      </w:r>
      <w:r>
        <w:rPr>
          <w:rFonts w:ascii="Times New Roman" w:hAnsi="Times New Roman" w:cs="Times New Roman"/>
          <w:color w:val="000000"/>
          <w:sz w:val="28"/>
          <w:szCs w:val="28"/>
          <w:lang w:eastAsia="en-US"/>
        </w:rPr>
        <w:t>,</w:t>
      </w:r>
      <w:r w:rsidRPr="0027505F">
        <w:rPr>
          <w:rFonts w:ascii="Times New Roman" w:hAnsi="Times New Roman" w:cs="Times New Roman"/>
          <w:color w:val="000000"/>
          <w:sz w:val="28"/>
          <w:szCs w:val="28"/>
          <w:lang w:eastAsia="en-US"/>
        </w:rPr>
        <w:t>7</w:t>
      </w:r>
      <w:r>
        <w:rPr>
          <w:rFonts w:ascii="Times New Roman" w:hAnsi="Times New Roman" w:cs="Times New Roman"/>
          <w:color w:val="000000"/>
          <w:sz w:val="28"/>
          <w:szCs w:val="28"/>
          <w:lang w:eastAsia="en-US"/>
        </w:rPr>
        <w:t xml:space="preserve"> тыс. </w:t>
      </w:r>
      <w:r w:rsidRPr="0027505F">
        <w:rPr>
          <w:rFonts w:ascii="Times New Roman" w:hAnsi="Times New Roman" w:cs="Times New Roman"/>
          <w:color w:val="000000"/>
          <w:sz w:val="28"/>
          <w:szCs w:val="28"/>
          <w:lang w:eastAsia="en-US"/>
        </w:rPr>
        <w:t xml:space="preserve">руб. </w:t>
      </w:r>
    </w:p>
    <w:p w:rsidR="00CB7641" w:rsidRDefault="00CB7641" w:rsidP="00352220">
      <w:pPr>
        <w:widowControl/>
        <w:spacing w:line="276" w:lineRule="auto"/>
        <w:jc w:val="both"/>
        <w:rPr>
          <w:rFonts w:ascii="Times New Roman" w:hAnsi="Times New Roman" w:cs="Times New Roman"/>
          <w:color w:val="000000"/>
          <w:sz w:val="28"/>
          <w:szCs w:val="28"/>
          <w:lang w:eastAsia="en-US"/>
        </w:rPr>
      </w:pPr>
      <w:r w:rsidRPr="0027505F">
        <w:rPr>
          <w:rFonts w:ascii="Times New Roman" w:hAnsi="Times New Roman" w:cs="Times New Roman"/>
          <w:color w:val="000000"/>
          <w:sz w:val="28"/>
          <w:szCs w:val="28"/>
          <w:lang w:eastAsia="en-US"/>
        </w:rPr>
        <w:t xml:space="preserve">          Неналоговые поступления бюджета района составили  61</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40</w:t>
      </w:r>
      <w:r>
        <w:rPr>
          <w:rFonts w:ascii="Times New Roman" w:hAnsi="Times New Roman" w:cs="Times New Roman"/>
          <w:color w:val="000000"/>
          <w:sz w:val="28"/>
          <w:szCs w:val="28"/>
          <w:lang w:eastAsia="en-US"/>
        </w:rPr>
        <w:t>3,0 тыс.</w:t>
      </w:r>
      <w:r w:rsidRPr="0027505F">
        <w:rPr>
          <w:rFonts w:ascii="Times New Roman" w:hAnsi="Times New Roman" w:cs="Times New Roman"/>
          <w:color w:val="000000"/>
          <w:sz w:val="28"/>
          <w:szCs w:val="28"/>
          <w:lang w:eastAsia="en-US"/>
        </w:rPr>
        <w:t xml:space="preserve"> руб. или 104,9 % к утвержденному плану поступлений. По сравнению с 2016 годом фактические поступления  по неналоговым доходам увеличилось на 17</w:t>
      </w:r>
      <w:r>
        <w:rPr>
          <w:rFonts w:ascii="Times New Roman" w:hAnsi="Times New Roman" w:cs="Times New Roman"/>
          <w:color w:val="000000"/>
          <w:sz w:val="28"/>
          <w:szCs w:val="28"/>
          <w:lang w:eastAsia="en-US"/>
        </w:rPr>
        <w:t> </w:t>
      </w:r>
      <w:r w:rsidRPr="0027505F">
        <w:rPr>
          <w:rFonts w:ascii="Times New Roman" w:hAnsi="Times New Roman" w:cs="Times New Roman"/>
          <w:color w:val="000000"/>
          <w:sz w:val="28"/>
          <w:szCs w:val="28"/>
          <w:lang w:eastAsia="en-US"/>
        </w:rPr>
        <w:t>073</w:t>
      </w:r>
      <w:r>
        <w:rPr>
          <w:rFonts w:ascii="Times New Roman" w:hAnsi="Times New Roman" w:cs="Times New Roman"/>
          <w:color w:val="000000"/>
          <w:sz w:val="28"/>
          <w:szCs w:val="28"/>
          <w:lang w:eastAsia="en-US"/>
        </w:rPr>
        <w:t xml:space="preserve">,4 тыс. </w:t>
      </w:r>
      <w:r w:rsidRPr="0027505F">
        <w:rPr>
          <w:rFonts w:ascii="Times New Roman" w:hAnsi="Times New Roman" w:cs="Times New Roman"/>
          <w:color w:val="000000"/>
          <w:sz w:val="28"/>
          <w:szCs w:val="28"/>
          <w:lang w:eastAsia="en-US"/>
        </w:rPr>
        <w:t>руб. или на 38,5 %.  Основная причина роста неналоговых поступлений обусловлена увеличением продажи земельных участков на территории Сызранского района в сравнении с 2016 годом в 3 раза.</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EE1504">
        <w:rPr>
          <w:rFonts w:ascii="Times New Roman" w:hAnsi="Times New Roman" w:cs="Times New Roman"/>
          <w:color w:val="000000"/>
          <w:sz w:val="28"/>
          <w:szCs w:val="28"/>
          <w:lang w:eastAsia="en-US"/>
        </w:rPr>
        <w:t>Безвозмездные поступления из бюджетов других уровней в бюджете района составили 175</w:t>
      </w:r>
      <w:r>
        <w:rPr>
          <w:rFonts w:ascii="Times New Roman" w:hAnsi="Times New Roman" w:cs="Times New Roman"/>
          <w:color w:val="000000"/>
          <w:sz w:val="28"/>
          <w:szCs w:val="28"/>
          <w:lang w:eastAsia="en-US"/>
        </w:rPr>
        <w:t> </w:t>
      </w:r>
      <w:r w:rsidRPr="00EE1504">
        <w:rPr>
          <w:rFonts w:ascii="Times New Roman" w:hAnsi="Times New Roman" w:cs="Times New Roman"/>
          <w:color w:val="000000"/>
          <w:sz w:val="28"/>
          <w:szCs w:val="28"/>
          <w:lang w:eastAsia="en-US"/>
        </w:rPr>
        <w:t>635</w:t>
      </w:r>
      <w:r>
        <w:rPr>
          <w:rFonts w:ascii="Times New Roman" w:hAnsi="Times New Roman" w:cs="Times New Roman"/>
          <w:color w:val="000000"/>
          <w:sz w:val="28"/>
          <w:szCs w:val="28"/>
          <w:lang w:eastAsia="en-US"/>
        </w:rPr>
        <w:t>,5 тыс.</w:t>
      </w:r>
      <w:r w:rsidRPr="00EE1504">
        <w:rPr>
          <w:rFonts w:ascii="Times New Roman" w:hAnsi="Times New Roman" w:cs="Times New Roman"/>
          <w:color w:val="000000"/>
          <w:sz w:val="28"/>
          <w:szCs w:val="28"/>
          <w:lang w:eastAsia="en-US"/>
        </w:rPr>
        <w:t xml:space="preserve"> руб., из них дотации – 56</w:t>
      </w:r>
      <w:r>
        <w:rPr>
          <w:rFonts w:ascii="Times New Roman" w:hAnsi="Times New Roman" w:cs="Times New Roman"/>
          <w:color w:val="000000"/>
          <w:sz w:val="28"/>
          <w:szCs w:val="28"/>
          <w:lang w:eastAsia="en-US"/>
        </w:rPr>
        <w:t> </w:t>
      </w:r>
      <w:r w:rsidRPr="00EE1504">
        <w:rPr>
          <w:rFonts w:ascii="Times New Roman" w:hAnsi="Times New Roman" w:cs="Times New Roman"/>
          <w:color w:val="000000"/>
          <w:sz w:val="28"/>
          <w:szCs w:val="28"/>
          <w:lang w:eastAsia="en-US"/>
        </w:rPr>
        <w:t>785</w:t>
      </w:r>
      <w:r>
        <w:rPr>
          <w:rFonts w:ascii="Times New Roman" w:hAnsi="Times New Roman" w:cs="Times New Roman"/>
          <w:color w:val="000000"/>
          <w:sz w:val="28"/>
          <w:szCs w:val="28"/>
          <w:lang w:eastAsia="en-US"/>
        </w:rPr>
        <w:t>,9 тыс.</w:t>
      </w:r>
      <w:r w:rsidRPr="00EE1504">
        <w:rPr>
          <w:rFonts w:ascii="Times New Roman" w:hAnsi="Times New Roman" w:cs="Times New Roman"/>
          <w:color w:val="000000"/>
          <w:sz w:val="28"/>
          <w:szCs w:val="28"/>
          <w:lang w:eastAsia="en-US"/>
        </w:rPr>
        <w:t>руб., субсидии – 53</w:t>
      </w:r>
      <w:r>
        <w:rPr>
          <w:rFonts w:ascii="Times New Roman" w:hAnsi="Times New Roman" w:cs="Times New Roman"/>
          <w:color w:val="000000"/>
          <w:sz w:val="28"/>
          <w:szCs w:val="28"/>
          <w:lang w:eastAsia="en-US"/>
        </w:rPr>
        <w:t> </w:t>
      </w:r>
      <w:r w:rsidRPr="00EE1504">
        <w:rPr>
          <w:rFonts w:ascii="Times New Roman" w:hAnsi="Times New Roman" w:cs="Times New Roman"/>
          <w:color w:val="000000"/>
          <w:sz w:val="28"/>
          <w:szCs w:val="28"/>
          <w:lang w:eastAsia="en-US"/>
        </w:rPr>
        <w:t>801</w:t>
      </w:r>
      <w:r>
        <w:rPr>
          <w:rFonts w:ascii="Times New Roman" w:hAnsi="Times New Roman" w:cs="Times New Roman"/>
          <w:color w:val="000000"/>
          <w:sz w:val="28"/>
          <w:szCs w:val="28"/>
          <w:lang w:eastAsia="en-US"/>
        </w:rPr>
        <w:t>,3 тыс.</w:t>
      </w:r>
      <w:r w:rsidRPr="00EE1504">
        <w:rPr>
          <w:rFonts w:ascii="Times New Roman" w:hAnsi="Times New Roman" w:cs="Times New Roman"/>
          <w:color w:val="000000"/>
          <w:sz w:val="28"/>
          <w:szCs w:val="28"/>
          <w:lang w:eastAsia="en-US"/>
        </w:rPr>
        <w:t xml:space="preserve"> руб., субвенции – 36</w:t>
      </w:r>
      <w:r>
        <w:rPr>
          <w:rFonts w:ascii="Times New Roman" w:hAnsi="Times New Roman" w:cs="Times New Roman"/>
          <w:color w:val="000000"/>
          <w:sz w:val="28"/>
          <w:szCs w:val="28"/>
          <w:lang w:eastAsia="en-US"/>
        </w:rPr>
        <w:t> </w:t>
      </w:r>
      <w:r w:rsidRPr="00EE1504">
        <w:rPr>
          <w:rFonts w:ascii="Times New Roman" w:hAnsi="Times New Roman" w:cs="Times New Roman"/>
          <w:color w:val="000000"/>
          <w:sz w:val="28"/>
          <w:szCs w:val="28"/>
          <w:lang w:eastAsia="en-US"/>
        </w:rPr>
        <w:t>23</w:t>
      </w:r>
      <w:r>
        <w:rPr>
          <w:rFonts w:ascii="Times New Roman" w:hAnsi="Times New Roman" w:cs="Times New Roman"/>
          <w:color w:val="000000"/>
          <w:sz w:val="28"/>
          <w:szCs w:val="28"/>
          <w:lang w:eastAsia="en-US"/>
        </w:rPr>
        <w:t>5,0 тыс.</w:t>
      </w:r>
      <w:r w:rsidRPr="00EE1504">
        <w:rPr>
          <w:rFonts w:ascii="Times New Roman" w:hAnsi="Times New Roman" w:cs="Times New Roman"/>
          <w:color w:val="000000"/>
          <w:sz w:val="28"/>
          <w:szCs w:val="28"/>
          <w:lang w:eastAsia="en-US"/>
        </w:rPr>
        <w:t xml:space="preserve"> руб., межбюджетные трансферты – 29</w:t>
      </w:r>
      <w:r>
        <w:rPr>
          <w:rFonts w:ascii="Times New Roman" w:hAnsi="Times New Roman" w:cs="Times New Roman"/>
          <w:color w:val="000000"/>
          <w:sz w:val="28"/>
          <w:szCs w:val="28"/>
          <w:lang w:eastAsia="en-US"/>
        </w:rPr>
        <w:t> </w:t>
      </w:r>
      <w:r w:rsidRPr="00EE1504">
        <w:rPr>
          <w:rFonts w:ascii="Times New Roman" w:hAnsi="Times New Roman" w:cs="Times New Roman"/>
          <w:color w:val="000000"/>
          <w:sz w:val="28"/>
          <w:szCs w:val="28"/>
          <w:lang w:eastAsia="en-US"/>
        </w:rPr>
        <w:t>024</w:t>
      </w:r>
      <w:r>
        <w:rPr>
          <w:rFonts w:ascii="Times New Roman" w:hAnsi="Times New Roman" w:cs="Times New Roman"/>
          <w:color w:val="000000"/>
          <w:sz w:val="28"/>
          <w:szCs w:val="28"/>
          <w:lang w:eastAsia="en-US"/>
        </w:rPr>
        <w:t>,2 тыс.</w:t>
      </w:r>
      <w:r w:rsidRPr="00EE1504">
        <w:rPr>
          <w:rFonts w:ascii="Times New Roman" w:hAnsi="Times New Roman" w:cs="Times New Roman"/>
          <w:color w:val="000000"/>
          <w:sz w:val="28"/>
          <w:szCs w:val="28"/>
          <w:lang w:eastAsia="en-US"/>
        </w:rPr>
        <w:t xml:space="preserve"> руб. </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EE1504">
        <w:rPr>
          <w:rFonts w:ascii="Times New Roman" w:hAnsi="Times New Roman" w:cs="Times New Roman"/>
          <w:color w:val="000000"/>
          <w:sz w:val="28"/>
          <w:szCs w:val="28"/>
          <w:lang w:eastAsia="en-US"/>
        </w:rPr>
        <w:t>Субсидии</w:t>
      </w:r>
      <w:r>
        <w:rPr>
          <w:rFonts w:ascii="Times New Roman" w:hAnsi="Times New Roman" w:cs="Times New Roman"/>
          <w:color w:val="000000"/>
          <w:sz w:val="28"/>
          <w:szCs w:val="28"/>
          <w:lang w:eastAsia="en-US"/>
        </w:rPr>
        <w:t xml:space="preserve"> и дотации</w:t>
      </w:r>
      <w:r w:rsidRPr="00EE1504">
        <w:rPr>
          <w:rFonts w:ascii="Times New Roman" w:hAnsi="Times New Roman" w:cs="Times New Roman"/>
          <w:color w:val="000000"/>
          <w:sz w:val="28"/>
          <w:szCs w:val="28"/>
          <w:lang w:eastAsia="en-US"/>
        </w:rPr>
        <w:t xml:space="preserve"> в бюджете м.р. Сызранский исполнены на 100 % .</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EE1504">
        <w:rPr>
          <w:rFonts w:ascii="Times New Roman" w:hAnsi="Times New Roman" w:cs="Times New Roman"/>
          <w:color w:val="000000"/>
          <w:sz w:val="28"/>
          <w:szCs w:val="28"/>
          <w:lang w:eastAsia="en-US"/>
        </w:rPr>
        <w:t xml:space="preserve">Субвенции в бюджете м.р. Сызранский исполнены на 99,9 % , в связи с тем, что не в полном объеме получены субвенции на вознаграждение, причитающееся приемному родителю. </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EE1504">
        <w:rPr>
          <w:rFonts w:ascii="Times New Roman" w:hAnsi="Times New Roman" w:cs="Times New Roman"/>
          <w:color w:val="000000"/>
          <w:sz w:val="28"/>
          <w:szCs w:val="28"/>
          <w:lang w:eastAsia="en-US"/>
        </w:rPr>
        <w:t>МБТ исполнены на 84% , т.к. запланированные МБТ на создание условий для организации досуга и обеспечения жителей поселений услугами организаций культуры поступили в меньшем объеме на 5</w:t>
      </w:r>
      <w:r>
        <w:rPr>
          <w:rFonts w:ascii="Times New Roman" w:hAnsi="Times New Roman" w:cs="Times New Roman"/>
          <w:color w:val="000000"/>
          <w:sz w:val="28"/>
          <w:szCs w:val="28"/>
          <w:lang w:eastAsia="en-US"/>
        </w:rPr>
        <w:t> </w:t>
      </w:r>
      <w:r w:rsidRPr="00EE1504">
        <w:rPr>
          <w:rFonts w:ascii="Times New Roman" w:hAnsi="Times New Roman" w:cs="Times New Roman"/>
          <w:color w:val="000000"/>
          <w:sz w:val="28"/>
          <w:szCs w:val="28"/>
          <w:lang w:eastAsia="en-US"/>
        </w:rPr>
        <w:t>511</w:t>
      </w:r>
      <w:r>
        <w:rPr>
          <w:rFonts w:ascii="Times New Roman" w:hAnsi="Times New Roman" w:cs="Times New Roman"/>
          <w:color w:val="000000"/>
          <w:sz w:val="28"/>
          <w:szCs w:val="28"/>
          <w:lang w:eastAsia="en-US"/>
        </w:rPr>
        <w:t>,7 тыс.</w:t>
      </w:r>
      <w:r w:rsidRPr="00EE1504">
        <w:rPr>
          <w:rFonts w:ascii="Times New Roman" w:hAnsi="Times New Roman" w:cs="Times New Roman"/>
          <w:color w:val="000000"/>
          <w:sz w:val="28"/>
          <w:szCs w:val="28"/>
          <w:lang w:eastAsia="en-US"/>
        </w:rPr>
        <w:t xml:space="preserve"> руб.</w:t>
      </w:r>
    </w:p>
    <w:p w:rsidR="00CB7641" w:rsidRPr="00F64BDB" w:rsidRDefault="00CB7641" w:rsidP="00352220">
      <w:pPr>
        <w:widowControl/>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ab/>
      </w:r>
      <w:r>
        <w:rPr>
          <w:rFonts w:ascii="Times New Roman" w:hAnsi="Times New Roman" w:cs="Times New Roman"/>
          <w:color w:val="000000"/>
          <w:sz w:val="28"/>
          <w:szCs w:val="28"/>
          <w:lang w:eastAsia="en-US"/>
        </w:rPr>
        <w:t>З</w:t>
      </w:r>
      <w:r w:rsidRPr="00F64BDB">
        <w:rPr>
          <w:rFonts w:ascii="Times New Roman" w:hAnsi="Times New Roman" w:cs="Times New Roman"/>
          <w:color w:val="000000"/>
          <w:sz w:val="28"/>
          <w:szCs w:val="28"/>
          <w:lang w:eastAsia="en-US"/>
        </w:rPr>
        <w:t xml:space="preserve">а </w:t>
      </w:r>
      <w:r>
        <w:rPr>
          <w:rFonts w:ascii="Times New Roman" w:hAnsi="Times New Roman" w:cs="Times New Roman"/>
          <w:color w:val="000000"/>
          <w:sz w:val="28"/>
          <w:szCs w:val="28"/>
          <w:lang w:eastAsia="en-US"/>
        </w:rPr>
        <w:t>2017 год</w:t>
      </w:r>
      <w:r w:rsidRPr="00F64BDB">
        <w:rPr>
          <w:rFonts w:ascii="Times New Roman" w:hAnsi="Times New Roman" w:cs="Times New Roman"/>
          <w:color w:val="000000"/>
          <w:sz w:val="28"/>
          <w:szCs w:val="28"/>
          <w:lang w:eastAsia="en-US"/>
        </w:rPr>
        <w:t xml:space="preserve"> муниципальный район Сызранский получил 37,5 млн. рублей стимулирующих субсидий. Полученные средства были распределены следующим образом: </w:t>
      </w:r>
    </w:p>
    <w:p w:rsidR="00CB7641" w:rsidRPr="00F64BDB" w:rsidRDefault="00CB7641" w:rsidP="00352220">
      <w:pPr>
        <w:widowContro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F64BDB">
        <w:rPr>
          <w:rFonts w:ascii="Times New Roman" w:hAnsi="Times New Roman" w:cs="Times New Roman"/>
          <w:color w:val="000000"/>
          <w:sz w:val="28"/>
          <w:szCs w:val="28"/>
          <w:lang w:eastAsia="en-US"/>
        </w:rPr>
        <w:t xml:space="preserve">на оплату труда работникам  учреждений культуры – 16,3 млн. рублей, </w:t>
      </w:r>
    </w:p>
    <w:p w:rsidR="00CB7641" w:rsidRPr="00431B51" w:rsidRDefault="00CB7641" w:rsidP="00352220">
      <w:pPr>
        <w:widowControl/>
        <w:spacing w:line="276" w:lineRule="auto"/>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F64BDB">
        <w:rPr>
          <w:rFonts w:ascii="Times New Roman" w:hAnsi="Times New Roman" w:cs="Times New Roman"/>
          <w:color w:val="000000"/>
          <w:sz w:val="28"/>
          <w:szCs w:val="28"/>
          <w:lang w:eastAsia="en-US"/>
        </w:rPr>
        <w:t>на оплату коммунальных услуг и текущий ремонт учреждений образования- 21,2 млн. рублей</w:t>
      </w:r>
    </w:p>
    <w:p w:rsidR="00CB7641" w:rsidRPr="00431B51" w:rsidRDefault="00CB7641" w:rsidP="00352220">
      <w:pPr>
        <w:widowControl/>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ab/>
        <w:t xml:space="preserve">В  целях  увеличения доходной части бюджета  муниципального района  в </w:t>
      </w:r>
      <w:r>
        <w:rPr>
          <w:rFonts w:ascii="Times New Roman" w:hAnsi="Times New Roman" w:cs="Times New Roman"/>
          <w:color w:val="000000"/>
          <w:sz w:val="28"/>
          <w:szCs w:val="28"/>
          <w:lang w:eastAsia="en-US"/>
        </w:rPr>
        <w:t>2017</w:t>
      </w:r>
      <w:r w:rsidRPr="00431B51">
        <w:rPr>
          <w:rFonts w:ascii="Times New Roman" w:hAnsi="Times New Roman" w:cs="Times New Roman"/>
          <w:color w:val="000000"/>
          <w:sz w:val="28"/>
          <w:szCs w:val="28"/>
          <w:lang w:eastAsia="en-US"/>
        </w:rPr>
        <w:t xml:space="preserve"> году проводились общие мероприятия по повышению уровня собираемости налоговых и неналоговых поступлений, увеличению налогооблагаемой базы и все возможные пути привлечения в бюджет дополнительных доходов.</w:t>
      </w:r>
    </w:p>
    <w:p w:rsidR="00CB7641" w:rsidRPr="00431B51" w:rsidRDefault="00CB7641" w:rsidP="00352220">
      <w:pPr>
        <w:pStyle w:val="BodyTextIndent2"/>
        <w:suppressAutoHyphens/>
        <w:spacing w:after="0" w:line="276" w:lineRule="auto"/>
        <w:ind w:left="0" w:firstLine="708"/>
        <w:jc w:val="both"/>
        <w:rPr>
          <w:color w:val="000000"/>
          <w:sz w:val="28"/>
          <w:szCs w:val="28"/>
        </w:rPr>
      </w:pPr>
      <w:r w:rsidRPr="00431B51">
        <w:rPr>
          <w:color w:val="000000"/>
          <w:sz w:val="28"/>
          <w:szCs w:val="28"/>
        </w:rPr>
        <w:t xml:space="preserve">Главными администраторами доходов бюджета муниципального района ежемесячно осуществлялся мониторинг исполнения плановых показателей   по администрируемым  ими доходам. </w:t>
      </w:r>
    </w:p>
    <w:p w:rsidR="00CB7641" w:rsidRPr="00431B51" w:rsidRDefault="00CB7641" w:rsidP="00352220">
      <w:pPr>
        <w:pStyle w:val="BodyTextIndent2"/>
        <w:suppressAutoHyphens/>
        <w:spacing w:after="0" w:line="276" w:lineRule="auto"/>
        <w:ind w:left="0" w:firstLine="708"/>
        <w:jc w:val="both"/>
        <w:rPr>
          <w:color w:val="000000"/>
          <w:sz w:val="28"/>
          <w:szCs w:val="28"/>
        </w:rPr>
      </w:pPr>
      <w:r w:rsidRPr="00431B51">
        <w:rPr>
          <w:color w:val="000000"/>
          <w:sz w:val="28"/>
          <w:szCs w:val="28"/>
        </w:rPr>
        <w:t>В отчетном периоде в рамках работы межведомственной комиссии по работе с налогоплательщиками, имеющими задолженность по уплате налогов и сборов в бюджет муниципального района Сызранский, в состав которой входят представители отраслевых (функциональных), территориальных органов управления и структурных подразделений Администрации,  Межрайонной ИФНС России №3 по Самарской области и других федеральных структур  (Пенсионный фонд и Фонд соци</w:t>
      </w:r>
      <w:r>
        <w:rPr>
          <w:color w:val="000000"/>
          <w:sz w:val="28"/>
          <w:szCs w:val="28"/>
        </w:rPr>
        <w:t>ального страхования)  проведено 11</w:t>
      </w:r>
      <w:r w:rsidRPr="00431B51">
        <w:rPr>
          <w:color w:val="000000"/>
          <w:sz w:val="28"/>
          <w:szCs w:val="28"/>
        </w:rPr>
        <w:t xml:space="preserve">  заседани</w:t>
      </w:r>
      <w:r>
        <w:rPr>
          <w:color w:val="000000"/>
          <w:sz w:val="28"/>
          <w:szCs w:val="28"/>
        </w:rPr>
        <w:t>й</w:t>
      </w:r>
      <w:r w:rsidRPr="00431B51">
        <w:rPr>
          <w:color w:val="000000"/>
          <w:sz w:val="28"/>
          <w:szCs w:val="28"/>
        </w:rPr>
        <w:t xml:space="preserve">, на которые было приглашено </w:t>
      </w:r>
      <w:r>
        <w:rPr>
          <w:color w:val="000000"/>
          <w:sz w:val="28"/>
          <w:szCs w:val="28"/>
        </w:rPr>
        <w:t>1923</w:t>
      </w:r>
      <w:r w:rsidRPr="00431B51">
        <w:rPr>
          <w:color w:val="000000"/>
          <w:sz w:val="28"/>
          <w:szCs w:val="28"/>
        </w:rPr>
        <w:t xml:space="preserve"> человек</w:t>
      </w:r>
      <w:r>
        <w:rPr>
          <w:color w:val="000000"/>
          <w:sz w:val="28"/>
          <w:szCs w:val="28"/>
        </w:rPr>
        <w:t>, присутствовало 154 человека</w:t>
      </w:r>
      <w:r w:rsidRPr="00431B51">
        <w:rPr>
          <w:color w:val="000000"/>
          <w:sz w:val="28"/>
          <w:szCs w:val="28"/>
        </w:rPr>
        <w:t xml:space="preserve">.  В результате  погашена и урегулирована задолженность за отчетный период  по налогам в сумме </w:t>
      </w:r>
      <w:r>
        <w:rPr>
          <w:color w:val="000000"/>
          <w:sz w:val="28"/>
          <w:szCs w:val="28"/>
        </w:rPr>
        <w:t>5 753,6</w:t>
      </w:r>
      <w:r w:rsidRPr="00431B51">
        <w:rPr>
          <w:color w:val="000000"/>
          <w:sz w:val="28"/>
          <w:szCs w:val="28"/>
        </w:rPr>
        <w:t xml:space="preserve"> тыс. рублей в консолидированный бюджет Самарской области. </w:t>
      </w:r>
    </w:p>
    <w:p w:rsidR="00CB7641" w:rsidRPr="00431B51" w:rsidRDefault="00CB7641" w:rsidP="00352220">
      <w:pPr>
        <w:pStyle w:val="BodyTextIndent2"/>
        <w:suppressAutoHyphens/>
        <w:spacing w:after="0" w:line="276" w:lineRule="auto"/>
        <w:ind w:left="0" w:firstLine="708"/>
        <w:jc w:val="both"/>
        <w:rPr>
          <w:color w:val="000000"/>
          <w:sz w:val="28"/>
          <w:szCs w:val="28"/>
        </w:rPr>
      </w:pPr>
      <w:r w:rsidRPr="006459CB">
        <w:rPr>
          <w:color w:val="000000"/>
          <w:sz w:val="28"/>
          <w:szCs w:val="28"/>
        </w:rPr>
        <w:t>В соответствии с Законом Самарской области от 06.04.2010 года № 36-ГД «О наделении органов местного самоуправления отдельными государственными полномочиями в сфере охраны окружающей среды» специалистом администрации в 2017 году было проведено 4 плановые и 18 внеплановых проверок, 28 рейдовых обследований, выявлено 21 нарушение. Общая сумма наложенных штрафов составила 28,5 тыс. рублей</w:t>
      </w:r>
      <w:r>
        <w:rPr>
          <w:color w:val="000000"/>
          <w:sz w:val="28"/>
          <w:szCs w:val="28"/>
        </w:rPr>
        <w:t>.</w:t>
      </w:r>
    </w:p>
    <w:p w:rsidR="00CB7641" w:rsidRPr="00431B51" w:rsidRDefault="00CB7641" w:rsidP="00352220">
      <w:pPr>
        <w:pStyle w:val="BodyTextIndent2"/>
        <w:suppressAutoHyphens/>
        <w:spacing w:after="0" w:line="276" w:lineRule="auto"/>
        <w:ind w:left="0" w:firstLine="708"/>
        <w:jc w:val="both"/>
        <w:rPr>
          <w:color w:val="000000"/>
          <w:sz w:val="28"/>
          <w:szCs w:val="28"/>
        </w:rPr>
      </w:pPr>
      <w:r w:rsidRPr="00431B51">
        <w:rPr>
          <w:color w:val="000000"/>
          <w:sz w:val="28"/>
          <w:szCs w:val="28"/>
        </w:rPr>
        <w:t xml:space="preserve">В рамках заключенного соглашения между Администрацией муниципального района Сызранский и Управлением Росприроднадзора по Самарской области ежеквартально осуществляется сбор расчетов платы за негативное воздействие на окружающую среду от природопользователей муниципального образования. </w:t>
      </w:r>
      <w:r>
        <w:rPr>
          <w:color w:val="000000"/>
          <w:sz w:val="28"/>
          <w:szCs w:val="28"/>
        </w:rPr>
        <w:t>И</w:t>
      </w:r>
      <w:r w:rsidRPr="00391D08">
        <w:rPr>
          <w:color w:val="000000"/>
          <w:sz w:val="28"/>
          <w:szCs w:val="28"/>
        </w:rPr>
        <w:t>сполнение составило 100,7%. При планируемой сумме в 5</w:t>
      </w:r>
      <w:r>
        <w:rPr>
          <w:color w:val="000000"/>
          <w:sz w:val="28"/>
          <w:szCs w:val="28"/>
        </w:rPr>
        <w:t> </w:t>
      </w:r>
      <w:r w:rsidRPr="00391D08">
        <w:rPr>
          <w:color w:val="000000"/>
          <w:sz w:val="28"/>
          <w:szCs w:val="28"/>
        </w:rPr>
        <w:t>093</w:t>
      </w:r>
      <w:r>
        <w:rPr>
          <w:color w:val="000000"/>
          <w:sz w:val="28"/>
          <w:szCs w:val="28"/>
        </w:rPr>
        <w:t>,5 тыс.</w:t>
      </w:r>
      <w:r w:rsidRPr="00391D08">
        <w:rPr>
          <w:color w:val="000000"/>
          <w:sz w:val="28"/>
          <w:szCs w:val="28"/>
        </w:rPr>
        <w:t xml:space="preserve"> руб. в бюджет муниципального района Сызранский поступило 5</w:t>
      </w:r>
      <w:r>
        <w:rPr>
          <w:color w:val="000000"/>
          <w:sz w:val="28"/>
          <w:szCs w:val="28"/>
        </w:rPr>
        <w:t> </w:t>
      </w:r>
      <w:r w:rsidRPr="00391D08">
        <w:rPr>
          <w:color w:val="000000"/>
          <w:sz w:val="28"/>
          <w:szCs w:val="28"/>
        </w:rPr>
        <w:t>129</w:t>
      </w:r>
      <w:r>
        <w:rPr>
          <w:color w:val="000000"/>
          <w:sz w:val="28"/>
          <w:szCs w:val="28"/>
        </w:rPr>
        <w:t xml:space="preserve">,9 тыс. </w:t>
      </w:r>
      <w:r w:rsidRPr="00391D08">
        <w:rPr>
          <w:color w:val="000000"/>
          <w:sz w:val="28"/>
          <w:szCs w:val="28"/>
        </w:rPr>
        <w:t>руб. Фактическое поступление в сравнении с 2016 годом снизилось на 29,3 % в связи с тем, что отчетным периодом в отношении внесения платы за НВОС признается календарный год. Плата, исчисленная по итогам отчетного периода, с учетом корректировки ее размера вносится не позднее 1 марта года, следующего за отчетным периодом.</w:t>
      </w:r>
      <w:r w:rsidRPr="00431B51">
        <w:rPr>
          <w:color w:val="000000"/>
          <w:sz w:val="28"/>
          <w:szCs w:val="28"/>
        </w:rPr>
        <w:t xml:space="preserve"> </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Годовой отчет об исполнении бюджета муниципального района Сызранский рассмотрен на публичных слушаниях </w:t>
      </w:r>
      <w:r>
        <w:rPr>
          <w:rFonts w:ascii="Times New Roman" w:hAnsi="Times New Roman" w:cs="Times New Roman"/>
          <w:color w:val="000000"/>
          <w:sz w:val="28"/>
          <w:szCs w:val="28"/>
          <w:lang w:eastAsia="en-US"/>
        </w:rPr>
        <w:t>04</w:t>
      </w:r>
      <w:r w:rsidRPr="00431B51">
        <w:rPr>
          <w:rFonts w:ascii="Times New Roman" w:hAnsi="Times New Roman" w:cs="Times New Roman"/>
          <w:color w:val="000000"/>
          <w:sz w:val="28"/>
          <w:szCs w:val="28"/>
          <w:lang w:eastAsia="en-US"/>
        </w:rPr>
        <w:t>.0</w:t>
      </w:r>
      <w:r>
        <w:rPr>
          <w:rFonts w:ascii="Times New Roman" w:hAnsi="Times New Roman" w:cs="Times New Roman"/>
          <w:color w:val="000000"/>
          <w:sz w:val="28"/>
          <w:szCs w:val="28"/>
          <w:lang w:eastAsia="en-US"/>
        </w:rPr>
        <w:t>5</w:t>
      </w:r>
      <w:r w:rsidRPr="00431B51">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2018</w:t>
      </w:r>
      <w:r w:rsidRPr="00431B51">
        <w:rPr>
          <w:rFonts w:ascii="Times New Roman" w:hAnsi="Times New Roman" w:cs="Times New Roman"/>
          <w:color w:val="000000"/>
          <w:sz w:val="28"/>
          <w:szCs w:val="28"/>
          <w:lang w:eastAsia="en-US"/>
        </w:rPr>
        <w:t xml:space="preserve"> года, замечаний и предложений не поступало. </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В целях дальнейшего роста доходной части бюджета муниципального района Сызранский в 201</w:t>
      </w:r>
      <w:r>
        <w:rPr>
          <w:rFonts w:ascii="Times New Roman" w:hAnsi="Times New Roman" w:cs="Times New Roman"/>
          <w:color w:val="000000"/>
          <w:sz w:val="28"/>
          <w:szCs w:val="28"/>
          <w:lang w:eastAsia="en-US"/>
        </w:rPr>
        <w:t>8</w:t>
      </w:r>
      <w:r w:rsidRPr="00431B51">
        <w:rPr>
          <w:rFonts w:ascii="Times New Roman" w:hAnsi="Times New Roman" w:cs="Times New Roman"/>
          <w:color w:val="000000"/>
          <w:sz w:val="28"/>
          <w:szCs w:val="28"/>
          <w:lang w:eastAsia="en-US"/>
        </w:rPr>
        <w:t xml:space="preserve"> году также планируется проведение работы, связанной с реализацией:</w:t>
      </w:r>
    </w:p>
    <w:p w:rsidR="00CB7641" w:rsidRPr="00431B51" w:rsidRDefault="00CB7641" w:rsidP="00352220">
      <w:pPr>
        <w:widowControl/>
        <w:spacing w:line="276" w:lineRule="auto"/>
        <w:ind w:firstLine="72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работы комиссии по рассмотрению прогнозных значений социально-экономических показателей по муниципальному району Сызранский.</w:t>
      </w:r>
    </w:p>
    <w:p w:rsidR="00CB7641" w:rsidRPr="00431B51" w:rsidRDefault="00CB7641" w:rsidP="00352220">
      <w:pPr>
        <w:widowControl/>
        <w:spacing w:line="276" w:lineRule="auto"/>
        <w:ind w:firstLine="72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плана совместных мероприятий, направленных на увеличение собираемости имущественных налогов физических лиц (транспортного налога, земельного налога, налога на имущество).</w:t>
      </w:r>
    </w:p>
    <w:p w:rsidR="00CB7641" w:rsidRPr="00431B51" w:rsidRDefault="00CB7641" w:rsidP="00352220">
      <w:pPr>
        <w:widowControl/>
        <w:spacing w:line="276" w:lineRule="auto"/>
        <w:ind w:firstLine="72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xml:space="preserve">- плана мероприятий по увеличению доходов, оптимизации расходов и совершенствованию долговой политики м.р. Сызранский на 2017-2019 годы. </w:t>
      </w:r>
    </w:p>
    <w:p w:rsidR="00CB7641" w:rsidRPr="00431B51" w:rsidRDefault="00CB7641" w:rsidP="00352220">
      <w:pPr>
        <w:widowControl/>
        <w:spacing w:line="276" w:lineRule="auto"/>
        <w:ind w:firstLine="72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работы рабочей группы, созданной при администрации Сызранского района по мониторингу достижения показателей социально-экономического развития муниципального района Сызранский.</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431B51">
        <w:rPr>
          <w:rFonts w:ascii="Times New Roman" w:hAnsi="Times New Roman" w:cs="Times New Roman"/>
          <w:sz w:val="28"/>
          <w:szCs w:val="28"/>
          <w:lang w:eastAsia="en-US"/>
        </w:rPr>
        <w:t xml:space="preserve"> </w:t>
      </w:r>
      <w:r w:rsidRPr="00431B51">
        <w:rPr>
          <w:rFonts w:ascii="Times New Roman" w:hAnsi="Times New Roman" w:cs="Times New Roman"/>
          <w:color w:val="000000"/>
          <w:sz w:val="28"/>
          <w:szCs w:val="28"/>
          <w:lang w:eastAsia="en-US"/>
        </w:rPr>
        <w:t xml:space="preserve">- активного привлечения средств вышестоящих бюджетов Российской Федерации в форме субвенций и субсидий и иных межбюджетных трансфертов. </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391D08">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продолжится работа с судебными</w:t>
      </w:r>
      <w:r w:rsidRPr="00391D08">
        <w:rPr>
          <w:rFonts w:ascii="Times New Roman" w:hAnsi="Times New Roman" w:cs="Times New Roman"/>
          <w:color w:val="000000"/>
          <w:sz w:val="28"/>
          <w:szCs w:val="28"/>
          <w:lang w:eastAsia="en-US"/>
        </w:rPr>
        <w:t xml:space="preserve"> пристав</w:t>
      </w:r>
      <w:r>
        <w:rPr>
          <w:rFonts w:ascii="Times New Roman" w:hAnsi="Times New Roman" w:cs="Times New Roman"/>
          <w:color w:val="000000"/>
          <w:sz w:val="28"/>
          <w:szCs w:val="28"/>
          <w:lang w:eastAsia="en-US"/>
        </w:rPr>
        <w:t>ами</w:t>
      </w:r>
      <w:r w:rsidRPr="00391D08">
        <w:rPr>
          <w:rFonts w:ascii="Times New Roman" w:hAnsi="Times New Roman" w:cs="Times New Roman"/>
          <w:color w:val="000000"/>
          <w:sz w:val="28"/>
          <w:szCs w:val="28"/>
          <w:lang w:eastAsia="en-US"/>
        </w:rPr>
        <w:t>.</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431B51">
        <w:rPr>
          <w:rFonts w:ascii="Times New Roman" w:hAnsi="Times New Roman" w:cs="Times New Roman"/>
          <w:sz w:val="28"/>
          <w:szCs w:val="28"/>
          <w:lang w:eastAsia="en-US"/>
        </w:rPr>
        <w:t>На постоянной основе проводятся совместные межведомственные комиссии по работе с налогоплательщиками, имеющими задолженность в консолидированный бюджет.</w:t>
      </w:r>
    </w:p>
    <w:p w:rsidR="00CB7641" w:rsidRPr="00391D08" w:rsidRDefault="00CB7641" w:rsidP="00352220">
      <w:pPr>
        <w:pStyle w:val="a3"/>
        <w:ind w:firstLine="708"/>
        <w:jc w:val="both"/>
        <w:rPr>
          <w:rFonts w:ascii="Times New Roman" w:hAnsi="Times New Roman" w:cs="Times New Roman"/>
          <w:color w:val="000000"/>
          <w:sz w:val="28"/>
          <w:szCs w:val="28"/>
        </w:rPr>
      </w:pPr>
      <w:r w:rsidRPr="00391D08">
        <w:rPr>
          <w:rFonts w:ascii="Times New Roman" w:hAnsi="Times New Roman" w:cs="Times New Roman"/>
          <w:color w:val="000000"/>
          <w:sz w:val="28"/>
          <w:szCs w:val="28"/>
        </w:rPr>
        <w:t>Расходы районного бюджета в отчетном периоде профинансированы в сумме 291</w:t>
      </w:r>
      <w:r>
        <w:rPr>
          <w:rFonts w:ascii="Times New Roman" w:hAnsi="Times New Roman" w:cs="Times New Roman"/>
          <w:color w:val="000000"/>
          <w:sz w:val="28"/>
          <w:szCs w:val="28"/>
        </w:rPr>
        <w:t> </w:t>
      </w:r>
      <w:r w:rsidRPr="00391D08">
        <w:rPr>
          <w:rFonts w:ascii="Times New Roman" w:hAnsi="Times New Roman" w:cs="Times New Roman"/>
          <w:color w:val="000000"/>
          <w:sz w:val="28"/>
          <w:szCs w:val="28"/>
        </w:rPr>
        <w:t>981</w:t>
      </w:r>
      <w:r>
        <w:rPr>
          <w:rFonts w:ascii="Times New Roman" w:hAnsi="Times New Roman" w:cs="Times New Roman"/>
          <w:color w:val="000000"/>
          <w:sz w:val="28"/>
          <w:szCs w:val="28"/>
        </w:rPr>
        <w:t>,7 тыс.</w:t>
      </w:r>
      <w:r w:rsidRPr="00391D08">
        <w:rPr>
          <w:rFonts w:ascii="Times New Roman" w:hAnsi="Times New Roman" w:cs="Times New Roman"/>
          <w:color w:val="000000"/>
          <w:sz w:val="28"/>
          <w:szCs w:val="28"/>
        </w:rPr>
        <w:t xml:space="preserve"> рублей, годовые плановые ассигнования исполнены на 94,7%.  По сравнению с аналогичным периодом прошлого года расходы в целом увеличились на 49</w:t>
      </w:r>
      <w:r>
        <w:rPr>
          <w:rFonts w:ascii="Times New Roman" w:hAnsi="Times New Roman" w:cs="Times New Roman"/>
          <w:color w:val="000000"/>
          <w:sz w:val="28"/>
          <w:szCs w:val="28"/>
        </w:rPr>
        <w:t> </w:t>
      </w:r>
      <w:r w:rsidRPr="00391D08">
        <w:rPr>
          <w:rFonts w:ascii="Times New Roman" w:hAnsi="Times New Roman" w:cs="Times New Roman"/>
          <w:color w:val="000000"/>
          <w:sz w:val="28"/>
          <w:szCs w:val="28"/>
        </w:rPr>
        <w:t>953</w:t>
      </w:r>
      <w:r>
        <w:rPr>
          <w:rFonts w:ascii="Times New Roman" w:hAnsi="Times New Roman" w:cs="Times New Roman"/>
          <w:color w:val="000000"/>
          <w:sz w:val="28"/>
          <w:szCs w:val="28"/>
        </w:rPr>
        <w:t>,5 тыс.</w:t>
      </w:r>
      <w:r w:rsidRPr="00391D08">
        <w:rPr>
          <w:rFonts w:ascii="Times New Roman" w:hAnsi="Times New Roman" w:cs="Times New Roman"/>
          <w:color w:val="000000"/>
          <w:sz w:val="28"/>
          <w:szCs w:val="28"/>
        </w:rPr>
        <w:t xml:space="preserve"> руб</w:t>
      </w:r>
      <w:r>
        <w:rPr>
          <w:rFonts w:ascii="Times New Roman" w:hAnsi="Times New Roman" w:cs="Times New Roman"/>
          <w:color w:val="000000"/>
          <w:sz w:val="28"/>
          <w:szCs w:val="28"/>
        </w:rPr>
        <w:t>.</w:t>
      </w:r>
      <w:r w:rsidRPr="00391D08">
        <w:rPr>
          <w:rFonts w:ascii="Times New Roman" w:hAnsi="Times New Roman" w:cs="Times New Roman"/>
          <w:color w:val="000000"/>
          <w:sz w:val="28"/>
          <w:szCs w:val="28"/>
        </w:rPr>
        <w:t xml:space="preserve"> или 17,1% (За 2016 год исполнение составило 242</w:t>
      </w:r>
      <w:r>
        <w:rPr>
          <w:rFonts w:ascii="Times New Roman" w:hAnsi="Times New Roman" w:cs="Times New Roman"/>
          <w:color w:val="000000"/>
          <w:sz w:val="28"/>
          <w:szCs w:val="28"/>
        </w:rPr>
        <w:t> </w:t>
      </w:r>
      <w:r w:rsidRPr="00391D08">
        <w:rPr>
          <w:rFonts w:ascii="Times New Roman" w:hAnsi="Times New Roman" w:cs="Times New Roman"/>
          <w:color w:val="000000"/>
          <w:sz w:val="28"/>
          <w:szCs w:val="28"/>
        </w:rPr>
        <w:t>028</w:t>
      </w:r>
      <w:r>
        <w:rPr>
          <w:rFonts w:ascii="Times New Roman" w:hAnsi="Times New Roman" w:cs="Times New Roman"/>
          <w:color w:val="000000"/>
          <w:sz w:val="28"/>
          <w:szCs w:val="28"/>
        </w:rPr>
        <w:t>,2 тыс.</w:t>
      </w:r>
      <w:r w:rsidRPr="00391D08">
        <w:rPr>
          <w:rFonts w:ascii="Times New Roman" w:hAnsi="Times New Roman" w:cs="Times New Roman"/>
          <w:color w:val="000000"/>
          <w:sz w:val="28"/>
          <w:szCs w:val="28"/>
        </w:rPr>
        <w:t xml:space="preserve"> рублей или 95,1процента).</w:t>
      </w:r>
    </w:p>
    <w:p w:rsidR="00CB7641" w:rsidRPr="00431B51" w:rsidRDefault="00CB7641" w:rsidP="00352220">
      <w:pPr>
        <w:pStyle w:val="a3"/>
        <w:spacing w:line="276" w:lineRule="auto"/>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 xml:space="preserve"> </w:t>
      </w:r>
      <w:r w:rsidRPr="00431B51">
        <w:rPr>
          <w:rFonts w:ascii="Times New Roman" w:hAnsi="Times New Roman" w:cs="Times New Roman"/>
          <w:color w:val="000000"/>
          <w:sz w:val="28"/>
          <w:szCs w:val="28"/>
        </w:rPr>
        <w:tab/>
      </w:r>
      <w:r w:rsidRPr="00391D08">
        <w:rPr>
          <w:rFonts w:ascii="Times New Roman" w:hAnsi="Times New Roman" w:cs="Times New Roman"/>
          <w:color w:val="000000"/>
          <w:sz w:val="28"/>
          <w:szCs w:val="28"/>
        </w:rPr>
        <w:t>В общем объеме расходов основную долю занимают расходы на социально-культурную сферу, которые составили 59,7%, из них расходы на образование занимают 28,4%, 16,5% занимают расходы на культуру, физкультуру и спорт, 14,5%</w:t>
      </w:r>
      <w:r>
        <w:rPr>
          <w:rFonts w:ascii="Times New Roman" w:hAnsi="Times New Roman" w:cs="Times New Roman"/>
          <w:color w:val="000000"/>
          <w:sz w:val="28"/>
          <w:szCs w:val="28"/>
        </w:rPr>
        <w:t xml:space="preserve"> - </w:t>
      </w:r>
      <w:r w:rsidRPr="00391D08">
        <w:rPr>
          <w:rFonts w:ascii="Times New Roman" w:hAnsi="Times New Roman" w:cs="Times New Roman"/>
          <w:color w:val="000000"/>
          <w:sz w:val="28"/>
          <w:szCs w:val="28"/>
        </w:rPr>
        <w:t>на социальную политику. На эти цели направлено 174</w:t>
      </w:r>
      <w:r>
        <w:rPr>
          <w:rFonts w:ascii="Times New Roman" w:hAnsi="Times New Roman" w:cs="Times New Roman"/>
          <w:color w:val="000000"/>
          <w:sz w:val="28"/>
          <w:szCs w:val="28"/>
        </w:rPr>
        <w:t> </w:t>
      </w:r>
      <w:r w:rsidRPr="00391D08">
        <w:rPr>
          <w:rFonts w:ascii="Times New Roman" w:hAnsi="Times New Roman" w:cs="Times New Roman"/>
          <w:color w:val="000000"/>
          <w:sz w:val="28"/>
          <w:szCs w:val="28"/>
        </w:rPr>
        <w:t>23</w:t>
      </w:r>
      <w:r>
        <w:rPr>
          <w:rFonts w:ascii="Times New Roman" w:hAnsi="Times New Roman" w:cs="Times New Roman"/>
          <w:color w:val="000000"/>
          <w:sz w:val="28"/>
          <w:szCs w:val="28"/>
        </w:rPr>
        <w:t>1,0 тыс.</w:t>
      </w:r>
      <w:r w:rsidRPr="00391D08">
        <w:rPr>
          <w:rFonts w:ascii="Times New Roman" w:hAnsi="Times New Roman" w:cs="Times New Roman"/>
          <w:color w:val="000000"/>
          <w:sz w:val="28"/>
          <w:szCs w:val="28"/>
        </w:rPr>
        <w:t xml:space="preserve"> рублей, что выше уровня 2016 года на 40</w:t>
      </w:r>
      <w:r>
        <w:rPr>
          <w:rFonts w:ascii="Times New Roman" w:hAnsi="Times New Roman" w:cs="Times New Roman"/>
          <w:color w:val="000000"/>
          <w:sz w:val="28"/>
          <w:szCs w:val="28"/>
        </w:rPr>
        <w:t> </w:t>
      </w:r>
      <w:r w:rsidRPr="00391D08">
        <w:rPr>
          <w:rFonts w:ascii="Times New Roman" w:hAnsi="Times New Roman" w:cs="Times New Roman"/>
          <w:color w:val="000000"/>
          <w:sz w:val="28"/>
          <w:szCs w:val="28"/>
        </w:rPr>
        <w:t>111</w:t>
      </w:r>
      <w:r>
        <w:rPr>
          <w:rFonts w:ascii="Times New Roman" w:hAnsi="Times New Roman" w:cs="Times New Roman"/>
          <w:color w:val="000000"/>
          <w:sz w:val="28"/>
          <w:szCs w:val="28"/>
        </w:rPr>
        <w:t>,6 тыс.</w:t>
      </w:r>
      <w:r w:rsidRPr="00391D08">
        <w:rPr>
          <w:rFonts w:ascii="Times New Roman" w:hAnsi="Times New Roman" w:cs="Times New Roman"/>
          <w:color w:val="000000"/>
          <w:sz w:val="28"/>
          <w:szCs w:val="28"/>
        </w:rPr>
        <w:t xml:space="preserve"> руб. </w:t>
      </w:r>
      <w:r w:rsidRPr="00431B51">
        <w:rPr>
          <w:rFonts w:ascii="Times New Roman" w:hAnsi="Times New Roman" w:cs="Times New Roman"/>
          <w:color w:val="000000"/>
          <w:sz w:val="28"/>
          <w:szCs w:val="28"/>
        </w:rPr>
        <w:t xml:space="preserve"> </w:t>
      </w:r>
    </w:p>
    <w:p w:rsidR="00CB7641" w:rsidRPr="00431B51" w:rsidRDefault="00CB7641" w:rsidP="00352220">
      <w:pPr>
        <w:pStyle w:val="a3"/>
        <w:spacing w:line="276" w:lineRule="auto"/>
        <w:ind w:firstLine="708"/>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2017</w:t>
      </w:r>
      <w:r w:rsidRPr="00431B51">
        <w:rPr>
          <w:rFonts w:ascii="Times New Roman" w:hAnsi="Times New Roman" w:cs="Times New Roman"/>
          <w:color w:val="000000"/>
          <w:sz w:val="28"/>
          <w:szCs w:val="28"/>
        </w:rPr>
        <w:t xml:space="preserve"> году на территории муниципального образования подлежали реализации 19 муниципальных программ. </w:t>
      </w:r>
      <w:r>
        <w:rPr>
          <w:rFonts w:ascii="Times New Roman" w:hAnsi="Times New Roman" w:cs="Times New Roman"/>
          <w:color w:val="000000"/>
          <w:sz w:val="28"/>
          <w:szCs w:val="28"/>
        </w:rPr>
        <w:t>О</w:t>
      </w:r>
      <w:r w:rsidRPr="006D2A07">
        <w:rPr>
          <w:rFonts w:ascii="Times New Roman" w:hAnsi="Times New Roman" w:cs="Times New Roman"/>
          <w:color w:val="000000"/>
          <w:sz w:val="28"/>
          <w:szCs w:val="28"/>
        </w:rPr>
        <w:t>бщий объем бюджетных ассигнований на реализацию программ утвержден в сумме 60</w:t>
      </w:r>
      <w:r>
        <w:rPr>
          <w:rFonts w:ascii="Times New Roman" w:hAnsi="Times New Roman" w:cs="Times New Roman"/>
          <w:color w:val="000000"/>
          <w:sz w:val="28"/>
          <w:szCs w:val="28"/>
        </w:rPr>
        <w:t> </w:t>
      </w:r>
      <w:r w:rsidRPr="006D2A07">
        <w:rPr>
          <w:rFonts w:ascii="Times New Roman" w:hAnsi="Times New Roman" w:cs="Times New Roman"/>
          <w:color w:val="000000"/>
          <w:sz w:val="28"/>
          <w:szCs w:val="28"/>
        </w:rPr>
        <w:t>43</w:t>
      </w:r>
      <w:r>
        <w:rPr>
          <w:rFonts w:ascii="Times New Roman" w:hAnsi="Times New Roman" w:cs="Times New Roman"/>
          <w:color w:val="000000"/>
          <w:sz w:val="28"/>
          <w:szCs w:val="28"/>
        </w:rPr>
        <w:t>9,</w:t>
      </w:r>
      <w:r w:rsidRPr="006D2A07">
        <w:rPr>
          <w:rFonts w:ascii="Times New Roman" w:hAnsi="Times New Roman" w:cs="Times New Roman"/>
          <w:color w:val="000000"/>
          <w:sz w:val="28"/>
          <w:szCs w:val="28"/>
        </w:rPr>
        <w:t xml:space="preserve"> 9</w:t>
      </w:r>
      <w:r>
        <w:rPr>
          <w:rFonts w:ascii="Times New Roman" w:hAnsi="Times New Roman" w:cs="Times New Roman"/>
          <w:color w:val="000000"/>
          <w:sz w:val="28"/>
          <w:szCs w:val="28"/>
        </w:rPr>
        <w:t xml:space="preserve"> тыс.</w:t>
      </w:r>
      <w:r w:rsidRPr="006D2A07">
        <w:rPr>
          <w:rFonts w:ascii="Times New Roman" w:hAnsi="Times New Roman" w:cs="Times New Roman"/>
          <w:color w:val="000000"/>
          <w:sz w:val="28"/>
          <w:szCs w:val="28"/>
        </w:rPr>
        <w:t xml:space="preserve"> руб., что составляет 20,7 процентов от общего объема расходов бюджета района (291</w:t>
      </w:r>
      <w:r>
        <w:rPr>
          <w:rFonts w:ascii="Times New Roman" w:hAnsi="Times New Roman" w:cs="Times New Roman"/>
          <w:color w:val="000000"/>
          <w:sz w:val="28"/>
          <w:szCs w:val="28"/>
        </w:rPr>
        <w:t> </w:t>
      </w:r>
      <w:r w:rsidRPr="006D2A07">
        <w:rPr>
          <w:rFonts w:ascii="Times New Roman" w:hAnsi="Times New Roman" w:cs="Times New Roman"/>
          <w:color w:val="000000"/>
          <w:sz w:val="28"/>
          <w:szCs w:val="28"/>
        </w:rPr>
        <w:t>981</w:t>
      </w:r>
      <w:r>
        <w:rPr>
          <w:rFonts w:ascii="Times New Roman" w:hAnsi="Times New Roman" w:cs="Times New Roman"/>
          <w:color w:val="000000"/>
          <w:sz w:val="28"/>
          <w:szCs w:val="28"/>
        </w:rPr>
        <w:t>,7 тыс.</w:t>
      </w:r>
      <w:r w:rsidRPr="006D2A07">
        <w:rPr>
          <w:rFonts w:ascii="Times New Roman" w:hAnsi="Times New Roman" w:cs="Times New Roman"/>
          <w:color w:val="000000"/>
          <w:sz w:val="28"/>
          <w:szCs w:val="28"/>
        </w:rPr>
        <w:t xml:space="preserve"> руб.).</w:t>
      </w:r>
      <w:r w:rsidRPr="00431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Исполнение составило - </w:t>
      </w:r>
      <w:r w:rsidRPr="006D2A07">
        <w:rPr>
          <w:rFonts w:ascii="Times New Roman" w:hAnsi="Times New Roman" w:cs="Times New Roman"/>
          <w:color w:val="000000"/>
          <w:sz w:val="28"/>
          <w:szCs w:val="28"/>
        </w:rPr>
        <w:t>59 497,4</w:t>
      </w:r>
      <w:r>
        <w:rPr>
          <w:rFonts w:ascii="Times New Roman" w:hAnsi="Times New Roman" w:cs="Times New Roman"/>
          <w:color w:val="000000"/>
          <w:sz w:val="28"/>
          <w:szCs w:val="28"/>
        </w:rPr>
        <w:t xml:space="preserve"> тыс. руб. (98,4%).</w:t>
      </w:r>
    </w:p>
    <w:p w:rsidR="00CB7641" w:rsidRDefault="00CB7641" w:rsidP="00352220">
      <w:pPr>
        <w:pStyle w:val="a3"/>
        <w:spacing w:line="276" w:lineRule="auto"/>
        <w:ind w:firstLine="708"/>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В 201</w:t>
      </w:r>
      <w:r>
        <w:rPr>
          <w:rFonts w:ascii="Times New Roman" w:hAnsi="Times New Roman" w:cs="Times New Roman"/>
          <w:color w:val="000000"/>
          <w:sz w:val="28"/>
          <w:szCs w:val="28"/>
        </w:rPr>
        <w:t>8</w:t>
      </w:r>
      <w:r w:rsidRPr="00431B51">
        <w:rPr>
          <w:rFonts w:ascii="Times New Roman" w:hAnsi="Times New Roman" w:cs="Times New Roman"/>
          <w:color w:val="000000"/>
          <w:sz w:val="28"/>
          <w:szCs w:val="28"/>
        </w:rPr>
        <w:t xml:space="preserve"> году будет продолжено внедрение программно-целевого метода планирования бюджета, что позволит конкретизировать приоритетные задачи, стоящие перед муниципалитетом, оценить необходимые ресурсы для их реализации, а также повысить ответственность главных распорядителей бюджетных средств.  </w:t>
      </w:r>
    </w:p>
    <w:p w:rsidR="00CB7641" w:rsidRPr="00431B51" w:rsidRDefault="00CB7641" w:rsidP="00352220">
      <w:pPr>
        <w:pStyle w:val="a3"/>
        <w:spacing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декабре 2015 года муниципальным районом Сызранский был получен кредит в сумме 15 млн. руб. по ставке 14,5%. Району необходимо было уплатить проценты в размере 6 715,1 тыс. руб., фактически оплачено 2 749,2 тыс. руб., экономия бюджетных средств составила 3 965,9 тыс. руб. за период 2015-2017 годов в результате досрочного погашения основного долга. В декабре 2017 года кредитный договор от 2015 года был переоформлен по ставке 9,8 % на сумму 5 млн. руб. В начале 2018 года кредитные средства погашены полностью, экономия по уплаченным процентам составила 393,1 тыс. руб.</w:t>
      </w:r>
    </w:p>
    <w:p w:rsidR="00CB7641" w:rsidRPr="00431B51" w:rsidRDefault="00CB7641" w:rsidP="00352220">
      <w:pPr>
        <w:pStyle w:val="a3"/>
        <w:ind w:firstLine="426"/>
        <w:jc w:val="both"/>
        <w:rPr>
          <w:rFonts w:ascii="Times New Roman" w:hAnsi="Times New Roman" w:cs="Times New Roman"/>
          <w:color w:val="000000"/>
          <w:sz w:val="28"/>
          <w:szCs w:val="28"/>
        </w:rPr>
      </w:pPr>
    </w:p>
    <w:p w:rsidR="00CB7641" w:rsidRPr="00431B51" w:rsidRDefault="00CB7641" w:rsidP="00352220">
      <w:pPr>
        <w:pStyle w:val="a3"/>
        <w:ind w:firstLine="426"/>
        <w:jc w:val="center"/>
        <w:rPr>
          <w:rFonts w:ascii="Times New Roman" w:hAnsi="Times New Roman" w:cs="Times New Roman"/>
          <w:b/>
          <w:bCs/>
          <w:color w:val="000000"/>
          <w:sz w:val="28"/>
          <w:szCs w:val="28"/>
        </w:rPr>
      </w:pPr>
      <w:r w:rsidRPr="00431B51">
        <w:rPr>
          <w:rFonts w:ascii="Times New Roman" w:hAnsi="Times New Roman" w:cs="Times New Roman"/>
          <w:b/>
          <w:bCs/>
          <w:color w:val="000000"/>
          <w:sz w:val="28"/>
          <w:szCs w:val="28"/>
        </w:rPr>
        <w:t>Управление и распоряжение муниципальным имуществом.</w:t>
      </w:r>
    </w:p>
    <w:p w:rsidR="00CB7641" w:rsidRPr="00431B51" w:rsidRDefault="00CB7641" w:rsidP="00352220">
      <w:pPr>
        <w:pStyle w:val="a3"/>
        <w:ind w:firstLine="426"/>
        <w:jc w:val="center"/>
        <w:rPr>
          <w:rFonts w:ascii="Times New Roman" w:hAnsi="Times New Roman" w:cs="Times New Roman"/>
          <w:b/>
          <w:bCs/>
          <w:color w:val="000000"/>
          <w:sz w:val="28"/>
          <w:szCs w:val="28"/>
        </w:rPr>
      </w:pP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В спектр задач, на решение которых были направлены усилия администрации Сызранского района, входит эффективное и рациональное управление имуществом.</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 xml:space="preserve">Основными целями и задачами муниципального образования в данном направлении  в </w:t>
      </w:r>
      <w:r>
        <w:rPr>
          <w:rFonts w:ascii="Times New Roman" w:hAnsi="Times New Roman" w:cs="Times New Roman"/>
          <w:color w:val="000000"/>
          <w:sz w:val="28"/>
          <w:szCs w:val="28"/>
        </w:rPr>
        <w:t>2017</w:t>
      </w:r>
      <w:r w:rsidRPr="00431B51">
        <w:rPr>
          <w:rFonts w:ascii="Times New Roman" w:hAnsi="Times New Roman" w:cs="Times New Roman"/>
          <w:color w:val="000000"/>
          <w:sz w:val="28"/>
          <w:szCs w:val="28"/>
        </w:rPr>
        <w:t xml:space="preserve"> году являлись:</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   пополнение доходной части бюджета;</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оформление права муниципальной собственности на земельные участки в границах муниципального образования;</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реализация прогнозного плана приватизации муниципального имущества м.р. Сызранский;</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реализация субъектами малого и среднего предпринимательства преимущественного права на приобретение арендуемого имущества;</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регистрация права муниципальной собственности на объекты недвижимости;</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обеспечение рационального и эффективного использования земель на территории м.р. Сызранский;</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проведение мероприятий по возврату в муниципальную собственность незаконно выбывшего имущества и земельных участков с последующим распоряжением ими в установленном порядке, в том числе экспертиза заключенных договоров аренды, направленная на их изменение в порядке статьи 451 Гражданского кодекса РФ, либо признание сделок недействительными;</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осуществление контроля за использованием муниципального имущества;</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w:t>
      </w:r>
      <w:r w:rsidRPr="00431B51">
        <w:rPr>
          <w:rFonts w:ascii="Times New Roman" w:hAnsi="Times New Roman" w:cs="Times New Roman"/>
          <w:color w:val="000000"/>
          <w:sz w:val="28"/>
          <w:szCs w:val="28"/>
        </w:rPr>
        <w:tab/>
        <w:t>предоставление жилых помещений по договорам социального найма малоимущим, признанным в установленном законодательством порядке нуждающимися в жилых помещениях, а также льготным категориям  граждан.</w:t>
      </w:r>
    </w:p>
    <w:p w:rsidR="00CB7641" w:rsidRDefault="00CB7641" w:rsidP="00352220">
      <w:pPr>
        <w:pStyle w:val="a3"/>
        <w:spacing w:line="276" w:lineRule="auto"/>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На 31.12.2017 г. в реестре муниципального имущества муниципального района Сызранский Самарской области учитывается 6111 наименований объектов имущества (в том числе библиотечный фонд) на сумму 1</w:t>
      </w:r>
      <w:r>
        <w:rPr>
          <w:rFonts w:ascii="Times New Roman" w:hAnsi="Times New Roman" w:cs="Times New Roman"/>
          <w:color w:val="000000"/>
          <w:sz w:val="28"/>
          <w:szCs w:val="28"/>
        </w:rPr>
        <w:t> </w:t>
      </w:r>
      <w:r w:rsidRPr="006D2A07">
        <w:rPr>
          <w:rFonts w:ascii="Times New Roman" w:hAnsi="Times New Roman" w:cs="Times New Roman"/>
          <w:color w:val="000000"/>
          <w:sz w:val="28"/>
          <w:szCs w:val="28"/>
        </w:rPr>
        <w:t>270</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708,7 тыс. рублей</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Передача в аренду имущества и земельных участков, является самым стабильным  неналоговым доходом. Эффективность передачи в аренду муниципального имущества и земельных участков заключается не только в получении доходов, но и в виде улучшения сохранения имущества. На 01.01.2018  года 26 действующих договоров аренды муниципального имущества.</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За 2017 год в бюджет муниципального района Сызранский поступило арендной платы за аренду муниципального имущества –   4 622 ,9 тыс. рублей, что на 1787,8 тыс.</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рублей больше, чем за 2016 год.</w:t>
      </w:r>
    </w:p>
    <w:p w:rsidR="00CB7641" w:rsidRPr="006D2A07" w:rsidRDefault="00CB7641" w:rsidP="00352220">
      <w:pPr>
        <w:pStyle w:val="a3"/>
        <w:ind w:firstLine="426"/>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6D2A07">
        <w:rPr>
          <w:rFonts w:ascii="Times New Roman" w:hAnsi="Times New Roman" w:cs="Times New Roman"/>
          <w:color w:val="000000"/>
          <w:sz w:val="28"/>
          <w:szCs w:val="28"/>
        </w:rPr>
        <w:t>Доходы бюджета муниципального района Сызранский от аренды земельных участков государственная собственность,  на которые не разграничена составили 23847,1 тыс.</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рублей.</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За 2017 год проведена работа о взыскании задолженности по арендной плате за земельные участки на сумму 4 502 ,7 тыс.</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рублей  с неплательщиками арендной платы за земельные участки. По результатам проведенной  претензионно</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 xml:space="preserve">исковой работы оплачена задолженность в сумме 2 808,9 тыс. рублей. </w:t>
      </w:r>
    </w:p>
    <w:p w:rsidR="00CB7641" w:rsidRPr="006D2A07" w:rsidRDefault="00CB7641" w:rsidP="00352220">
      <w:pPr>
        <w:pStyle w:val="a3"/>
        <w:ind w:firstLine="426"/>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6D2A07">
        <w:rPr>
          <w:rFonts w:ascii="Times New Roman" w:hAnsi="Times New Roman" w:cs="Times New Roman"/>
          <w:color w:val="000000"/>
          <w:sz w:val="28"/>
          <w:szCs w:val="28"/>
        </w:rPr>
        <w:t>Плановые показатели  бюджета муниципального района Сызранский за 2017 год  по данному доходному источнику выполнены на 105,7%.</w:t>
      </w:r>
    </w:p>
    <w:p w:rsidR="00CB7641" w:rsidRPr="006D2A07" w:rsidRDefault="00CB7641" w:rsidP="00352220">
      <w:pPr>
        <w:pStyle w:val="a3"/>
        <w:ind w:firstLine="426"/>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 xml:space="preserve">      Площадь арендуемых земельных участков, находящихся в государственной собственности, по состоянию на 31.12.2017 года составила 9939,4 га, из них 9805 га из   земель сельскохозяйственного назначения. </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 xml:space="preserve"> За 2017 год  заключено 9 соглашений об установлении сервитута в отношении земельных участков, государственная собственность на который не  разграничена.</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От продажи   муниципального имущества и земельных участков    в собственность поступило неналоговых доходов  25</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569,1 тыс.</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рублей, что на 2</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759,9 тыс.</w:t>
      </w:r>
      <w:r>
        <w:rPr>
          <w:rFonts w:ascii="Times New Roman" w:hAnsi="Times New Roman" w:cs="Times New Roman"/>
          <w:color w:val="000000"/>
          <w:sz w:val="28"/>
          <w:szCs w:val="28"/>
        </w:rPr>
        <w:t xml:space="preserve"> </w:t>
      </w:r>
      <w:r w:rsidRPr="006D2A07">
        <w:rPr>
          <w:rFonts w:ascii="Times New Roman" w:hAnsi="Times New Roman" w:cs="Times New Roman"/>
          <w:color w:val="000000"/>
          <w:sz w:val="28"/>
          <w:szCs w:val="28"/>
        </w:rPr>
        <w:t>рублей или 105,3 %  больше  плановых показателей.</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За 2017 год было размещена информации о проведении 190 аукционов по продаже в собственность земельных участков и на право заключения договоров аренды земельных участков. По результатам проведенных аукционов  заключено 38 договоров купли-продажи в собственность земельных участков, а также  9 договоров аренды земельных участков.</w:t>
      </w:r>
    </w:p>
    <w:p w:rsidR="00CB7641" w:rsidRPr="006D2A07" w:rsidRDefault="00CB7641" w:rsidP="00352220">
      <w:pPr>
        <w:pStyle w:val="a3"/>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Также, в 2017 году заключено 125 соглашений 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p>
    <w:p w:rsidR="00CB7641" w:rsidRPr="006D2A07" w:rsidRDefault="00CB7641" w:rsidP="00352220">
      <w:pPr>
        <w:pStyle w:val="a3"/>
        <w:ind w:firstLine="426"/>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6D2A07">
        <w:rPr>
          <w:rFonts w:ascii="Times New Roman" w:hAnsi="Times New Roman" w:cs="Times New Roman"/>
          <w:color w:val="000000"/>
          <w:sz w:val="28"/>
          <w:szCs w:val="28"/>
        </w:rPr>
        <w:t xml:space="preserve">В соответствии с Законом Самарской области № 37-ГД от 13.04.2015г.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на учет поставлено 165 семей. На 01.01.2018 на территории муниципального района Сызранский сформировано 116 земельных участков. Реализовали свои права на приобретение прав собственности  на земельные участки 115 многодетных семей. </w:t>
      </w:r>
    </w:p>
    <w:p w:rsidR="00CB7641" w:rsidRDefault="00CB7641" w:rsidP="00352220">
      <w:pPr>
        <w:pStyle w:val="a3"/>
        <w:spacing w:line="276" w:lineRule="auto"/>
        <w:ind w:firstLine="708"/>
        <w:jc w:val="both"/>
        <w:rPr>
          <w:rFonts w:ascii="Times New Roman" w:hAnsi="Times New Roman" w:cs="Times New Roman"/>
          <w:color w:val="000000"/>
          <w:sz w:val="28"/>
          <w:szCs w:val="28"/>
        </w:rPr>
      </w:pPr>
      <w:r w:rsidRPr="006D2A07">
        <w:rPr>
          <w:rFonts w:ascii="Times New Roman" w:hAnsi="Times New Roman" w:cs="Times New Roman"/>
          <w:color w:val="000000"/>
          <w:sz w:val="28"/>
          <w:szCs w:val="28"/>
        </w:rPr>
        <w:t>В настоящее время для предоставления в 2018 году сформировано 22 земельных участка семьям, имеющим трех и более детей, 3 земельных участка формиру</w:t>
      </w:r>
      <w:r>
        <w:rPr>
          <w:rFonts w:ascii="Times New Roman" w:hAnsi="Times New Roman" w:cs="Times New Roman"/>
          <w:color w:val="000000"/>
          <w:sz w:val="28"/>
          <w:szCs w:val="28"/>
        </w:rPr>
        <w:t>ю</w:t>
      </w:r>
      <w:r w:rsidRPr="006D2A07">
        <w:rPr>
          <w:rFonts w:ascii="Times New Roman" w:hAnsi="Times New Roman" w:cs="Times New Roman"/>
          <w:color w:val="000000"/>
          <w:sz w:val="28"/>
          <w:szCs w:val="28"/>
        </w:rPr>
        <w:t>тся. Администрация Сызранского района взяла на себя обязательст</w:t>
      </w:r>
      <w:r>
        <w:rPr>
          <w:rFonts w:ascii="Times New Roman" w:hAnsi="Times New Roman" w:cs="Times New Roman"/>
          <w:color w:val="000000"/>
          <w:sz w:val="28"/>
          <w:szCs w:val="28"/>
        </w:rPr>
        <w:t>ва  сформировать  до 01.06.2018</w:t>
      </w:r>
      <w:r w:rsidRPr="006D2A07">
        <w:rPr>
          <w:rFonts w:ascii="Times New Roman" w:hAnsi="Times New Roman" w:cs="Times New Roman"/>
          <w:color w:val="000000"/>
          <w:sz w:val="28"/>
          <w:szCs w:val="28"/>
        </w:rPr>
        <w:t xml:space="preserve"> еще 30 земельных участков.</w:t>
      </w:r>
    </w:p>
    <w:p w:rsidR="00CB7641" w:rsidRPr="00431B51" w:rsidRDefault="00CB7641" w:rsidP="00352220">
      <w:pPr>
        <w:pStyle w:val="a3"/>
        <w:spacing w:line="276" w:lineRule="auto"/>
        <w:ind w:firstLine="426"/>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431B51">
        <w:rPr>
          <w:rFonts w:ascii="Times New Roman" w:hAnsi="Times New Roman" w:cs="Times New Roman"/>
          <w:color w:val="000000"/>
          <w:sz w:val="28"/>
          <w:szCs w:val="28"/>
        </w:rPr>
        <w:t>Также одной из задач муниципального района является проведение муниципального земельного контроля за использованием земельных участков, находящихся в собственности м.р. Сызранский, и принятие мер по выявлению и устранению нарушений земельного законодательства.</w:t>
      </w:r>
    </w:p>
    <w:p w:rsidR="00CB7641" w:rsidRPr="002F2F49" w:rsidRDefault="00CB7641" w:rsidP="00352220">
      <w:pPr>
        <w:pStyle w:val="BodyTextIndent2"/>
        <w:suppressAutoHyphens/>
        <w:spacing w:after="0" w:line="276" w:lineRule="auto"/>
        <w:ind w:left="0" w:firstLine="708"/>
        <w:jc w:val="both"/>
        <w:rPr>
          <w:color w:val="000000"/>
          <w:sz w:val="28"/>
          <w:szCs w:val="28"/>
        </w:rPr>
      </w:pPr>
      <w:r w:rsidRPr="00350761">
        <w:rPr>
          <w:color w:val="000000"/>
          <w:sz w:val="28"/>
          <w:szCs w:val="28"/>
        </w:rPr>
        <w:t>За 2017 год инспектором по муниципальному земельному контролю были проведены 645 провер</w:t>
      </w:r>
      <w:r>
        <w:rPr>
          <w:color w:val="000000"/>
          <w:sz w:val="28"/>
          <w:szCs w:val="28"/>
        </w:rPr>
        <w:t>ок</w:t>
      </w:r>
      <w:r w:rsidRPr="00350761">
        <w:rPr>
          <w:color w:val="000000"/>
          <w:sz w:val="28"/>
          <w:szCs w:val="28"/>
        </w:rPr>
        <w:t xml:space="preserve"> по контролю за соблюдением земельного законодательства. </w:t>
      </w:r>
      <w:r w:rsidRPr="002F2F49">
        <w:rPr>
          <w:color w:val="000000"/>
          <w:sz w:val="28"/>
          <w:szCs w:val="28"/>
        </w:rPr>
        <w:t xml:space="preserve">Для принятия мер административного воздействия к нарушителям земельного законодательства материалы дел направлены в органы Росреестра (63 дела) . </w:t>
      </w:r>
      <w:r>
        <w:rPr>
          <w:color w:val="000000"/>
          <w:sz w:val="28"/>
          <w:szCs w:val="28"/>
        </w:rPr>
        <w:t xml:space="preserve">Направлено в мировой суд </w:t>
      </w:r>
      <w:r w:rsidRPr="002F2F49">
        <w:rPr>
          <w:color w:val="000000"/>
          <w:sz w:val="28"/>
          <w:szCs w:val="28"/>
        </w:rPr>
        <w:t xml:space="preserve"> 5 протоколов об административных правонарушениях</w:t>
      </w:r>
      <w:r>
        <w:rPr>
          <w:color w:val="000000"/>
          <w:sz w:val="28"/>
          <w:szCs w:val="28"/>
        </w:rPr>
        <w:t>. Общая с</w:t>
      </w:r>
      <w:r w:rsidRPr="002F2F49">
        <w:rPr>
          <w:color w:val="000000"/>
          <w:sz w:val="28"/>
          <w:szCs w:val="28"/>
        </w:rPr>
        <w:t>умма наложенных штрафов</w:t>
      </w:r>
      <w:r>
        <w:rPr>
          <w:color w:val="000000"/>
          <w:sz w:val="28"/>
          <w:szCs w:val="28"/>
        </w:rPr>
        <w:t xml:space="preserve"> по административным делам </w:t>
      </w:r>
      <w:r w:rsidRPr="002F2F49">
        <w:rPr>
          <w:color w:val="000000"/>
          <w:sz w:val="28"/>
          <w:szCs w:val="28"/>
        </w:rPr>
        <w:t xml:space="preserve"> составила 325 тыс. рублей, взыскано 325 тыс. руб. По проведенным мероприятиям по выявлению нарушений требований земельного законодательства, выданы предписания об устранении выявленных нарушений в количестве 63 единиц. Сумма взысканного неосновательного обогащения по решениям суда составила 129,2 тыс. руб., оплачено 129,2 тыс. руб. </w:t>
      </w:r>
    </w:p>
    <w:p w:rsidR="00CB7641" w:rsidRPr="00431B51" w:rsidRDefault="00CB7641" w:rsidP="00352220">
      <w:pPr>
        <w:widowControl/>
        <w:shd w:val="clear" w:color="auto" w:fill="FFFFFF"/>
        <w:spacing w:line="276" w:lineRule="auto"/>
        <w:ind w:firstLine="720"/>
        <w:jc w:val="both"/>
        <w:rPr>
          <w:rFonts w:ascii="Times New Roman" w:hAnsi="Times New Roman" w:cs="Times New Roman"/>
          <w:b/>
          <w:bCs/>
          <w:color w:val="000000"/>
          <w:spacing w:val="-1"/>
          <w:sz w:val="28"/>
          <w:szCs w:val="28"/>
          <w:lang w:eastAsia="en-US"/>
        </w:rPr>
      </w:pPr>
      <w:r w:rsidRPr="00C736BD">
        <w:rPr>
          <w:rFonts w:ascii="Times New Roman" w:hAnsi="Times New Roman" w:cs="Times New Roman"/>
          <w:color w:val="000000"/>
          <w:sz w:val="28"/>
          <w:szCs w:val="28"/>
          <w:lang w:eastAsia="en-US"/>
        </w:rPr>
        <w:t>На 2018 год запланировано проведение 203 плановых проверок по муниципальному земельному контролю.</w:t>
      </w:r>
    </w:p>
    <w:p w:rsidR="00CB7641" w:rsidRPr="00431B51" w:rsidRDefault="00CB7641" w:rsidP="00352220">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p>
    <w:p w:rsidR="00CB7641" w:rsidRPr="00E01D1D" w:rsidRDefault="00CB7641" w:rsidP="00352220">
      <w:pPr>
        <w:pStyle w:val="a4"/>
        <w:spacing w:after="0" w:line="240" w:lineRule="auto"/>
        <w:ind w:left="0"/>
        <w:jc w:val="center"/>
        <w:rPr>
          <w:rFonts w:ascii="Times New Roman" w:hAnsi="Times New Roman" w:cs="Times New Roman"/>
          <w:b/>
          <w:bCs/>
          <w:color w:val="000000"/>
          <w:sz w:val="24"/>
          <w:szCs w:val="24"/>
        </w:rPr>
      </w:pPr>
      <w:r w:rsidRPr="00E01D1D">
        <w:rPr>
          <w:rFonts w:ascii="Times New Roman" w:hAnsi="Times New Roman" w:cs="Times New Roman"/>
          <w:b/>
          <w:bCs/>
          <w:color w:val="000000"/>
          <w:sz w:val="24"/>
          <w:szCs w:val="24"/>
        </w:rPr>
        <w:t xml:space="preserve">Основные показатели  социально-экономического развития </w:t>
      </w:r>
    </w:p>
    <w:p w:rsidR="00CB7641" w:rsidRPr="00E01D1D" w:rsidRDefault="00CB7641" w:rsidP="00352220">
      <w:pPr>
        <w:pStyle w:val="a4"/>
        <w:spacing w:after="0" w:line="240" w:lineRule="auto"/>
        <w:ind w:left="0"/>
        <w:jc w:val="center"/>
        <w:rPr>
          <w:rFonts w:ascii="Times New Roman" w:hAnsi="Times New Roman" w:cs="Times New Roman"/>
          <w:b/>
          <w:bCs/>
          <w:color w:val="000000"/>
          <w:sz w:val="24"/>
          <w:szCs w:val="24"/>
        </w:rPr>
      </w:pPr>
      <w:r w:rsidRPr="00E01D1D">
        <w:rPr>
          <w:rFonts w:ascii="Times New Roman" w:hAnsi="Times New Roman" w:cs="Times New Roman"/>
          <w:b/>
          <w:bCs/>
          <w:color w:val="000000"/>
          <w:sz w:val="24"/>
          <w:szCs w:val="24"/>
        </w:rPr>
        <w:t xml:space="preserve">муниципального района Сызранский за </w:t>
      </w:r>
      <w:r>
        <w:rPr>
          <w:rFonts w:ascii="Times New Roman" w:hAnsi="Times New Roman" w:cs="Times New Roman"/>
          <w:b/>
          <w:bCs/>
          <w:color w:val="000000"/>
          <w:sz w:val="24"/>
          <w:szCs w:val="24"/>
        </w:rPr>
        <w:t>2017</w:t>
      </w:r>
      <w:r w:rsidRPr="00E01D1D">
        <w:rPr>
          <w:rFonts w:ascii="Times New Roman" w:hAnsi="Times New Roman" w:cs="Times New Roman"/>
          <w:b/>
          <w:bCs/>
          <w:color w:val="000000"/>
          <w:sz w:val="24"/>
          <w:szCs w:val="24"/>
        </w:rPr>
        <w:t xml:space="preserve"> год</w:t>
      </w:r>
    </w:p>
    <w:p w:rsidR="00CB7641" w:rsidRPr="00E01D1D" w:rsidRDefault="00CB7641" w:rsidP="00352220">
      <w:pPr>
        <w:pStyle w:val="a4"/>
        <w:spacing w:after="0" w:line="240" w:lineRule="auto"/>
        <w:ind w:left="0"/>
        <w:jc w:val="center"/>
        <w:rPr>
          <w:rFonts w:ascii="Times New Roman" w:hAnsi="Times New Roman" w:cs="Times New Roman"/>
          <w:b/>
          <w:bCs/>
          <w:color w:val="000000"/>
          <w:sz w:val="24"/>
          <w:szCs w:val="24"/>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53"/>
        <w:gridCol w:w="1417"/>
        <w:gridCol w:w="1463"/>
        <w:gridCol w:w="1222"/>
        <w:gridCol w:w="1559"/>
      </w:tblGrid>
      <w:tr w:rsidR="00CB7641" w:rsidRPr="009D444C">
        <w:tc>
          <w:tcPr>
            <w:tcW w:w="675"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sz w:val="20"/>
                <w:szCs w:val="20"/>
              </w:rPr>
              <w:t>№ п/п</w:t>
            </w:r>
          </w:p>
        </w:tc>
        <w:tc>
          <w:tcPr>
            <w:tcW w:w="355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Виды экономической деятельности</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Единица</w:t>
            </w:r>
          </w:p>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измерения</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Январь-декабрь 2016 года</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Январь-декабрь 2017 года</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темпы роста (снижения),в % к соотв. периоду пред.года</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spacing w:val="-4"/>
              </w:rPr>
              <w:t>Объем отгруженных товаров собственного производства, выполненных работ и услуг собственными силами по видам экономической деятельности, относящимся к промышленному производству, в том числе</w:t>
            </w:r>
          </w:p>
        </w:tc>
        <w:tc>
          <w:tcPr>
            <w:tcW w:w="1417" w:type="dxa"/>
          </w:tcPr>
          <w:p w:rsidR="00CB7641" w:rsidRPr="009D444C" w:rsidRDefault="00CB7641" w:rsidP="00A73998">
            <w:pPr>
              <w:widowControl/>
              <w:jc w:val="center"/>
              <w:rPr>
                <w:rFonts w:ascii="Times New Roman" w:hAnsi="Times New Roman" w:cs="Times New Roman"/>
                <w:b/>
                <w:bCs/>
                <w:sz w:val="20"/>
                <w:szCs w:val="20"/>
              </w:rPr>
            </w:pPr>
            <w:r w:rsidRPr="009D444C">
              <w:rPr>
                <w:rFonts w:ascii="Times New Roman" w:hAnsi="Times New Roman" w:cs="Times New Roman"/>
                <w:b/>
                <w:bCs/>
              </w:rPr>
              <w:t>млн.руб.</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971,6</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1208,8</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124,4</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w:t>
            </w:r>
          </w:p>
        </w:tc>
        <w:tc>
          <w:tcPr>
            <w:tcW w:w="3553" w:type="dxa"/>
            <w:vAlign w:val="center"/>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Добыча полезных ископаемых, кроме топливно-энергетических</w:t>
            </w:r>
          </w:p>
        </w:tc>
        <w:tc>
          <w:tcPr>
            <w:tcW w:w="1417"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rPr>
              <w:t>млн.руб.</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406,5</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430,3</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105,8</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w:t>
            </w:r>
          </w:p>
        </w:tc>
        <w:tc>
          <w:tcPr>
            <w:tcW w:w="3553" w:type="dxa"/>
            <w:vAlign w:val="center"/>
          </w:tcPr>
          <w:p w:rsidR="00CB7641" w:rsidRPr="009D444C" w:rsidRDefault="00CB7641" w:rsidP="00A73998">
            <w:pPr>
              <w:keepNext/>
              <w:widowControl/>
              <w:outlineLvl w:val="1"/>
              <w:rPr>
                <w:rFonts w:ascii="Times New Roman" w:hAnsi="Times New Roman" w:cs="Times New Roman"/>
              </w:rPr>
            </w:pPr>
            <w:r w:rsidRPr="009D444C">
              <w:rPr>
                <w:rFonts w:ascii="Times New Roman" w:hAnsi="Times New Roman" w:cs="Times New Roman"/>
              </w:rPr>
              <w:t>Обрабатывающие производства</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млн.руб.</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440,8</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641,2</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145,5</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w:t>
            </w:r>
          </w:p>
        </w:tc>
        <w:tc>
          <w:tcPr>
            <w:tcW w:w="3553" w:type="dxa"/>
            <w:vAlign w:val="center"/>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обеспечение электрической энергией, газом и паром; кондиционирование воздуха</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млн.руб.</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81</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93,5</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115,3</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w:t>
            </w:r>
          </w:p>
        </w:tc>
        <w:tc>
          <w:tcPr>
            <w:tcW w:w="3553" w:type="dxa"/>
            <w:vAlign w:val="center"/>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водоснабжение; водоотведение, организация сбора и утилизации отходов, деятельность по ликвидации загрязнений</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млн.руб.</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43,3</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43,7</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101</w:t>
            </w:r>
          </w:p>
        </w:tc>
      </w:tr>
      <w:tr w:rsidR="00CB7641" w:rsidRPr="009D444C">
        <w:tc>
          <w:tcPr>
            <w:tcW w:w="675" w:type="dxa"/>
          </w:tcPr>
          <w:p w:rsidR="00CB7641" w:rsidRPr="009D444C" w:rsidRDefault="00CB7641" w:rsidP="00A73998">
            <w:pPr>
              <w:widowControl/>
              <w:tabs>
                <w:tab w:val="center" w:pos="229"/>
              </w:tabs>
              <w:rPr>
                <w:rFonts w:ascii="Times New Roman" w:hAnsi="Times New Roman" w:cs="Times New Roman"/>
                <w:b/>
                <w:bCs/>
              </w:rPr>
            </w:pPr>
            <w:r w:rsidRPr="009D444C">
              <w:rPr>
                <w:rFonts w:ascii="Times New Roman" w:hAnsi="Times New Roman" w:cs="Times New Roman"/>
                <w:b/>
                <w:bCs/>
              </w:rPr>
              <w:tab/>
              <w:t>2</w:t>
            </w:r>
          </w:p>
        </w:tc>
        <w:tc>
          <w:tcPr>
            <w:tcW w:w="3553" w:type="dxa"/>
            <w:vAlign w:val="center"/>
          </w:tcPr>
          <w:p w:rsidR="00CB7641" w:rsidRPr="009D444C" w:rsidRDefault="00CB7641" w:rsidP="00A73998">
            <w:pPr>
              <w:keepNext/>
              <w:widowControl/>
              <w:jc w:val="center"/>
              <w:outlineLvl w:val="1"/>
              <w:rPr>
                <w:rFonts w:ascii="Times New Roman" w:hAnsi="Times New Roman" w:cs="Times New Roman"/>
                <w:b/>
                <w:bCs/>
                <w:spacing w:val="-6"/>
              </w:rPr>
            </w:pPr>
            <w:r w:rsidRPr="009D444C">
              <w:rPr>
                <w:rFonts w:ascii="Times New Roman" w:hAnsi="Times New Roman" w:cs="Times New Roman"/>
                <w:b/>
                <w:bCs/>
                <w:spacing w:val="-6"/>
              </w:rPr>
              <w:t>Валовая продукция сельского хозяйства</w:t>
            </w:r>
          </w:p>
        </w:tc>
        <w:tc>
          <w:tcPr>
            <w:tcW w:w="1417" w:type="dxa"/>
          </w:tcPr>
          <w:p w:rsidR="00CB7641" w:rsidRPr="009D444C" w:rsidRDefault="00CB7641" w:rsidP="00A73998">
            <w:pPr>
              <w:widowControl/>
              <w:jc w:val="center"/>
              <w:rPr>
                <w:rFonts w:ascii="Times New Roman" w:hAnsi="Times New Roman" w:cs="Times New Roman"/>
                <w:b/>
                <w:bCs/>
                <w:sz w:val="20"/>
                <w:szCs w:val="20"/>
              </w:rPr>
            </w:pPr>
            <w:r w:rsidRPr="009D444C">
              <w:rPr>
                <w:rFonts w:ascii="Times New Roman" w:hAnsi="Times New Roman" w:cs="Times New Roman"/>
                <w:b/>
                <w:bCs/>
              </w:rPr>
              <w:t>млн.руб.</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1449</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1835</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126,6</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vAlign w:val="center"/>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Производство продукции животноводства</w:t>
            </w:r>
          </w:p>
        </w:tc>
        <w:tc>
          <w:tcPr>
            <w:tcW w:w="1417" w:type="dxa"/>
          </w:tcPr>
          <w:p w:rsidR="00CB7641" w:rsidRPr="009D444C" w:rsidRDefault="00CB7641" w:rsidP="00A73998">
            <w:pPr>
              <w:widowControl/>
              <w:jc w:val="center"/>
              <w:rPr>
                <w:rFonts w:ascii="Times New Roman" w:hAnsi="Times New Roman" w:cs="Times New Roman"/>
              </w:rPr>
            </w:pPr>
          </w:p>
        </w:tc>
        <w:tc>
          <w:tcPr>
            <w:tcW w:w="1463" w:type="dxa"/>
          </w:tcPr>
          <w:p w:rsidR="00CB7641" w:rsidRPr="009D444C" w:rsidRDefault="00CB7641" w:rsidP="00A73998">
            <w:pPr>
              <w:widowControl/>
              <w:jc w:val="center"/>
              <w:rPr>
                <w:rFonts w:ascii="Times New Roman" w:hAnsi="Times New Roman" w:cs="Times New Roman"/>
              </w:rPr>
            </w:pPr>
          </w:p>
        </w:tc>
        <w:tc>
          <w:tcPr>
            <w:tcW w:w="1222" w:type="dxa"/>
          </w:tcPr>
          <w:p w:rsidR="00CB7641" w:rsidRPr="009D444C" w:rsidRDefault="00CB7641" w:rsidP="00A73998">
            <w:pPr>
              <w:widowControl/>
              <w:jc w:val="center"/>
              <w:rPr>
                <w:rFonts w:ascii="Times New Roman" w:hAnsi="Times New Roman" w:cs="Times New Roman"/>
              </w:rPr>
            </w:pPr>
          </w:p>
        </w:tc>
        <w:tc>
          <w:tcPr>
            <w:tcW w:w="1559" w:type="dxa"/>
          </w:tcPr>
          <w:p w:rsidR="00CB7641" w:rsidRPr="009D444C" w:rsidRDefault="00CB7641" w:rsidP="00A73998">
            <w:pPr>
              <w:widowControl/>
              <w:jc w:val="center"/>
              <w:rPr>
                <w:rFonts w:ascii="Times New Roman" w:hAnsi="Times New Roman" w:cs="Times New Roman"/>
              </w:rPr>
            </w:pP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vAlign w:val="center"/>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Скот и птица (живой вес)</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тыс.тонн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1,871</w:t>
            </w:r>
          </w:p>
        </w:tc>
        <w:tc>
          <w:tcPr>
            <w:tcW w:w="1222" w:type="dxa"/>
            <w:vAlign w:val="center"/>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2,285</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122,1</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vAlign w:val="center"/>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Молоко</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тыс.тонн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12,112</w:t>
            </w:r>
          </w:p>
        </w:tc>
        <w:tc>
          <w:tcPr>
            <w:tcW w:w="1222" w:type="dxa"/>
            <w:vAlign w:val="center"/>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11,749</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97</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vAlign w:val="center"/>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Показатели продуктивности</w:t>
            </w:r>
          </w:p>
        </w:tc>
        <w:tc>
          <w:tcPr>
            <w:tcW w:w="1417" w:type="dxa"/>
          </w:tcPr>
          <w:p w:rsidR="00CB7641" w:rsidRPr="009D444C" w:rsidRDefault="00CB7641" w:rsidP="00A73998">
            <w:pPr>
              <w:widowControl/>
              <w:jc w:val="center"/>
              <w:rPr>
                <w:rFonts w:ascii="Times New Roman" w:hAnsi="Times New Roman" w:cs="Times New Roman"/>
              </w:rPr>
            </w:pPr>
          </w:p>
        </w:tc>
        <w:tc>
          <w:tcPr>
            <w:tcW w:w="1463" w:type="dxa"/>
          </w:tcPr>
          <w:p w:rsidR="00CB7641" w:rsidRPr="009D444C" w:rsidRDefault="00CB7641" w:rsidP="00A73998">
            <w:pPr>
              <w:widowControl/>
              <w:jc w:val="center"/>
              <w:rPr>
                <w:rFonts w:ascii="Times New Roman" w:hAnsi="Times New Roman" w:cs="Times New Roman"/>
              </w:rPr>
            </w:pPr>
          </w:p>
        </w:tc>
        <w:tc>
          <w:tcPr>
            <w:tcW w:w="1222" w:type="dxa"/>
            <w:vAlign w:val="center"/>
          </w:tcPr>
          <w:p w:rsidR="00CB7641" w:rsidRPr="009D444C" w:rsidRDefault="00CB7641" w:rsidP="00A73998">
            <w:pPr>
              <w:widowControl/>
              <w:jc w:val="center"/>
              <w:rPr>
                <w:rFonts w:ascii="Times New Roman" w:hAnsi="Times New Roman" w:cs="Times New Roman"/>
              </w:rPr>
            </w:pPr>
          </w:p>
        </w:tc>
        <w:tc>
          <w:tcPr>
            <w:tcW w:w="1559" w:type="dxa"/>
          </w:tcPr>
          <w:p w:rsidR="00CB7641" w:rsidRPr="009D444C" w:rsidRDefault="00CB7641" w:rsidP="00A73998">
            <w:pPr>
              <w:widowControl/>
              <w:jc w:val="center"/>
              <w:rPr>
                <w:rFonts w:ascii="Times New Roman" w:hAnsi="Times New Roman" w:cs="Times New Roman"/>
              </w:rPr>
            </w:pP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shd w:val="clear" w:color="auto" w:fill="FFFFFF"/>
              <w:rPr>
                <w:rFonts w:ascii="Times New Roman" w:hAnsi="Times New Roman" w:cs="Times New Roman"/>
              </w:rPr>
            </w:pPr>
            <w:r w:rsidRPr="009D444C">
              <w:rPr>
                <w:rFonts w:ascii="Times New Roman" w:hAnsi="Times New Roman" w:cs="Times New Roman"/>
              </w:rPr>
              <w:t>- надой молока на 1 фуражную корову</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кг</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6798</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5205</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76,6</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shd w:val="clear" w:color="auto" w:fill="FFFFFF"/>
              <w:jc w:val="center"/>
              <w:rPr>
                <w:rFonts w:ascii="Times New Roman" w:hAnsi="Times New Roman" w:cs="Times New Roman"/>
              </w:rPr>
            </w:pPr>
            <w:r w:rsidRPr="009D444C">
              <w:rPr>
                <w:rFonts w:ascii="Times New Roman" w:hAnsi="Times New Roman" w:cs="Times New Roman"/>
              </w:rPr>
              <w:t>Производство продукции растениеводства</w:t>
            </w:r>
          </w:p>
        </w:tc>
        <w:tc>
          <w:tcPr>
            <w:tcW w:w="1417" w:type="dxa"/>
          </w:tcPr>
          <w:p w:rsidR="00CB7641" w:rsidRPr="009D444C" w:rsidRDefault="00CB7641" w:rsidP="00A73998">
            <w:pPr>
              <w:widowControl/>
              <w:jc w:val="center"/>
              <w:rPr>
                <w:rFonts w:ascii="Times New Roman" w:hAnsi="Times New Roman" w:cs="Times New Roman"/>
              </w:rPr>
            </w:pPr>
          </w:p>
        </w:tc>
        <w:tc>
          <w:tcPr>
            <w:tcW w:w="1463" w:type="dxa"/>
          </w:tcPr>
          <w:p w:rsidR="00CB7641" w:rsidRPr="009D444C" w:rsidRDefault="00CB7641" w:rsidP="00A73998">
            <w:pPr>
              <w:widowControl/>
              <w:jc w:val="center"/>
              <w:rPr>
                <w:rFonts w:ascii="Times New Roman" w:hAnsi="Times New Roman" w:cs="Times New Roman"/>
              </w:rPr>
            </w:pPr>
          </w:p>
        </w:tc>
        <w:tc>
          <w:tcPr>
            <w:tcW w:w="1222" w:type="dxa"/>
          </w:tcPr>
          <w:p w:rsidR="00CB7641" w:rsidRPr="009D444C" w:rsidRDefault="00CB7641" w:rsidP="00A73998">
            <w:pPr>
              <w:widowControl/>
              <w:jc w:val="center"/>
              <w:rPr>
                <w:rFonts w:ascii="Times New Roman" w:hAnsi="Times New Roman" w:cs="Times New Roman"/>
              </w:rPr>
            </w:pPr>
          </w:p>
        </w:tc>
        <w:tc>
          <w:tcPr>
            <w:tcW w:w="1559" w:type="dxa"/>
          </w:tcPr>
          <w:p w:rsidR="00CB7641" w:rsidRPr="009D444C" w:rsidRDefault="00CB7641" w:rsidP="00A73998">
            <w:pPr>
              <w:widowControl/>
              <w:jc w:val="center"/>
              <w:rPr>
                <w:rFonts w:ascii="Times New Roman" w:hAnsi="Times New Roman" w:cs="Times New Roman"/>
              </w:rPr>
            </w:pP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xml:space="preserve"> -Зерновые культуры</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50754</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75786</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149,3</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Подсолнечник</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13959</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10613</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76</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Картофель</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18521</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17988</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97,1</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Овощи</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13736</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12408</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90,3</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Плоды и ягоды</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тонн</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7503</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5790</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77,2</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shd w:val="clear" w:color="auto" w:fill="FFFFFF"/>
              <w:rPr>
                <w:rFonts w:ascii="Times New Roman" w:hAnsi="Times New Roman" w:cs="Times New Roman"/>
                <w:sz w:val="28"/>
                <w:szCs w:val="28"/>
              </w:rPr>
            </w:pPr>
          </w:p>
        </w:tc>
        <w:tc>
          <w:tcPr>
            <w:tcW w:w="1417" w:type="dxa"/>
          </w:tcPr>
          <w:p w:rsidR="00CB7641" w:rsidRPr="009D444C" w:rsidRDefault="00CB7641" w:rsidP="00A73998">
            <w:pPr>
              <w:widowControl/>
              <w:jc w:val="center"/>
              <w:rPr>
                <w:rFonts w:ascii="Times New Roman" w:hAnsi="Times New Roman" w:cs="Times New Roman"/>
                <w:sz w:val="28"/>
                <w:szCs w:val="28"/>
              </w:rPr>
            </w:pPr>
          </w:p>
        </w:tc>
        <w:tc>
          <w:tcPr>
            <w:tcW w:w="1463" w:type="dxa"/>
          </w:tcPr>
          <w:p w:rsidR="00CB7641" w:rsidRPr="009D444C" w:rsidRDefault="00CB7641" w:rsidP="00A73998">
            <w:pPr>
              <w:widowControl/>
              <w:jc w:val="center"/>
              <w:rPr>
                <w:rFonts w:ascii="Times New Roman" w:hAnsi="Times New Roman" w:cs="Times New Roman"/>
              </w:rPr>
            </w:pPr>
          </w:p>
        </w:tc>
        <w:tc>
          <w:tcPr>
            <w:tcW w:w="1222" w:type="dxa"/>
          </w:tcPr>
          <w:p w:rsidR="00CB7641" w:rsidRPr="009D444C" w:rsidRDefault="00CB7641" w:rsidP="00A73998">
            <w:pPr>
              <w:widowControl/>
              <w:jc w:val="center"/>
              <w:rPr>
                <w:rFonts w:ascii="Times New Roman" w:hAnsi="Times New Roman" w:cs="Times New Roman"/>
              </w:rPr>
            </w:pPr>
          </w:p>
        </w:tc>
        <w:tc>
          <w:tcPr>
            <w:tcW w:w="1559" w:type="dxa"/>
          </w:tcPr>
          <w:p w:rsidR="00CB7641" w:rsidRPr="009D444C" w:rsidRDefault="00CB7641" w:rsidP="00A73998">
            <w:pPr>
              <w:widowControl/>
              <w:jc w:val="center"/>
              <w:rPr>
                <w:rFonts w:ascii="Times New Roman" w:hAnsi="Times New Roman" w:cs="Times New Roman"/>
              </w:rPr>
            </w:pP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3</w:t>
            </w:r>
          </w:p>
        </w:tc>
        <w:tc>
          <w:tcPr>
            <w:tcW w:w="3553" w:type="dxa"/>
            <w:vAlign w:val="center"/>
          </w:tcPr>
          <w:p w:rsidR="00CB7641" w:rsidRPr="009D444C" w:rsidRDefault="00CB7641" w:rsidP="00A73998">
            <w:pPr>
              <w:keepNext/>
              <w:widowControl/>
              <w:jc w:val="center"/>
              <w:outlineLvl w:val="1"/>
              <w:rPr>
                <w:rFonts w:ascii="Times New Roman" w:hAnsi="Times New Roman" w:cs="Times New Roman"/>
                <w:b/>
                <w:bCs/>
                <w:spacing w:val="-6"/>
              </w:rPr>
            </w:pPr>
            <w:r w:rsidRPr="009D444C">
              <w:rPr>
                <w:rFonts w:ascii="Times New Roman" w:hAnsi="Times New Roman" w:cs="Times New Roman"/>
                <w:b/>
                <w:bCs/>
                <w:spacing w:val="-6"/>
              </w:rPr>
              <w:t>Инвестиции в основной капитал</w:t>
            </w:r>
          </w:p>
        </w:tc>
        <w:tc>
          <w:tcPr>
            <w:tcW w:w="1417" w:type="dxa"/>
          </w:tcPr>
          <w:p w:rsidR="00CB7641" w:rsidRPr="009D444C" w:rsidRDefault="00CB7641" w:rsidP="00A73998">
            <w:pPr>
              <w:widowControl/>
              <w:jc w:val="center"/>
              <w:rPr>
                <w:rFonts w:ascii="Times New Roman" w:hAnsi="Times New Roman" w:cs="Times New Roman"/>
                <w:b/>
                <w:bCs/>
              </w:rPr>
            </w:pP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550,9</w:t>
            </w:r>
          </w:p>
        </w:tc>
        <w:tc>
          <w:tcPr>
            <w:tcW w:w="1222" w:type="dxa"/>
          </w:tcPr>
          <w:p w:rsidR="00CB7641" w:rsidRPr="009D444C" w:rsidRDefault="00CB7641" w:rsidP="00A73998">
            <w:pPr>
              <w:widowControl/>
              <w:jc w:val="center"/>
              <w:rPr>
                <w:rFonts w:ascii="Times New Roman" w:hAnsi="Times New Roman" w:cs="Times New Roman"/>
                <w:b/>
                <w:bCs/>
                <w:highlight w:val="yellow"/>
              </w:rPr>
            </w:pPr>
            <w:r w:rsidRPr="009D444C">
              <w:rPr>
                <w:rFonts w:ascii="Times New Roman" w:hAnsi="Times New Roman" w:cs="Times New Roman"/>
                <w:b/>
                <w:bCs/>
              </w:rPr>
              <w:t>1002,5</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182</w:t>
            </w:r>
          </w:p>
        </w:tc>
      </w:tr>
      <w:tr w:rsidR="00CB7641" w:rsidRPr="009D444C">
        <w:trPr>
          <w:trHeight w:val="383"/>
        </w:trPr>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shd w:val="clear" w:color="auto" w:fill="FFFFFF"/>
              <w:rPr>
                <w:rFonts w:ascii="Times New Roman" w:hAnsi="Times New Roman" w:cs="Times New Roman"/>
              </w:rPr>
            </w:pPr>
            <w:r w:rsidRPr="009D444C">
              <w:rPr>
                <w:rFonts w:ascii="Times New Roman" w:hAnsi="Times New Roman" w:cs="Times New Roman"/>
              </w:rPr>
              <w:t>Собственные</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млн.руб.</w:t>
            </w:r>
          </w:p>
        </w:tc>
        <w:tc>
          <w:tcPr>
            <w:tcW w:w="1463" w:type="dxa"/>
            <w:vAlign w:val="bottom"/>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271,1</w:t>
            </w:r>
          </w:p>
        </w:tc>
        <w:tc>
          <w:tcPr>
            <w:tcW w:w="1222" w:type="dxa"/>
            <w:vAlign w:val="bottom"/>
          </w:tcPr>
          <w:p w:rsidR="00CB7641" w:rsidRPr="00EE1115" w:rsidRDefault="00CB7641" w:rsidP="00A73998">
            <w:pPr>
              <w:widowControl/>
              <w:spacing w:after="200" w:line="276" w:lineRule="auto"/>
              <w:jc w:val="center"/>
              <w:rPr>
                <w:rFonts w:ascii="Times New Roman" w:hAnsi="Times New Roman" w:cs="Times New Roman"/>
                <w:lang w:eastAsia="en-US"/>
              </w:rPr>
            </w:pPr>
            <w:r w:rsidRPr="00EE1115">
              <w:rPr>
                <w:rFonts w:ascii="Times New Roman" w:hAnsi="Times New Roman" w:cs="Times New Roman"/>
                <w:lang w:eastAsia="en-US"/>
              </w:rPr>
              <w:t>66,7</w:t>
            </w:r>
          </w:p>
        </w:tc>
        <w:tc>
          <w:tcPr>
            <w:tcW w:w="1559" w:type="dxa"/>
          </w:tcPr>
          <w:p w:rsidR="00CB7641" w:rsidRPr="00EE1115" w:rsidRDefault="00CB7641" w:rsidP="00A73998">
            <w:pPr>
              <w:widowControl/>
              <w:spacing w:after="200" w:line="276" w:lineRule="auto"/>
              <w:jc w:val="center"/>
              <w:rPr>
                <w:rFonts w:ascii="Times New Roman" w:hAnsi="Times New Roman" w:cs="Times New Roman"/>
                <w:lang w:eastAsia="en-US"/>
              </w:rPr>
            </w:pPr>
            <w:r w:rsidRPr="00EE1115">
              <w:rPr>
                <w:rFonts w:ascii="Times New Roman" w:hAnsi="Times New Roman" w:cs="Times New Roman"/>
                <w:lang w:eastAsia="en-US"/>
              </w:rPr>
              <w:t>24,6</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shd w:val="clear" w:color="auto" w:fill="FFFFFF"/>
              <w:rPr>
                <w:rFonts w:ascii="Times New Roman" w:hAnsi="Times New Roman" w:cs="Times New Roman"/>
              </w:rPr>
            </w:pPr>
            <w:r w:rsidRPr="009D444C">
              <w:rPr>
                <w:rFonts w:ascii="Times New Roman" w:hAnsi="Times New Roman" w:cs="Times New Roman"/>
              </w:rPr>
              <w:t>Привлеченные</w:t>
            </w:r>
          </w:p>
        </w:tc>
        <w:tc>
          <w:tcPr>
            <w:tcW w:w="1417"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rPr>
              <w:t>млн.руб.</w:t>
            </w:r>
          </w:p>
        </w:tc>
        <w:tc>
          <w:tcPr>
            <w:tcW w:w="1463" w:type="dxa"/>
            <w:vAlign w:val="bottom"/>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279,8</w:t>
            </w:r>
          </w:p>
        </w:tc>
        <w:tc>
          <w:tcPr>
            <w:tcW w:w="1222" w:type="dxa"/>
            <w:vAlign w:val="bottom"/>
          </w:tcPr>
          <w:p w:rsidR="00CB7641" w:rsidRPr="00EE1115" w:rsidRDefault="00CB7641" w:rsidP="00A73998">
            <w:pPr>
              <w:widowControl/>
              <w:spacing w:after="200" w:line="276" w:lineRule="auto"/>
              <w:jc w:val="center"/>
              <w:rPr>
                <w:rFonts w:ascii="Times New Roman" w:hAnsi="Times New Roman" w:cs="Times New Roman"/>
                <w:lang w:eastAsia="en-US"/>
              </w:rPr>
            </w:pPr>
            <w:r w:rsidRPr="00EE1115">
              <w:rPr>
                <w:rFonts w:ascii="Times New Roman" w:hAnsi="Times New Roman" w:cs="Times New Roman"/>
                <w:lang w:eastAsia="en-US"/>
              </w:rPr>
              <w:t>935,8</w:t>
            </w:r>
          </w:p>
        </w:tc>
        <w:tc>
          <w:tcPr>
            <w:tcW w:w="1559" w:type="dxa"/>
          </w:tcPr>
          <w:p w:rsidR="00CB7641" w:rsidRPr="00EE1115" w:rsidRDefault="00CB7641" w:rsidP="00A73998">
            <w:pPr>
              <w:widowControl/>
              <w:spacing w:after="200" w:line="276" w:lineRule="auto"/>
              <w:jc w:val="center"/>
              <w:rPr>
                <w:rFonts w:ascii="Times New Roman" w:hAnsi="Times New Roman" w:cs="Times New Roman"/>
                <w:lang w:eastAsia="en-US"/>
              </w:rPr>
            </w:pPr>
            <w:r w:rsidRPr="00EE1115">
              <w:rPr>
                <w:rFonts w:ascii="Times New Roman" w:hAnsi="Times New Roman" w:cs="Times New Roman"/>
                <w:lang w:eastAsia="en-US"/>
              </w:rPr>
              <w:t>в 3,4 раза</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4</w:t>
            </w:r>
          </w:p>
        </w:tc>
        <w:tc>
          <w:tcPr>
            <w:tcW w:w="3553" w:type="dxa"/>
            <w:vAlign w:val="center"/>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Ввод в действие жилых домов</w:t>
            </w:r>
          </w:p>
        </w:tc>
        <w:tc>
          <w:tcPr>
            <w:tcW w:w="1417"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кв.м</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11051</w:t>
            </w:r>
          </w:p>
        </w:tc>
        <w:tc>
          <w:tcPr>
            <w:tcW w:w="1222" w:type="dxa"/>
          </w:tcPr>
          <w:p w:rsidR="00CB7641" w:rsidRPr="009D444C" w:rsidRDefault="00CB7641" w:rsidP="00A73998">
            <w:pPr>
              <w:widowControl/>
              <w:jc w:val="center"/>
              <w:rPr>
                <w:rFonts w:ascii="Times New Roman" w:hAnsi="Times New Roman" w:cs="Times New Roman"/>
                <w:b/>
                <w:bCs/>
              </w:rPr>
            </w:pPr>
            <w:r>
              <w:rPr>
                <w:rFonts w:ascii="Times New Roman" w:hAnsi="Times New Roman" w:cs="Times New Roman"/>
                <w:b/>
                <w:bCs/>
              </w:rPr>
              <w:t>15236</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w:t>
            </w:r>
            <w:r>
              <w:rPr>
                <w:rFonts w:ascii="Times New Roman" w:hAnsi="Times New Roman" w:cs="Times New Roman"/>
                <w:b/>
                <w:bCs/>
              </w:rPr>
              <w:t>38</w:t>
            </w:r>
          </w:p>
        </w:tc>
      </w:tr>
      <w:tr w:rsidR="00CB7641" w:rsidRPr="009D444C">
        <w:trPr>
          <w:trHeight w:val="128"/>
        </w:trPr>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5</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Общая протяженность дорог</w:t>
            </w:r>
          </w:p>
        </w:tc>
        <w:tc>
          <w:tcPr>
            <w:tcW w:w="1417"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км</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517,8</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517,8</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100</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6</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Оборот розничной торговли</w:t>
            </w:r>
          </w:p>
        </w:tc>
        <w:tc>
          <w:tcPr>
            <w:tcW w:w="1417" w:type="dxa"/>
          </w:tcPr>
          <w:p w:rsidR="00CB7641" w:rsidRPr="009D444C" w:rsidRDefault="00CB7641" w:rsidP="00A73998">
            <w:pPr>
              <w:widowControl/>
              <w:jc w:val="center"/>
              <w:rPr>
                <w:rFonts w:ascii="Times New Roman" w:hAnsi="Times New Roman" w:cs="Times New Roman"/>
                <w:b/>
                <w:bCs/>
                <w:sz w:val="20"/>
                <w:szCs w:val="20"/>
              </w:rPr>
            </w:pPr>
            <w:r w:rsidRPr="009D444C">
              <w:rPr>
                <w:rFonts w:ascii="Times New Roman" w:hAnsi="Times New Roman" w:cs="Times New Roman"/>
                <w:b/>
                <w:bCs/>
              </w:rPr>
              <w:t>млн.руб.</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920,5</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1003,5</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109</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vAlign w:val="center"/>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в том числе  крупных и средних предприятий</w:t>
            </w:r>
          </w:p>
        </w:tc>
        <w:tc>
          <w:tcPr>
            <w:tcW w:w="1417"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rPr>
              <w:t>млн.руб.</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517,3</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588,5</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113,7</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7</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Оборот предприятий общественного питания</w:t>
            </w:r>
          </w:p>
        </w:tc>
        <w:tc>
          <w:tcPr>
            <w:tcW w:w="1417" w:type="dxa"/>
          </w:tcPr>
          <w:p w:rsidR="00CB7641" w:rsidRPr="009D444C" w:rsidRDefault="00CB7641" w:rsidP="00A73998">
            <w:pPr>
              <w:widowControl/>
              <w:jc w:val="center"/>
              <w:rPr>
                <w:rFonts w:ascii="Times New Roman" w:hAnsi="Times New Roman" w:cs="Times New Roman"/>
                <w:b/>
                <w:bCs/>
                <w:sz w:val="20"/>
                <w:szCs w:val="20"/>
              </w:rPr>
            </w:pPr>
            <w:r w:rsidRPr="009D444C">
              <w:rPr>
                <w:rFonts w:ascii="Times New Roman" w:hAnsi="Times New Roman" w:cs="Times New Roman"/>
                <w:b/>
                <w:bCs/>
              </w:rPr>
              <w:t>млн.руб.</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9,835</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10,023</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101,9</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8</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Объем реализации платных услуг населению</w:t>
            </w:r>
          </w:p>
        </w:tc>
        <w:tc>
          <w:tcPr>
            <w:tcW w:w="1417" w:type="dxa"/>
          </w:tcPr>
          <w:p w:rsidR="00CB7641" w:rsidRPr="009D444C" w:rsidRDefault="00CB7641" w:rsidP="00A73998">
            <w:pPr>
              <w:widowControl/>
              <w:jc w:val="center"/>
              <w:rPr>
                <w:rFonts w:ascii="Times New Roman" w:hAnsi="Times New Roman" w:cs="Times New Roman"/>
                <w:b/>
                <w:bCs/>
                <w:sz w:val="20"/>
                <w:szCs w:val="20"/>
              </w:rPr>
            </w:pPr>
            <w:r w:rsidRPr="009D444C">
              <w:rPr>
                <w:rFonts w:ascii="Times New Roman" w:hAnsi="Times New Roman" w:cs="Times New Roman"/>
                <w:b/>
                <w:bCs/>
              </w:rPr>
              <w:t>млн.руб.</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60,0</w:t>
            </w:r>
          </w:p>
        </w:tc>
        <w:tc>
          <w:tcPr>
            <w:tcW w:w="1222" w:type="dxa"/>
          </w:tcPr>
          <w:p w:rsidR="00CB7641" w:rsidRPr="009D444C" w:rsidRDefault="00CB7641" w:rsidP="00A73998">
            <w:pPr>
              <w:widowControl/>
              <w:jc w:val="center"/>
              <w:rPr>
                <w:rFonts w:ascii="Times New Roman" w:hAnsi="Times New Roman" w:cs="Times New Roman"/>
                <w:b/>
                <w:bCs/>
              </w:rPr>
            </w:pPr>
          </w:p>
        </w:tc>
        <w:tc>
          <w:tcPr>
            <w:tcW w:w="1559" w:type="dxa"/>
          </w:tcPr>
          <w:p w:rsidR="00CB7641" w:rsidRPr="009D444C" w:rsidRDefault="00CB7641" w:rsidP="00A73998">
            <w:pPr>
              <w:widowControl/>
              <w:jc w:val="center"/>
              <w:rPr>
                <w:rFonts w:ascii="Times New Roman" w:hAnsi="Times New Roman" w:cs="Times New Roman"/>
                <w:b/>
                <w:bCs/>
              </w:rPr>
            </w:pP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w:t>
            </w:r>
          </w:p>
        </w:tc>
        <w:tc>
          <w:tcPr>
            <w:tcW w:w="3553" w:type="dxa"/>
          </w:tcPr>
          <w:p w:rsidR="00CB7641" w:rsidRPr="009D444C" w:rsidRDefault="00CB7641" w:rsidP="00A73998">
            <w:pPr>
              <w:keepNext/>
              <w:widowControl/>
              <w:outlineLvl w:val="1"/>
              <w:rPr>
                <w:rFonts w:ascii="Times New Roman" w:hAnsi="Times New Roman" w:cs="Times New Roman"/>
                <w:b/>
                <w:bCs/>
                <w:spacing w:val="-6"/>
              </w:rPr>
            </w:pPr>
            <w:r w:rsidRPr="009D444C">
              <w:rPr>
                <w:rFonts w:ascii="Times New Roman" w:hAnsi="Times New Roman" w:cs="Times New Roman"/>
                <w:b/>
                <w:bCs/>
                <w:spacing w:val="-6"/>
              </w:rPr>
              <w:t xml:space="preserve">Индекс потребительских цен на товары и услуги, </w:t>
            </w:r>
            <w:r w:rsidRPr="009D444C">
              <w:rPr>
                <w:rFonts w:ascii="Times New Roman" w:hAnsi="Times New Roman" w:cs="Times New Roman"/>
                <w:b/>
                <w:bCs/>
              </w:rPr>
              <w:t>в том числе:</w:t>
            </w:r>
          </w:p>
        </w:tc>
        <w:tc>
          <w:tcPr>
            <w:tcW w:w="1417"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105,2</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103,1</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98</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xml:space="preserve"> на продовольственные товары</w:t>
            </w:r>
          </w:p>
        </w:tc>
        <w:tc>
          <w:tcPr>
            <w:tcW w:w="1417"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rPr>
              <w:t>%</w:t>
            </w:r>
          </w:p>
        </w:tc>
        <w:tc>
          <w:tcPr>
            <w:tcW w:w="1463" w:type="dxa"/>
            <w:vAlign w:val="bottom"/>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105,2</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102,9</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98,7</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xml:space="preserve"> на непродовольственные товары</w:t>
            </w:r>
          </w:p>
        </w:tc>
        <w:tc>
          <w:tcPr>
            <w:tcW w:w="1417"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rPr>
              <w:t>%</w:t>
            </w:r>
          </w:p>
        </w:tc>
        <w:tc>
          <w:tcPr>
            <w:tcW w:w="1463" w:type="dxa"/>
            <w:vAlign w:val="bottom"/>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105,4</w:t>
            </w:r>
          </w:p>
        </w:tc>
        <w:tc>
          <w:tcPr>
            <w:tcW w:w="1222" w:type="dxa"/>
          </w:tcPr>
          <w:p w:rsidR="00CB7641" w:rsidRPr="009D444C" w:rsidRDefault="00CB7641" w:rsidP="00A73998">
            <w:pPr>
              <w:widowControl/>
              <w:jc w:val="center"/>
              <w:rPr>
                <w:rFonts w:ascii="Times New Roman" w:hAnsi="Times New Roman" w:cs="Times New Roman"/>
              </w:rPr>
            </w:pPr>
          </w:p>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103,3</w:t>
            </w:r>
          </w:p>
        </w:tc>
        <w:tc>
          <w:tcPr>
            <w:tcW w:w="1559" w:type="dxa"/>
          </w:tcPr>
          <w:p w:rsidR="00CB7641" w:rsidRPr="009D444C" w:rsidRDefault="00CB7641" w:rsidP="00A73998">
            <w:pPr>
              <w:widowControl/>
              <w:jc w:val="center"/>
              <w:rPr>
                <w:rFonts w:ascii="Times New Roman" w:hAnsi="Times New Roman" w:cs="Times New Roman"/>
              </w:rPr>
            </w:pPr>
          </w:p>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98</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на услуги</w:t>
            </w:r>
          </w:p>
        </w:tc>
        <w:tc>
          <w:tcPr>
            <w:tcW w:w="1417" w:type="dxa"/>
          </w:tcPr>
          <w:p w:rsidR="00CB7641" w:rsidRPr="009D444C" w:rsidRDefault="00CB7641" w:rsidP="00A73998">
            <w:pPr>
              <w:widowControl/>
              <w:jc w:val="center"/>
              <w:rPr>
                <w:rFonts w:ascii="Times New Roman" w:hAnsi="Times New Roman" w:cs="Times New Roman"/>
                <w:sz w:val="20"/>
                <w:szCs w:val="20"/>
              </w:rPr>
            </w:pPr>
            <w:r w:rsidRPr="009D444C">
              <w:rPr>
                <w:rFonts w:ascii="Times New Roman" w:hAnsi="Times New Roman" w:cs="Times New Roman"/>
              </w:rPr>
              <w:t>%</w:t>
            </w:r>
          </w:p>
        </w:tc>
        <w:tc>
          <w:tcPr>
            <w:tcW w:w="1463" w:type="dxa"/>
            <w:vAlign w:val="bottom"/>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104,4</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103,8</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99,4</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w:t>
            </w:r>
          </w:p>
        </w:tc>
        <w:tc>
          <w:tcPr>
            <w:tcW w:w="3553" w:type="dxa"/>
            <w:vAlign w:val="center"/>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Среднемесячная заработная плата</w:t>
            </w:r>
          </w:p>
        </w:tc>
        <w:tc>
          <w:tcPr>
            <w:tcW w:w="1417"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рублей</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22572</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24626</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109</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11</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Демография</w:t>
            </w:r>
          </w:p>
        </w:tc>
        <w:tc>
          <w:tcPr>
            <w:tcW w:w="1417" w:type="dxa"/>
          </w:tcPr>
          <w:p w:rsidR="00CB7641" w:rsidRPr="009D444C" w:rsidRDefault="00CB7641" w:rsidP="00A73998">
            <w:pPr>
              <w:widowControl/>
              <w:jc w:val="center"/>
              <w:rPr>
                <w:rFonts w:ascii="Times New Roman" w:hAnsi="Times New Roman" w:cs="Times New Roman"/>
                <w:b/>
                <w:bCs/>
              </w:rPr>
            </w:pPr>
          </w:p>
        </w:tc>
        <w:tc>
          <w:tcPr>
            <w:tcW w:w="1463" w:type="dxa"/>
          </w:tcPr>
          <w:p w:rsidR="00CB7641" w:rsidRPr="009D444C" w:rsidRDefault="00CB7641" w:rsidP="00A73998">
            <w:pPr>
              <w:widowControl/>
              <w:jc w:val="center"/>
              <w:rPr>
                <w:rFonts w:ascii="Times New Roman" w:hAnsi="Times New Roman" w:cs="Times New Roman"/>
                <w:b/>
                <w:bCs/>
              </w:rPr>
            </w:pPr>
          </w:p>
        </w:tc>
        <w:tc>
          <w:tcPr>
            <w:tcW w:w="1222" w:type="dxa"/>
          </w:tcPr>
          <w:p w:rsidR="00CB7641" w:rsidRPr="009D444C" w:rsidRDefault="00CB7641" w:rsidP="00A73998">
            <w:pPr>
              <w:widowControl/>
              <w:jc w:val="center"/>
              <w:rPr>
                <w:rFonts w:ascii="Times New Roman" w:hAnsi="Times New Roman" w:cs="Times New Roman"/>
                <w:b/>
                <w:bCs/>
              </w:rPr>
            </w:pPr>
          </w:p>
        </w:tc>
        <w:tc>
          <w:tcPr>
            <w:tcW w:w="1559" w:type="dxa"/>
          </w:tcPr>
          <w:p w:rsidR="00CB7641" w:rsidRPr="009D444C" w:rsidRDefault="00CB7641" w:rsidP="00A73998">
            <w:pPr>
              <w:widowControl/>
              <w:jc w:val="center"/>
              <w:rPr>
                <w:rFonts w:ascii="Times New Roman" w:hAnsi="Times New Roman" w:cs="Times New Roman"/>
                <w:b/>
                <w:bCs/>
              </w:rPr>
            </w:pP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 xml:space="preserve">Численность  постоянного </w:t>
            </w:r>
          </w:p>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населения, в том числе</w:t>
            </w:r>
          </w:p>
        </w:tc>
        <w:tc>
          <w:tcPr>
            <w:tcW w:w="1417"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человек</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25007</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24604</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98,4</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ind w:left="708"/>
              <w:rPr>
                <w:rFonts w:ascii="Times New Roman" w:hAnsi="Times New Roman" w:cs="Times New Roman"/>
              </w:rPr>
            </w:pPr>
            <w:r w:rsidRPr="009D444C">
              <w:rPr>
                <w:rFonts w:ascii="Times New Roman" w:hAnsi="Times New Roman" w:cs="Times New Roman"/>
              </w:rPr>
              <w:t>моложе трудоспособного</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color w:val="000000"/>
              </w:rPr>
            </w:pPr>
            <w:r w:rsidRPr="009D444C">
              <w:rPr>
                <w:rFonts w:ascii="Times New Roman" w:hAnsi="Times New Roman" w:cs="Times New Roman"/>
                <w:color w:val="000000"/>
              </w:rPr>
              <w:t>4450</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4378</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98,4</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ind w:left="708"/>
              <w:rPr>
                <w:rFonts w:ascii="Times New Roman" w:hAnsi="Times New Roman" w:cs="Times New Roman"/>
              </w:rPr>
            </w:pPr>
            <w:r w:rsidRPr="009D444C">
              <w:rPr>
                <w:rFonts w:ascii="Times New Roman" w:hAnsi="Times New Roman" w:cs="Times New Roman"/>
              </w:rPr>
              <w:t>в трудоспособном возрасте</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color w:val="000000"/>
              </w:rPr>
            </w:pPr>
            <w:r w:rsidRPr="009D444C">
              <w:rPr>
                <w:rFonts w:ascii="Times New Roman" w:hAnsi="Times New Roman" w:cs="Times New Roman"/>
                <w:color w:val="000000"/>
              </w:rPr>
              <w:t>12934</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12726</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98,3</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ind w:left="708"/>
              <w:rPr>
                <w:rFonts w:ascii="Times New Roman" w:hAnsi="Times New Roman" w:cs="Times New Roman"/>
              </w:rPr>
            </w:pPr>
            <w:r w:rsidRPr="009D444C">
              <w:rPr>
                <w:rFonts w:ascii="Times New Roman" w:hAnsi="Times New Roman" w:cs="Times New Roman"/>
              </w:rPr>
              <w:t>старше трудоспособного</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color w:val="000000"/>
              </w:rPr>
            </w:pPr>
            <w:r w:rsidRPr="009D444C">
              <w:rPr>
                <w:rFonts w:ascii="Times New Roman" w:hAnsi="Times New Roman" w:cs="Times New Roman"/>
                <w:color w:val="000000"/>
              </w:rPr>
              <w:t>7623</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7500</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98,4</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 xml:space="preserve">Плотность населения </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чел.\км.кв.</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13,3</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13,1</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98,6</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Уровень рождаемости</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263</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208</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79</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Уровень смертности</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449</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424</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94,4</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Естественный прирост  (убыль)</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-186</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-216</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116,1</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Младенческая смертность  в возрасте до года</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человек</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4</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2</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50</w:t>
            </w:r>
          </w:p>
        </w:tc>
      </w:tr>
      <w:tr w:rsidR="00CB7641" w:rsidRPr="009D444C">
        <w:tc>
          <w:tcPr>
            <w:tcW w:w="675"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12</w:t>
            </w:r>
          </w:p>
        </w:tc>
        <w:tc>
          <w:tcPr>
            <w:tcW w:w="3553" w:type="dxa"/>
          </w:tcPr>
          <w:p w:rsidR="00CB7641" w:rsidRPr="009D444C" w:rsidRDefault="00CB7641" w:rsidP="00A73998">
            <w:pPr>
              <w:widowControl/>
              <w:rPr>
                <w:rFonts w:ascii="Times New Roman" w:hAnsi="Times New Roman" w:cs="Times New Roman"/>
                <w:b/>
                <w:bCs/>
              </w:rPr>
            </w:pPr>
            <w:r w:rsidRPr="009D444C">
              <w:rPr>
                <w:rFonts w:ascii="Times New Roman" w:hAnsi="Times New Roman" w:cs="Times New Roman"/>
                <w:b/>
                <w:bCs/>
              </w:rPr>
              <w:t>Численность зарегистрированных безработных</w:t>
            </w:r>
          </w:p>
        </w:tc>
        <w:tc>
          <w:tcPr>
            <w:tcW w:w="1417"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человек</w:t>
            </w:r>
          </w:p>
        </w:tc>
        <w:tc>
          <w:tcPr>
            <w:tcW w:w="1463"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102</w:t>
            </w:r>
          </w:p>
        </w:tc>
        <w:tc>
          <w:tcPr>
            <w:tcW w:w="1222"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98</w:t>
            </w:r>
          </w:p>
        </w:tc>
        <w:tc>
          <w:tcPr>
            <w:tcW w:w="1559" w:type="dxa"/>
          </w:tcPr>
          <w:p w:rsidR="00CB7641" w:rsidRPr="009D444C" w:rsidRDefault="00CB7641" w:rsidP="00A73998">
            <w:pPr>
              <w:widowControl/>
              <w:jc w:val="center"/>
              <w:rPr>
                <w:rFonts w:ascii="Times New Roman" w:hAnsi="Times New Roman" w:cs="Times New Roman"/>
                <w:b/>
                <w:bCs/>
              </w:rPr>
            </w:pPr>
            <w:r w:rsidRPr="009D444C">
              <w:rPr>
                <w:rFonts w:ascii="Times New Roman" w:hAnsi="Times New Roman" w:cs="Times New Roman"/>
                <w:b/>
                <w:bCs/>
              </w:rPr>
              <w:t>96</w:t>
            </w:r>
          </w:p>
        </w:tc>
      </w:tr>
      <w:tr w:rsidR="00CB7641" w:rsidRPr="009D444C">
        <w:tc>
          <w:tcPr>
            <w:tcW w:w="675" w:type="dxa"/>
          </w:tcPr>
          <w:p w:rsidR="00CB7641" w:rsidRPr="009D444C" w:rsidRDefault="00CB7641" w:rsidP="00A73998">
            <w:pPr>
              <w:widowControl/>
              <w:jc w:val="center"/>
              <w:rPr>
                <w:rFonts w:ascii="Times New Roman" w:hAnsi="Times New Roman" w:cs="Times New Roman"/>
              </w:rPr>
            </w:pPr>
          </w:p>
        </w:tc>
        <w:tc>
          <w:tcPr>
            <w:tcW w:w="3553" w:type="dxa"/>
          </w:tcPr>
          <w:p w:rsidR="00CB7641" w:rsidRPr="009D444C" w:rsidRDefault="00CB7641" w:rsidP="00A73998">
            <w:pPr>
              <w:widowControl/>
              <w:rPr>
                <w:rFonts w:ascii="Times New Roman" w:hAnsi="Times New Roman" w:cs="Times New Roman"/>
              </w:rPr>
            </w:pPr>
            <w:r w:rsidRPr="009D444C">
              <w:rPr>
                <w:rFonts w:ascii="Times New Roman" w:hAnsi="Times New Roman" w:cs="Times New Roman"/>
              </w:rPr>
              <w:t>Уровень официальной безработицы от экономически активного населения</w:t>
            </w:r>
          </w:p>
        </w:tc>
        <w:tc>
          <w:tcPr>
            <w:tcW w:w="1417"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w:t>
            </w:r>
          </w:p>
        </w:tc>
        <w:tc>
          <w:tcPr>
            <w:tcW w:w="1463"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0,7</w:t>
            </w:r>
          </w:p>
        </w:tc>
        <w:tc>
          <w:tcPr>
            <w:tcW w:w="1222"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0,7</w:t>
            </w:r>
          </w:p>
        </w:tc>
        <w:tc>
          <w:tcPr>
            <w:tcW w:w="1559" w:type="dxa"/>
          </w:tcPr>
          <w:p w:rsidR="00CB7641" w:rsidRPr="009D444C" w:rsidRDefault="00CB7641" w:rsidP="00A73998">
            <w:pPr>
              <w:widowControl/>
              <w:jc w:val="center"/>
              <w:rPr>
                <w:rFonts w:ascii="Times New Roman" w:hAnsi="Times New Roman" w:cs="Times New Roman"/>
              </w:rPr>
            </w:pPr>
            <w:r w:rsidRPr="009D444C">
              <w:rPr>
                <w:rFonts w:ascii="Times New Roman" w:hAnsi="Times New Roman" w:cs="Times New Roman"/>
              </w:rPr>
              <w:t>100</w:t>
            </w:r>
          </w:p>
        </w:tc>
      </w:tr>
    </w:tbl>
    <w:p w:rsidR="00CB7641" w:rsidRPr="00431B51" w:rsidRDefault="00CB7641" w:rsidP="00352220">
      <w:pPr>
        <w:widowControl/>
        <w:spacing w:line="276" w:lineRule="auto"/>
        <w:jc w:val="center"/>
        <w:rPr>
          <w:rFonts w:ascii="Times New Roman" w:hAnsi="Times New Roman" w:cs="Times New Roman"/>
          <w:sz w:val="28"/>
          <w:szCs w:val="28"/>
          <w:lang w:eastAsia="en-US"/>
        </w:rPr>
      </w:pPr>
    </w:p>
    <w:p w:rsidR="00CB7641" w:rsidRPr="00431B51" w:rsidRDefault="00CB7641" w:rsidP="00352220">
      <w:pPr>
        <w:widowControl/>
        <w:shd w:val="clear" w:color="auto" w:fill="FFFFFF"/>
        <w:tabs>
          <w:tab w:val="left" w:pos="8280"/>
        </w:tabs>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 xml:space="preserve"> </w:t>
      </w:r>
      <w:r w:rsidRPr="009D444C">
        <w:rPr>
          <w:rFonts w:ascii="Times New Roman" w:hAnsi="Times New Roman" w:cs="Times New Roman"/>
          <w:color w:val="000000"/>
          <w:sz w:val="28"/>
          <w:szCs w:val="28"/>
          <w:lang w:eastAsia="en-US"/>
        </w:rPr>
        <w:t>В 2017 году социально-экономическая ситуация является благоприятной. Одной из важнейших тенденций является рост промышленного производства, связанн</w:t>
      </w:r>
      <w:r>
        <w:rPr>
          <w:rFonts w:ascii="Times New Roman" w:hAnsi="Times New Roman" w:cs="Times New Roman"/>
          <w:color w:val="000000"/>
          <w:sz w:val="28"/>
          <w:szCs w:val="28"/>
          <w:lang w:eastAsia="en-US"/>
        </w:rPr>
        <w:t>ый</w:t>
      </w:r>
      <w:r w:rsidRPr="009D444C">
        <w:rPr>
          <w:rFonts w:ascii="Times New Roman" w:hAnsi="Times New Roman" w:cs="Times New Roman"/>
          <w:color w:val="000000"/>
          <w:sz w:val="28"/>
          <w:szCs w:val="28"/>
          <w:lang w:eastAsia="en-US"/>
        </w:rPr>
        <w:t>, в первую очередь, с увеличением объемов производства обрабатывающего сектора. Сохраняется положительная динамика добычи полезных ископаемых, возобновился рост розничного товарооборота, увеличился объем инвестиций в основной капитал. Возросли объемы жилищного строительства. Наблюдается стабильная ситуация на рынке труда. Уровень общей безработицы по-прежнему сохраняется ниже среднеобласного значения</w:t>
      </w:r>
      <w:r>
        <w:rPr>
          <w:rFonts w:ascii="Times New Roman" w:hAnsi="Times New Roman" w:cs="Times New Roman"/>
          <w:color w:val="000000"/>
          <w:sz w:val="28"/>
          <w:szCs w:val="28"/>
          <w:lang w:eastAsia="en-US"/>
        </w:rPr>
        <w:t>. О</w:t>
      </w:r>
      <w:r w:rsidRPr="00431B51">
        <w:rPr>
          <w:rFonts w:ascii="Times New Roman" w:hAnsi="Times New Roman" w:cs="Times New Roman"/>
          <w:color w:val="000000"/>
          <w:sz w:val="28"/>
          <w:szCs w:val="28"/>
          <w:lang w:eastAsia="en-US"/>
        </w:rPr>
        <w:t xml:space="preserve">бщая социально-экономическая ситуация в муниципальном районе Сызранский оценивается как стабильная. </w:t>
      </w:r>
    </w:p>
    <w:p w:rsidR="00CB7641" w:rsidRPr="00431B51" w:rsidRDefault="00CB7641" w:rsidP="00352220">
      <w:pPr>
        <w:widowControl/>
        <w:shd w:val="clear" w:color="auto" w:fill="FFFFFF"/>
        <w:spacing w:line="276" w:lineRule="auto"/>
        <w:ind w:firstLine="720"/>
        <w:jc w:val="center"/>
        <w:rPr>
          <w:rFonts w:ascii="Times New Roman" w:hAnsi="Times New Roman" w:cs="Times New Roman"/>
          <w:b/>
          <w:bCs/>
          <w:color w:val="000000"/>
          <w:spacing w:val="-1"/>
          <w:sz w:val="28"/>
          <w:szCs w:val="28"/>
          <w:lang w:eastAsia="en-US"/>
        </w:rPr>
      </w:pPr>
    </w:p>
    <w:p w:rsidR="00CB7641" w:rsidRPr="00267DB8" w:rsidRDefault="00CB7641" w:rsidP="00352220">
      <w:pPr>
        <w:pStyle w:val="a3"/>
        <w:ind w:firstLine="708"/>
        <w:jc w:val="center"/>
        <w:rPr>
          <w:rFonts w:ascii="Times New Roman" w:hAnsi="Times New Roman" w:cs="Times New Roman"/>
          <w:b/>
          <w:bCs/>
          <w:sz w:val="28"/>
          <w:szCs w:val="28"/>
          <w:lang w:eastAsia="en-US"/>
        </w:rPr>
      </w:pPr>
      <w:r w:rsidRPr="00267DB8">
        <w:rPr>
          <w:rFonts w:ascii="Times New Roman" w:hAnsi="Times New Roman" w:cs="Times New Roman"/>
          <w:b/>
          <w:bCs/>
          <w:sz w:val="28"/>
          <w:szCs w:val="28"/>
          <w:lang w:eastAsia="en-US"/>
        </w:rPr>
        <w:t>Строительство и инвестиции</w:t>
      </w:r>
    </w:p>
    <w:p w:rsidR="00CB7641" w:rsidRPr="00267DB8" w:rsidRDefault="00CB7641" w:rsidP="00352220">
      <w:pPr>
        <w:pStyle w:val="a3"/>
        <w:ind w:firstLine="708"/>
        <w:jc w:val="both"/>
        <w:rPr>
          <w:rFonts w:ascii="Times New Roman" w:hAnsi="Times New Roman" w:cs="Times New Roman"/>
          <w:b/>
          <w:bCs/>
          <w:sz w:val="28"/>
          <w:szCs w:val="28"/>
          <w:lang w:eastAsia="en-US"/>
        </w:rPr>
      </w:pP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В 2017 году возобновился рост объема инвестиций в основной капитал (за счет всех источников финансирования) и  составил  1002,5 млн. рублей ,что в 1,8 раза превышает уровень 2016 года. Основным источником инвестиций, по-прежнему, являются привлеченные средства предприятий (91,4 %), доля собственных средств составляет</w:t>
      </w:r>
      <w:r>
        <w:rPr>
          <w:rFonts w:ascii="Times New Roman" w:hAnsi="Times New Roman" w:cs="Times New Roman"/>
          <w:color w:val="000000"/>
          <w:sz w:val="28"/>
          <w:szCs w:val="28"/>
          <w:lang w:eastAsia="en-US"/>
        </w:rPr>
        <w:t xml:space="preserve"> – (</w:t>
      </w:r>
      <w:r w:rsidRPr="00267DB8">
        <w:rPr>
          <w:rFonts w:ascii="Times New Roman" w:hAnsi="Times New Roman" w:cs="Times New Roman"/>
          <w:color w:val="000000"/>
          <w:sz w:val="28"/>
          <w:szCs w:val="28"/>
          <w:lang w:eastAsia="en-US"/>
        </w:rPr>
        <w:t>8,6 %</w:t>
      </w:r>
      <w:r>
        <w:rPr>
          <w:rFonts w:ascii="Times New Roman" w:hAnsi="Times New Roman" w:cs="Times New Roman"/>
          <w:color w:val="000000"/>
          <w:sz w:val="28"/>
          <w:szCs w:val="28"/>
          <w:lang w:eastAsia="en-US"/>
        </w:rPr>
        <w:t>)</w:t>
      </w:r>
      <w:r w:rsidRPr="00267DB8">
        <w:rPr>
          <w:rFonts w:ascii="Times New Roman" w:hAnsi="Times New Roman" w:cs="Times New Roman"/>
          <w:color w:val="000000"/>
          <w:sz w:val="28"/>
          <w:szCs w:val="28"/>
          <w:lang w:eastAsia="en-US"/>
        </w:rPr>
        <w:t xml:space="preserve">. </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За отчетный период выдано разрешений на 145 объектов строительства, из них 138 объектов индивидуально-жилищного строительства, введено в эксплуатацию 19 объектов.</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 xml:space="preserve">За счет всех источников финансирования  сданы в эксплуатацию следующие производственные мощности и объекты: </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овощехранилище в пос. Варламово, общей площадью 1294,3 кв.м ,ООО «Вега»,</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нежилое здание для отдыха работников фермы по адресу пос. Передовой, общей площадью 53,4 кв.м., Узинцев А.А.;</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офис врача общей практики в с.Старая Рачейка, площадью 106,4 кв.м.,</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многоквартирный жилой дом в пос.Варламово, ул.Южная, участок 17, общей площадью 1128,5 кв.м., Прокопьев В.А.</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 xml:space="preserve">За 2017 год введено в эксплуатацию </w:t>
      </w:r>
      <w:r>
        <w:rPr>
          <w:rFonts w:ascii="Times New Roman" w:hAnsi="Times New Roman" w:cs="Times New Roman"/>
          <w:color w:val="000000"/>
          <w:sz w:val="28"/>
          <w:szCs w:val="28"/>
          <w:lang w:eastAsia="en-US"/>
        </w:rPr>
        <w:t>15236</w:t>
      </w:r>
      <w:r w:rsidRPr="00267DB8">
        <w:rPr>
          <w:rFonts w:ascii="Times New Roman" w:hAnsi="Times New Roman" w:cs="Times New Roman"/>
          <w:color w:val="000000"/>
          <w:sz w:val="28"/>
          <w:szCs w:val="28"/>
          <w:lang w:eastAsia="en-US"/>
        </w:rPr>
        <w:t xml:space="preserve"> кв. метров общей площади жилых домов, что на </w:t>
      </w:r>
      <w:r>
        <w:rPr>
          <w:rFonts w:ascii="Times New Roman" w:hAnsi="Times New Roman" w:cs="Times New Roman"/>
          <w:color w:val="000000"/>
          <w:sz w:val="28"/>
          <w:szCs w:val="28"/>
          <w:lang w:eastAsia="en-US"/>
        </w:rPr>
        <w:t>38</w:t>
      </w:r>
      <w:r w:rsidRPr="00267DB8">
        <w:rPr>
          <w:rFonts w:ascii="Times New Roman" w:hAnsi="Times New Roman" w:cs="Times New Roman"/>
          <w:color w:val="000000"/>
          <w:sz w:val="28"/>
          <w:szCs w:val="28"/>
          <w:lang w:eastAsia="en-US"/>
        </w:rPr>
        <w:t xml:space="preserve"> %  больше уровня 2016 года. Из общей площади за счет средств индивидуальных застройщиков введено</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7756</w:t>
      </w:r>
      <w:r w:rsidRPr="00267DB8">
        <w:rPr>
          <w:rFonts w:ascii="Times New Roman" w:hAnsi="Times New Roman" w:cs="Times New Roman"/>
          <w:color w:val="000000"/>
          <w:sz w:val="28"/>
          <w:szCs w:val="28"/>
          <w:lang w:eastAsia="en-US"/>
        </w:rPr>
        <w:t xml:space="preserve"> кв. метров.</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Инвестиционными проектами в 2017 году явля</w:t>
      </w:r>
      <w:r>
        <w:rPr>
          <w:rFonts w:ascii="Times New Roman" w:hAnsi="Times New Roman" w:cs="Times New Roman"/>
          <w:color w:val="000000"/>
          <w:sz w:val="28"/>
          <w:szCs w:val="28"/>
          <w:lang w:eastAsia="en-US"/>
        </w:rPr>
        <w:t>лись</w:t>
      </w:r>
      <w:r w:rsidRPr="00267DB8">
        <w:rPr>
          <w:rFonts w:ascii="Times New Roman" w:hAnsi="Times New Roman" w:cs="Times New Roman"/>
          <w:color w:val="000000"/>
          <w:sz w:val="28"/>
          <w:szCs w:val="28"/>
          <w:lang w:eastAsia="en-US"/>
        </w:rPr>
        <w:t>:</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строительство водопроводной станции № 2 на территории водопроводных сооружений в пос.Варламово, ООО «Водоканал»;</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строительство производственного здания п.г.т.Междуреченск, ул.Ленина, площадью 265,9 кв.м. ,ООО «Сиком»;</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строительство склада для хранения сельскохозяйственной продукции в пос.Варламово, площадью 36 кв.м, Шмакова Е.Н;</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строительство двухэтажного мотеля (1-ая очередь строительства) в пос.Новая Крымза, площадью 1497 кв.м.;</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xml:space="preserve">- строительство завода по производству   и  разливу экологически чистой воды в с. Ивашевка, ООО ФКПИФ «Бобимекс»;   </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строительство  коттеджного поселка «Саушкин Парк» в районе с.Уваровка.</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Ежегодно в приоритетном порядке бюджетные средства направляются на предоставление государственной поддержки молодым семьям и отдельным категориям граждан на улучшение жилищных условий.</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В рамках реализации подпрограммы «Обеспечение жильем молодых семей» федеральной целевой программы «Жилище» на 2015 – 2020 годы» в 2017 году социальные выплаты на приобретение жилья выделены 7 молодым семьям района.</w:t>
      </w:r>
    </w:p>
    <w:p w:rsidR="00CB7641"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xml:space="preserve">В рамках федеральной целевой программы «Устойчивое развитие сельских территорий на 2014 -2017 годы»  оформлены документы на  7 семей. </w:t>
      </w:r>
      <w:r>
        <w:rPr>
          <w:rFonts w:ascii="Times New Roman" w:hAnsi="Times New Roman" w:cs="Times New Roman"/>
          <w:color w:val="000000"/>
          <w:sz w:val="28"/>
          <w:szCs w:val="28"/>
          <w:lang w:eastAsia="en-US"/>
        </w:rPr>
        <w:t xml:space="preserve"> </w:t>
      </w:r>
    </w:p>
    <w:p w:rsidR="00CB7641"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xml:space="preserve">С 1 января 2016 года государственная поддержка детей-сирот осуществляется путем предоставления жилого помещения по договору найма. Из областного и федерального бюджета на эти цели выделено 22,3 млн.рублей, что позволило обеспечить жильем 20-ть детей-сирот.  </w:t>
      </w:r>
    </w:p>
    <w:p w:rsidR="00CB7641" w:rsidRPr="00EE1115"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xml:space="preserve">В 2017 году выдан  сертификат вынужденному переселенцу за счет </w:t>
      </w:r>
      <w:r w:rsidRPr="00EE1115">
        <w:rPr>
          <w:rFonts w:ascii="Times New Roman" w:hAnsi="Times New Roman" w:cs="Times New Roman"/>
          <w:color w:val="000000"/>
          <w:sz w:val="28"/>
          <w:szCs w:val="28"/>
          <w:lang w:eastAsia="en-US"/>
        </w:rPr>
        <w:t>средств федерального бюджета в размере 1,4 млн.рублей.</w:t>
      </w:r>
    </w:p>
    <w:p w:rsidR="00CB7641" w:rsidRPr="00EE1115" w:rsidRDefault="00CB7641" w:rsidP="00352220">
      <w:pPr>
        <w:pStyle w:val="a3"/>
        <w:ind w:firstLine="708"/>
        <w:jc w:val="both"/>
        <w:rPr>
          <w:rFonts w:ascii="Times New Roman" w:hAnsi="Times New Roman" w:cs="Times New Roman"/>
          <w:color w:val="000000"/>
          <w:sz w:val="28"/>
          <w:szCs w:val="28"/>
          <w:lang w:eastAsia="en-US"/>
        </w:rPr>
      </w:pPr>
      <w:r w:rsidRPr="00EE1115">
        <w:rPr>
          <w:rFonts w:ascii="Times New Roman" w:hAnsi="Times New Roman" w:cs="Times New Roman"/>
          <w:color w:val="000000"/>
          <w:sz w:val="28"/>
          <w:szCs w:val="28"/>
          <w:lang w:eastAsia="en-US"/>
        </w:rPr>
        <w:t>Продолжается работа по обеспечению жильем ветеранов Великой Отечественной войны, проживающих на территории района. Из областного бюджета выделено 1,1 млн.рублей на обеспечение жильем 1 труженика тыла.</w:t>
      </w:r>
    </w:p>
    <w:p w:rsidR="00CB7641" w:rsidRPr="00EE1115" w:rsidRDefault="00CB7641" w:rsidP="00352220">
      <w:pPr>
        <w:spacing w:line="276" w:lineRule="auto"/>
        <w:ind w:firstLine="709"/>
        <w:jc w:val="both"/>
        <w:rPr>
          <w:rFonts w:ascii="Times New Roman" w:hAnsi="Times New Roman" w:cs="Times New Roman"/>
          <w:sz w:val="28"/>
          <w:szCs w:val="28"/>
          <w:lang w:eastAsia="en-US"/>
        </w:rPr>
      </w:pPr>
      <w:r w:rsidRPr="00EE1115">
        <w:rPr>
          <w:rFonts w:ascii="Times New Roman" w:hAnsi="Times New Roman" w:cs="Times New Roman"/>
          <w:sz w:val="28"/>
          <w:szCs w:val="28"/>
          <w:lang w:eastAsia="en-US"/>
        </w:rPr>
        <w:t>Проводилась работа по постановке граждан на учет в качестве нуждающихся в жилых помещениях и  предоставлению жилых помещений иным категориям граждан, социальных выплат на приобретение жилых помещений.</w:t>
      </w:r>
    </w:p>
    <w:p w:rsidR="00CB7641" w:rsidRPr="00EE1115" w:rsidRDefault="00CB7641" w:rsidP="00352220">
      <w:pPr>
        <w:pStyle w:val="a3"/>
        <w:ind w:firstLine="708"/>
        <w:jc w:val="both"/>
        <w:rPr>
          <w:rFonts w:ascii="Times New Roman" w:hAnsi="Times New Roman" w:cs="Times New Roman"/>
          <w:color w:val="000000"/>
          <w:sz w:val="28"/>
          <w:szCs w:val="28"/>
          <w:lang w:eastAsia="en-US"/>
        </w:rPr>
      </w:pPr>
      <w:r w:rsidRPr="00EE1115">
        <w:rPr>
          <w:rFonts w:ascii="Times New Roman" w:hAnsi="Times New Roman" w:cs="Times New Roman"/>
          <w:color w:val="000000"/>
          <w:sz w:val="28"/>
          <w:szCs w:val="28"/>
          <w:lang w:eastAsia="en-US"/>
        </w:rPr>
        <w:t xml:space="preserve"> Всего на очереди 207 семей, из них:</w:t>
      </w:r>
    </w:p>
    <w:p w:rsidR="00CB7641" w:rsidRPr="00EE1115" w:rsidRDefault="00CB7641" w:rsidP="00352220">
      <w:pPr>
        <w:pStyle w:val="a3"/>
        <w:ind w:firstLine="708"/>
        <w:jc w:val="both"/>
        <w:rPr>
          <w:rFonts w:ascii="Times New Roman" w:hAnsi="Times New Roman" w:cs="Times New Roman"/>
          <w:color w:val="000000"/>
          <w:sz w:val="28"/>
          <w:szCs w:val="28"/>
          <w:lang w:eastAsia="en-US"/>
        </w:rPr>
      </w:pPr>
      <w:r w:rsidRPr="00EE1115">
        <w:rPr>
          <w:rFonts w:ascii="Times New Roman" w:hAnsi="Times New Roman" w:cs="Times New Roman"/>
          <w:color w:val="000000"/>
          <w:sz w:val="28"/>
          <w:szCs w:val="28"/>
          <w:lang w:eastAsia="en-US"/>
        </w:rPr>
        <w:t>-  работники бюджетных учреждений -21  человек;</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EE1115">
        <w:rPr>
          <w:rFonts w:ascii="Times New Roman" w:hAnsi="Times New Roman" w:cs="Times New Roman"/>
          <w:color w:val="000000"/>
          <w:sz w:val="28"/>
          <w:szCs w:val="28"/>
          <w:lang w:eastAsia="en-US"/>
        </w:rPr>
        <w:t>- дети - сироты и дети, оставшиеся без</w:t>
      </w:r>
      <w:r w:rsidRPr="00267DB8">
        <w:rPr>
          <w:rFonts w:ascii="Times New Roman" w:hAnsi="Times New Roman" w:cs="Times New Roman"/>
          <w:color w:val="000000"/>
          <w:sz w:val="28"/>
          <w:szCs w:val="28"/>
          <w:lang w:eastAsia="en-US"/>
        </w:rPr>
        <w:t xml:space="preserve"> попечения родителей - 22 чел;</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xml:space="preserve">- молодые семьи -56 человек; </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многодетные семьи - 12 человек,</w:t>
      </w:r>
    </w:p>
    <w:p w:rsidR="00CB7641" w:rsidRPr="00267DB8" w:rsidRDefault="00CB7641" w:rsidP="00352220">
      <w:pPr>
        <w:pStyle w:val="a3"/>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 xml:space="preserve">- общая очередь – 93 человека.  </w:t>
      </w:r>
    </w:p>
    <w:p w:rsidR="00CB7641" w:rsidRDefault="00CB7641" w:rsidP="00352220">
      <w:pPr>
        <w:pStyle w:val="a3"/>
        <w:spacing w:line="276" w:lineRule="auto"/>
        <w:ind w:firstLine="708"/>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В 2017 году по инициативе президента В.В.Путина стартовала программа «Формирование комфортной городской среды». Реализация программы рассчитана до 2022 года и включает в себя благоустройство дворов и общественных пространств. В частности на территории муниципального района Сызранский в программу по благоустройству вошли поселки Балашейка, Варламово, Междуреченск,</w:t>
      </w:r>
      <w:r>
        <w:rPr>
          <w:rFonts w:ascii="Times New Roman" w:hAnsi="Times New Roman" w:cs="Times New Roman"/>
          <w:color w:val="000000"/>
          <w:sz w:val="28"/>
          <w:szCs w:val="28"/>
          <w:lang w:eastAsia="en-US"/>
        </w:rPr>
        <w:t xml:space="preserve"> </w:t>
      </w:r>
      <w:r w:rsidRPr="00267DB8">
        <w:rPr>
          <w:rFonts w:ascii="Times New Roman" w:hAnsi="Times New Roman" w:cs="Times New Roman"/>
          <w:color w:val="000000"/>
          <w:sz w:val="28"/>
          <w:szCs w:val="28"/>
          <w:lang w:eastAsia="en-US"/>
        </w:rPr>
        <w:t xml:space="preserve">Сборный и села  Заборовка, Рамено, Усинское, Старая Рачейка. Формирование списка общественно значимых территорий осуществляется с учетом  мнения жителей. По результатам рейтингового голосования </w:t>
      </w:r>
      <w:r>
        <w:rPr>
          <w:rFonts w:ascii="Times New Roman" w:hAnsi="Times New Roman" w:cs="Times New Roman"/>
          <w:color w:val="000000"/>
          <w:sz w:val="28"/>
          <w:szCs w:val="28"/>
          <w:lang w:eastAsia="en-US"/>
        </w:rPr>
        <w:t xml:space="preserve">в 2017 году </w:t>
      </w:r>
      <w:r w:rsidRPr="00267DB8">
        <w:rPr>
          <w:rFonts w:ascii="Times New Roman" w:hAnsi="Times New Roman" w:cs="Times New Roman"/>
          <w:color w:val="000000"/>
          <w:sz w:val="28"/>
          <w:szCs w:val="28"/>
          <w:lang w:eastAsia="en-US"/>
        </w:rPr>
        <w:t xml:space="preserve">победу одержало село Старая Рачейка, второе место у с. Заборовка, третье </w:t>
      </w:r>
      <w:r>
        <w:rPr>
          <w:rFonts w:ascii="Times New Roman" w:hAnsi="Times New Roman" w:cs="Times New Roman"/>
          <w:color w:val="000000"/>
          <w:sz w:val="28"/>
          <w:szCs w:val="28"/>
          <w:lang w:eastAsia="en-US"/>
        </w:rPr>
        <w:t>у</w:t>
      </w:r>
      <w:r w:rsidRPr="00267DB8">
        <w:rPr>
          <w:rFonts w:ascii="Times New Roman" w:hAnsi="Times New Roman" w:cs="Times New Roman"/>
          <w:color w:val="000000"/>
          <w:sz w:val="28"/>
          <w:szCs w:val="28"/>
          <w:lang w:eastAsia="en-US"/>
        </w:rPr>
        <w:t xml:space="preserve"> с. Рамено.</w:t>
      </w:r>
    </w:p>
    <w:p w:rsidR="00CB7641" w:rsidRPr="00431B51" w:rsidRDefault="00CB7641" w:rsidP="00352220">
      <w:pPr>
        <w:pStyle w:val="a3"/>
        <w:spacing w:line="276" w:lineRule="auto"/>
        <w:jc w:val="both"/>
        <w:rPr>
          <w:rFonts w:ascii="Times New Roman" w:hAnsi="Times New Roman" w:cs="Times New Roman"/>
          <w:color w:val="000000"/>
          <w:sz w:val="28"/>
          <w:szCs w:val="28"/>
          <w:lang w:eastAsia="en-US"/>
        </w:rPr>
      </w:pPr>
      <w:r w:rsidRPr="00267DB8">
        <w:rPr>
          <w:rFonts w:ascii="Times New Roman" w:hAnsi="Times New Roman" w:cs="Times New Roman"/>
          <w:color w:val="000000"/>
          <w:sz w:val="28"/>
          <w:szCs w:val="28"/>
          <w:lang w:eastAsia="en-US"/>
        </w:rPr>
        <w:tab/>
        <w:t>Продолжится работа</w:t>
      </w:r>
      <w:r w:rsidRPr="00431B51">
        <w:rPr>
          <w:rFonts w:ascii="Times New Roman" w:hAnsi="Times New Roman" w:cs="Times New Roman"/>
          <w:color w:val="000000"/>
          <w:sz w:val="28"/>
          <w:szCs w:val="28"/>
          <w:lang w:eastAsia="en-US"/>
        </w:rPr>
        <w:t xml:space="preserve"> по привлечению инвестиций из средств вышестоящих уровней бюджетов. </w:t>
      </w:r>
    </w:p>
    <w:p w:rsidR="00CB7641" w:rsidRPr="00431B51" w:rsidRDefault="00CB7641" w:rsidP="00352220">
      <w:pPr>
        <w:pStyle w:val="a3"/>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ab/>
        <w:t xml:space="preserve">Кроме того, не останется без внимания вопрос обеспечения жильем различных льготных категорий граждан.   </w:t>
      </w:r>
    </w:p>
    <w:p w:rsidR="00CB7641" w:rsidRPr="00431B51" w:rsidRDefault="00CB7641" w:rsidP="00352220">
      <w:pPr>
        <w:pStyle w:val="a3"/>
        <w:jc w:val="both"/>
        <w:rPr>
          <w:rFonts w:ascii="Times New Roman" w:hAnsi="Times New Roman" w:cs="Times New Roman"/>
          <w:color w:val="000000"/>
          <w:sz w:val="28"/>
          <w:szCs w:val="28"/>
        </w:rPr>
      </w:pPr>
    </w:p>
    <w:p w:rsidR="00CB7641" w:rsidRPr="00431B51" w:rsidRDefault="00CB7641" w:rsidP="00352220">
      <w:pPr>
        <w:widowControl/>
        <w:spacing w:line="276" w:lineRule="auto"/>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Развитие малого и среднего предпринимательства</w:t>
      </w:r>
    </w:p>
    <w:p w:rsidR="00CB7641" w:rsidRPr="00431B51" w:rsidRDefault="00CB7641" w:rsidP="00352220">
      <w:pPr>
        <w:widowControl/>
        <w:spacing w:line="276" w:lineRule="auto"/>
        <w:ind w:firstLine="720"/>
        <w:jc w:val="both"/>
        <w:rPr>
          <w:rFonts w:ascii="Times New Roman" w:hAnsi="Times New Roman" w:cs="Times New Roman"/>
          <w:b/>
          <w:bCs/>
          <w:color w:val="000000"/>
          <w:sz w:val="28"/>
          <w:szCs w:val="28"/>
          <w:lang w:eastAsia="en-US"/>
        </w:rPr>
      </w:pPr>
    </w:p>
    <w:p w:rsidR="00CB7641" w:rsidRDefault="00CB7641" w:rsidP="00352220">
      <w:pPr>
        <w:widowControl/>
        <w:spacing w:line="276" w:lineRule="auto"/>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ab/>
      </w:r>
      <w:r w:rsidRPr="00431B51">
        <w:rPr>
          <w:rFonts w:ascii="Times New Roman" w:hAnsi="Times New Roman" w:cs="Times New Roman"/>
          <w:sz w:val="28"/>
          <w:szCs w:val="28"/>
          <w:lang w:eastAsia="en-US"/>
        </w:rPr>
        <w:t>Малый бизнес</w:t>
      </w:r>
      <w:r w:rsidRPr="00431B51">
        <w:rPr>
          <w:rFonts w:ascii="Times New Roman" w:hAnsi="Times New Roman" w:cs="Times New Roman"/>
          <w:b/>
          <w:bCs/>
          <w:sz w:val="28"/>
          <w:szCs w:val="28"/>
          <w:lang w:eastAsia="en-US"/>
        </w:rPr>
        <w:t xml:space="preserve"> </w:t>
      </w:r>
      <w:r w:rsidRPr="00431B51">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2017</w:t>
      </w:r>
      <w:r w:rsidRPr="00431B51">
        <w:rPr>
          <w:rFonts w:ascii="Times New Roman" w:hAnsi="Times New Roman" w:cs="Times New Roman"/>
          <w:sz w:val="28"/>
          <w:szCs w:val="28"/>
          <w:lang w:eastAsia="en-US"/>
        </w:rPr>
        <w:t xml:space="preserve"> году продолжил свое развитие. </w:t>
      </w: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На территории Сызранского района реализуется муниципальная программа «Развитие и поддержка  малого и среднего предпринимательства на территории муниципального района Сызранский»  на 2017-2019 годы (далее-программа).</w:t>
      </w:r>
      <w:r>
        <w:rPr>
          <w:rFonts w:ascii="Times New Roman" w:hAnsi="Times New Roman" w:cs="Times New Roman"/>
          <w:sz w:val="28"/>
          <w:szCs w:val="28"/>
          <w:lang w:eastAsia="en-US"/>
        </w:rPr>
        <w:t xml:space="preserve"> </w:t>
      </w:r>
      <w:r w:rsidRPr="00431B51">
        <w:rPr>
          <w:rFonts w:ascii="Times New Roman" w:hAnsi="Times New Roman" w:cs="Times New Roman"/>
          <w:sz w:val="28"/>
          <w:szCs w:val="28"/>
          <w:lang w:eastAsia="en-US"/>
        </w:rPr>
        <w:t xml:space="preserve">За январь-декабрь   </w:t>
      </w:r>
      <w:r>
        <w:rPr>
          <w:rFonts w:ascii="Times New Roman" w:hAnsi="Times New Roman" w:cs="Times New Roman"/>
          <w:sz w:val="28"/>
          <w:szCs w:val="28"/>
          <w:lang w:eastAsia="en-US"/>
        </w:rPr>
        <w:t>2017</w:t>
      </w:r>
      <w:r w:rsidRPr="00431B51">
        <w:rPr>
          <w:rFonts w:ascii="Times New Roman" w:hAnsi="Times New Roman" w:cs="Times New Roman"/>
          <w:sz w:val="28"/>
          <w:szCs w:val="28"/>
          <w:lang w:eastAsia="en-US"/>
        </w:rPr>
        <w:t xml:space="preserve"> года  из местного бюджета на реализацию программы направлено </w:t>
      </w:r>
      <w:r>
        <w:rPr>
          <w:rFonts w:ascii="Times New Roman" w:hAnsi="Times New Roman" w:cs="Times New Roman"/>
          <w:sz w:val="28"/>
          <w:szCs w:val="28"/>
          <w:lang w:eastAsia="en-US"/>
        </w:rPr>
        <w:t>45</w:t>
      </w:r>
      <w:r w:rsidRPr="00431B51">
        <w:rPr>
          <w:rFonts w:ascii="Times New Roman" w:hAnsi="Times New Roman" w:cs="Times New Roman"/>
          <w:sz w:val="28"/>
          <w:szCs w:val="28"/>
          <w:lang w:eastAsia="en-US"/>
        </w:rPr>
        <w:t xml:space="preserve"> тыс.</w:t>
      </w:r>
      <w:r>
        <w:rPr>
          <w:rFonts w:ascii="Times New Roman" w:hAnsi="Times New Roman" w:cs="Times New Roman"/>
          <w:sz w:val="28"/>
          <w:szCs w:val="28"/>
          <w:lang w:eastAsia="en-US"/>
        </w:rPr>
        <w:t xml:space="preserve"> </w:t>
      </w:r>
      <w:r w:rsidRPr="00431B51">
        <w:rPr>
          <w:rFonts w:ascii="Times New Roman" w:hAnsi="Times New Roman" w:cs="Times New Roman"/>
          <w:sz w:val="28"/>
          <w:szCs w:val="28"/>
          <w:lang w:eastAsia="en-US"/>
        </w:rPr>
        <w:t xml:space="preserve">рублей. </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В 2017 году проконсультировано 36 человек по вопросам предпринимательской деятельности.</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По состоянию на 01.01.2018 в районе зарегистрировано 546 субъектов малого и среднего предпринимательства, в том числе 73 (13,4 % от общего количества) субъектов малого и среднего предпринимательства – это вновь созданные, т.е. осуществляющие деятельность менее 1 года.</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 xml:space="preserve">Основными направлениями деятельности малого бизнеса на территории муниципального района Сызранский являются торговля, операции с недвижимым имуществом, производство, строительство. </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 xml:space="preserve">Проведено 4 совместных заседания межведомственной комиссии по рассмотрению бизнес-планов. Субсидии на открытие собственного дела по муниципальному району Сызранский получил 1 безработный гражданин на развитие птицеводства. </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Центром защиты информации проведены выездные семинары в городские поселения муниципал</w:t>
      </w:r>
      <w:r>
        <w:rPr>
          <w:rFonts w:ascii="Times New Roman" w:hAnsi="Times New Roman" w:cs="Times New Roman"/>
          <w:sz w:val="28"/>
          <w:szCs w:val="28"/>
        </w:rPr>
        <w:t xml:space="preserve">ьного района Сызранский по теме </w:t>
      </w:r>
      <w:r w:rsidRPr="00267DB8">
        <w:rPr>
          <w:rFonts w:ascii="Times New Roman" w:hAnsi="Times New Roman" w:cs="Times New Roman"/>
          <w:sz w:val="28"/>
          <w:szCs w:val="28"/>
        </w:rPr>
        <w:t>« Применение контрольно-кассовой техники». Приняли участие 16 предпринимателей на территории муниципального района Сызранский.</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В сентябре проведен кустовой семинар на тему «О мероприятиях по снижению реализации нелегальной алкогольной продукции». В данном мероприятии приняло участие 15 представителей муниципального района Сызранский.</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В ноябре 2017 года организовано совещание по вопросу создания Ассоциации предпринимателей на территории муниципального района Сызранский. Приняли участие 15 субъектов малого и среднего предпринимательства.</w:t>
      </w:r>
      <w:r>
        <w:rPr>
          <w:rFonts w:ascii="Times New Roman" w:hAnsi="Times New Roman" w:cs="Times New Roman"/>
          <w:sz w:val="28"/>
          <w:szCs w:val="28"/>
        </w:rPr>
        <w:t xml:space="preserve"> В настоящее время документы находятся на согласовании для регистрации.</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В рамках оказания имущественной поддержки сформирован и утвержден перечень муниципального имущества муниципального района Сызранский Самарской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В 2017 году обращений за оказанием имущественной поддержки   не было.</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В 2017 году администрация Сызранского района продолжила активную работу, направленную на защиту прав и интересов предпринимателей, благодаря тесному сотрудничеству с государственным казенным учреждением «Информационно-консалтинговое агентство Самарской области».  Проведено 1 заседание с участием предпринимателей района в мае 2017 года. Количество участников составило</w:t>
      </w:r>
      <w:r>
        <w:rPr>
          <w:rFonts w:ascii="Times New Roman" w:hAnsi="Times New Roman" w:cs="Times New Roman"/>
          <w:sz w:val="28"/>
          <w:szCs w:val="28"/>
        </w:rPr>
        <w:t xml:space="preserve"> </w:t>
      </w:r>
      <w:r w:rsidRPr="00267DB8">
        <w:rPr>
          <w:rFonts w:ascii="Times New Roman" w:hAnsi="Times New Roman" w:cs="Times New Roman"/>
          <w:sz w:val="28"/>
          <w:szCs w:val="28"/>
        </w:rPr>
        <w:t>- 21 человек.</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Разработан и утвержден план мероприятий по сокращению оборота нелегальной алкогольной продукции на территории муниципального района Сызранский на 2017 год. Создана межведомственная рабочая группа при администрации Сызранского района по выявлению и пресечению незаконного оборота алкогольной продукции совместно с   правоохранительными органами на территории муниципального района Сызранский. Проведено 1 заседание рабочей группы. За отчетный период выявлено</w:t>
      </w:r>
      <w:r>
        <w:rPr>
          <w:rFonts w:ascii="Times New Roman" w:hAnsi="Times New Roman" w:cs="Times New Roman"/>
          <w:sz w:val="28"/>
          <w:szCs w:val="28"/>
        </w:rPr>
        <w:t xml:space="preserve"> </w:t>
      </w:r>
      <w:r w:rsidRPr="00267DB8">
        <w:rPr>
          <w:rFonts w:ascii="Times New Roman" w:hAnsi="Times New Roman" w:cs="Times New Roman"/>
          <w:sz w:val="28"/>
          <w:szCs w:val="28"/>
        </w:rPr>
        <w:t>- 32 факта реализации нелегальной алкогольной продукции.</w:t>
      </w:r>
    </w:p>
    <w:p w:rsidR="00CB7641" w:rsidRPr="00267DB8" w:rsidRDefault="00CB7641" w:rsidP="00352220">
      <w:pPr>
        <w:pStyle w:val="a3"/>
        <w:ind w:firstLine="708"/>
        <w:jc w:val="both"/>
        <w:rPr>
          <w:rFonts w:ascii="Times New Roman" w:hAnsi="Times New Roman" w:cs="Times New Roman"/>
          <w:sz w:val="28"/>
          <w:szCs w:val="28"/>
        </w:rPr>
      </w:pPr>
      <w:r w:rsidRPr="00267DB8">
        <w:rPr>
          <w:rFonts w:ascii="Times New Roman" w:hAnsi="Times New Roman" w:cs="Times New Roman"/>
          <w:sz w:val="28"/>
          <w:szCs w:val="28"/>
        </w:rPr>
        <w:t>В связи с празднованием профессиональных праздников – «День российского предпринимательства» и День торгового работника за высокий профессионализм, трудовые достижения и личный вклад в социально-экономическое развитие муниципального района Сызранский награждены 9 предпринимателей района грамотами Министерства экономического развития, инвестиций и торговли Самарской области.</w:t>
      </w:r>
    </w:p>
    <w:p w:rsidR="00CB7641" w:rsidRPr="00431B51" w:rsidRDefault="00CB7641" w:rsidP="00352220">
      <w:pPr>
        <w:pStyle w:val="a3"/>
        <w:ind w:firstLine="708"/>
        <w:jc w:val="both"/>
        <w:rPr>
          <w:rFonts w:ascii="Times New Roman" w:hAnsi="Times New Roman" w:cs="Times New Roman"/>
          <w:b/>
          <w:bCs/>
          <w:color w:val="000000"/>
          <w:sz w:val="28"/>
          <w:szCs w:val="28"/>
        </w:rPr>
      </w:pPr>
      <w:r w:rsidRPr="00267DB8">
        <w:rPr>
          <w:rFonts w:ascii="Times New Roman" w:hAnsi="Times New Roman" w:cs="Times New Roman"/>
          <w:sz w:val="28"/>
          <w:szCs w:val="28"/>
        </w:rPr>
        <w:t xml:space="preserve"> </w:t>
      </w:r>
    </w:p>
    <w:p w:rsidR="00CB7641" w:rsidRPr="00431B51" w:rsidRDefault="00CB7641" w:rsidP="00352220">
      <w:pPr>
        <w:widowControl/>
        <w:spacing w:line="276" w:lineRule="auto"/>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 xml:space="preserve">Жилищно-коммунальное хозяйство </w:t>
      </w:r>
    </w:p>
    <w:p w:rsidR="00CB7641" w:rsidRPr="00431B51" w:rsidRDefault="00CB7641" w:rsidP="00352220">
      <w:pPr>
        <w:widowControl/>
        <w:spacing w:line="276" w:lineRule="auto"/>
        <w:jc w:val="both"/>
        <w:rPr>
          <w:rFonts w:ascii="Times New Roman" w:hAnsi="Times New Roman" w:cs="Times New Roman"/>
          <w:color w:val="000000"/>
          <w:sz w:val="28"/>
          <w:szCs w:val="28"/>
          <w:highlight w:val="red"/>
          <w:lang w:eastAsia="en-US"/>
        </w:rPr>
      </w:pPr>
      <w:r w:rsidRPr="00431B51">
        <w:rPr>
          <w:rFonts w:ascii="Times New Roman" w:hAnsi="Times New Roman" w:cs="Times New Roman"/>
          <w:color w:val="000000"/>
          <w:sz w:val="28"/>
          <w:szCs w:val="28"/>
          <w:lang w:eastAsia="en-US"/>
        </w:rPr>
        <w:t xml:space="preserve">      </w:t>
      </w:r>
    </w:p>
    <w:p w:rsidR="00CB7641" w:rsidRPr="00431B51" w:rsidRDefault="00CB7641" w:rsidP="00352220">
      <w:pPr>
        <w:widowControl/>
        <w:spacing w:line="276" w:lineRule="auto"/>
        <w:jc w:val="both"/>
        <w:rPr>
          <w:rFonts w:ascii="Times New Roman" w:hAnsi="Times New Roman" w:cs="Times New Roman"/>
          <w:sz w:val="28"/>
          <w:szCs w:val="28"/>
          <w:highlight w:val="yellow"/>
          <w:lang w:eastAsia="en-US"/>
        </w:rPr>
      </w:pPr>
      <w:r w:rsidRPr="00431B51">
        <w:rPr>
          <w:rFonts w:ascii="Times New Roman" w:hAnsi="Times New Roman" w:cs="Times New Roman"/>
          <w:b/>
          <w:bCs/>
          <w:color w:val="000000"/>
          <w:sz w:val="28"/>
          <w:szCs w:val="28"/>
          <w:lang w:eastAsia="en-US"/>
        </w:rPr>
        <w:t xml:space="preserve">   </w:t>
      </w:r>
      <w:r w:rsidRPr="00431B51">
        <w:rPr>
          <w:rFonts w:ascii="Times New Roman" w:hAnsi="Times New Roman" w:cs="Times New Roman"/>
          <w:color w:val="000000"/>
          <w:sz w:val="28"/>
          <w:szCs w:val="28"/>
          <w:lang w:eastAsia="en-US"/>
        </w:rPr>
        <w:t xml:space="preserve">  </w:t>
      </w:r>
      <w:r w:rsidRPr="00431B51">
        <w:rPr>
          <w:rFonts w:ascii="Times New Roman" w:hAnsi="Times New Roman" w:cs="Times New Roman"/>
          <w:color w:val="000000"/>
          <w:sz w:val="28"/>
          <w:szCs w:val="28"/>
          <w:lang w:eastAsia="en-US"/>
        </w:rPr>
        <w:tab/>
        <w:t xml:space="preserve">По-прежнему одной из самых проблемных и требующих к себе постоянного внимания является  сфера </w:t>
      </w:r>
      <w:r w:rsidRPr="00431B51">
        <w:rPr>
          <w:rFonts w:ascii="Times New Roman" w:hAnsi="Times New Roman" w:cs="Times New Roman"/>
          <w:b/>
          <w:bCs/>
          <w:color w:val="000000"/>
          <w:sz w:val="28"/>
          <w:szCs w:val="28"/>
          <w:lang w:eastAsia="en-US"/>
        </w:rPr>
        <w:t xml:space="preserve"> </w:t>
      </w:r>
      <w:r w:rsidRPr="00431B51">
        <w:rPr>
          <w:rFonts w:ascii="Times New Roman" w:hAnsi="Times New Roman" w:cs="Times New Roman"/>
          <w:color w:val="000000"/>
          <w:sz w:val="28"/>
          <w:szCs w:val="28"/>
          <w:lang w:eastAsia="en-US"/>
        </w:rPr>
        <w:t>жилищно-коммунального хозяйства.</w:t>
      </w:r>
    </w:p>
    <w:p w:rsidR="00CB7641" w:rsidRPr="00431B51" w:rsidRDefault="00CB7641" w:rsidP="00352220">
      <w:pPr>
        <w:widowControl/>
        <w:spacing w:line="276" w:lineRule="auto"/>
        <w:ind w:firstLine="719"/>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Деятельность Администрации м.р. Сызранский в сфере жилищно-коммунального хозяйства направлена на выполнение следующих задач:</w:t>
      </w:r>
    </w:p>
    <w:p w:rsidR="00CB7641" w:rsidRPr="00431B51" w:rsidRDefault="00CB7641" w:rsidP="00352220">
      <w:pPr>
        <w:widowControl/>
        <w:numPr>
          <w:ilvl w:val="0"/>
          <w:numId w:val="6"/>
        </w:numPr>
        <w:tabs>
          <w:tab w:val="left" w:pos="991"/>
        </w:tabs>
        <w:ind w:left="0" w:firstLine="72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обеспечение удобных и безопасных условий проживания граждан в жилых</w:t>
      </w:r>
      <w:r w:rsidRPr="00431B51">
        <w:rPr>
          <w:rFonts w:ascii="Times New Roman" w:hAnsi="Times New Roman" w:cs="Times New Roman"/>
          <w:spacing w:val="-4"/>
          <w:sz w:val="28"/>
          <w:szCs w:val="28"/>
          <w:lang w:eastAsia="en-US"/>
        </w:rPr>
        <w:t xml:space="preserve"> </w:t>
      </w:r>
      <w:r w:rsidRPr="00431B51">
        <w:rPr>
          <w:rFonts w:ascii="Times New Roman" w:hAnsi="Times New Roman" w:cs="Times New Roman"/>
          <w:sz w:val="28"/>
          <w:szCs w:val="28"/>
          <w:lang w:eastAsia="en-US"/>
        </w:rPr>
        <w:t>домах;</w:t>
      </w:r>
    </w:p>
    <w:p w:rsidR="00CB7641" w:rsidRPr="00431B51" w:rsidRDefault="00CB7641" w:rsidP="00352220">
      <w:pPr>
        <w:widowControl/>
        <w:numPr>
          <w:ilvl w:val="0"/>
          <w:numId w:val="6"/>
        </w:numPr>
        <w:tabs>
          <w:tab w:val="left" w:pos="991"/>
        </w:tabs>
        <w:ind w:left="0" w:firstLine="72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обеспечение надежной эксплуатации инженерных коммуникаций и предоставление качественных коммунальных</w:t>
      </w:r>
      <w:r w:rsidRPr="00431B51">
        <w:rPr>
          <w:rFonts w:ascii="Times New Roman" w:hAnsi="Times New Roman" w:cs="Times New Roman"/>
          <w:spacing w:val="-18"/>
          <w:sz w:val="28"/>
          <w:szCs w:val="28"/>
          <w:lang w:eastAsia="en-US"/>
        </w:rPr>
        <w:t xml:space="preserve"> </w:t>
      </w:r>
      <w:r w:rsidRPr="00431B51">
        <w:rPr>
          <w:rFonts w:ascii="Times New Roman" w:hAnsi="Times New Roman" w:cs="Times New Roman"/>
          <w:sz w:val="28"/>
          <w:szCs w:val="28"/>
          <w:lang w:eastAsia="en-US"/>
        </w:rPr>
        <w:t>услуг.</w:t>
      </w:r>
    </w:p>
    <w:p w:rsidR="00CB7641" w:rsidRPr="00431B51" w:rsidRDefault="00CB7641" w:rsidP="00352220">
      <w:pPr>
        <w:widowControl/>
        <w:tabs>
          <w:tab w:val="left" w:pos="991"/>
        </w:tabs>
        <w:spacing w:line="276" w:lineRule="auto"/>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ab/>
        <w:t>Жилищный фонд многоквартирных домов м.р. Сызранский по состоянию на 01.01.201</w:t>
      </w:r>
      <w:r>
        <w:rPr>
          <w:rFonts w:ascii="Times New Roman" w:hAnsi="Times New Roman" w:cs="Times New Roman"/>
          <w:sz w:val="28"/>
          <w:szCs w:val="28"/>
          <w:lang w:eastAsia="en-US"/>
        </w:rPr>
        <w:t>8</w:t>
      </w:r>
      <w:r w:rsidRPr="00431B51">
        <w:rPr>
          <w:rFonts w:ascii="Times New Roman" w:hAnsi="Times New Roman" w:cs="Times New Roman"/>
          <w:sz w:val="28"/>
          <w:szCs w:val="28"/>
          <w:lang w:eastAsia="en-US"/>
        </w:rPr>
        <w:t xml:space="preserve"> года насчитывал 264 жилых дома.</w:t>
      </w:r>
    </w:p>
    <w:p w:rsidR="00CB7641" w:rsidRPr="00431B51" w:rsidRDefault="00CB7641" w:rsidP="00352220">
      <w:pPr>
        <w:widowControl/>
        <w:spacing w:line="276" w:lineRule="auto"/>
        <w:ind w:firstLine="719"/>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Жилищный фонд многоквартирных домов м.р. Сызранский по состоянию на 01.01.201</w:t>
      </w:r>
      <w:r>
        <w:rPr>
          <w:rFonts w:ascii="Times New Roman" w:hAnsi="Times New Roman" w:cs="Times New Roman"/>
          <w:sz w:val="28"/>
          <w:szCs w:val="28"/>
          <w:lang w:eastAsia="en-US"/>
        </w:rPr>
        <w:t>8</w:t>
      </w:r>
      <w:r w:rsidRPr="00431B51">
        <w:rPr>
          <w:rFonts w:ascii="Times New Roman" w:hAnsi="Times New Roman" w:cs="Times New Roman"/>
          <w:sz w:val="28"/>
          <w:szCs w:val="28"/>
          <w:lang w:eastAsia="en-US"/>
        </w:rPr>
        <w:t xml:space="preserve"> года насчитывал </w:t>
      </w:r>
      <w:r w:rsidRPr="004A1226">
        <w:rPr>
          <w:rFonts w:ascii="Times New Roman" w:hAnsi="Times New Roman" w:cs="Times New Roman"/>
          <w:sz w:val="28"/>
          <w:szCs w:val="28"/>
          <w:lang w:eastAsia="en-US"/>
        </w:rPr>
        <w:t>232</w:t>
      </w:r>
      <w:r w:rsidRPr="00431B51">
        <w:rPr>
          <w:rFonts w:ascii="Times New Roman" w:hAnsi="Times New Roman" w:cs="Times New Roman"/>
          <w:sz w:val="28"/>
          <w:szCs w:val="28"/>
          <w:lang w:eastAsia="en-US"/>
        </w:rPr>
        <w:t xml:space="preserve"> жилых домов, общей площадью </w:t>
      </w:r>
      <w:r>
        <w:rPr>
          <w:rFonts w:ascii="Times New Roman" w:hAnsi="Times New Roman" w:cs="Times New Roman"/>
          <w:sz w:val="28"/>
          <w:szCs w:val="28"/>
          <w:lang w:eastAsia="en-US"/>
        </w:rPr>
        <w:t>592,1</w:t>
      </w:r>
      <w:r w:rsidRPr="00431B51">
        <w:rPr>
          <w:rFonts w:ascii="Times New Roman" w:hAnsi="Times New Roman" w:cs="Times New Roman"/>
          <w:sz w:val="28"/>
          <w:szCs w:val="28"/>
          <w:lang w:eastAsia="en-US"/>
        </w:rPr>
        <w:t xml:space="preserve"> тыс. кв. м. (из них МКД – 185,2 тыс.кв.м., частный сектор – </w:t>
      </w:r>
      <w:r>
        <w:rPr>
          <w:rFonts w:ascii="Times New Roman" w:hAnsi="Times New Roman" w:cs="Times New Roman"/>
          <w:sz w:val="28"/>
          <w:szCs w:val="28"/>
          <w:lang w:eastAsia="en-US"/>
        </w:rPr>
        <w:t>406,9</w:t>
      </w:r>
      <w:r w:rsidRPr="00431B51">
        <w:rPr>
          <w:rFonts w:ascii="Times New Roman" w:hAnsi="Times New Roman" w:cs="Times New Roman"/>
          <w:sz w:val="28"/>
          <w:szCs w:val="28"/>
          <w:lang w:eastAsia="en-US"/>
        </w:rPr>
        <w:t xml:space="preserve"> тыс.кв.м.).</w:t>
      </w: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Приоритетным в м.р. Сызранский является способ управления многоквартирными домами – «управление управляющей организацией». Управление общим имуществом многоквартирных домов осуществляют 2 управляющие организации, в управлении которых находятся 171 многоквартирный дом.</w:t>
      </w:r>
    </w:p>
    <w:p w:rsidR="00CB7641" w:rsidRPr="00431B51" w:rsidRDefault="00CB7641" w:rsidP="00352220">
      <w:pPr>
        <w:widowControl/>
        <w:spacing w:line="276" w:lineRule="auto"/>
        <w:ind w:firstLine="566"/>
        <w:jc w:val="both"/>
        <w:rPr>
          <w:rFonts w:ascii="Times New Roman" w:hAnsi="Times New Roman" w:cs="Times New Roman"/>
          <w:sz w:val="28"/>
          <w:szCs w:val="28"/>
          <w:highlight w:val="yellow"/>
          <w:lang w:eastAsia="en-US"/>
        </w:rPr>
      </w:pPr>
      <w:r w:rsidRPr="00431B51">
        <w:rPr>
          <w:rFonts w:ascii="Times New Roman" w:hAnsi="Times New Roman" w:cs="Times New Roman"/>
          <w:sz w:val="28"/>
          <w:szCs w:val="28"/>
          <w:lang w:eastAsia="en-US"/>
        </w:rPr>
        <w:t>Кроме того, по состоянию на 01.01.201</w:t>
      </w:r>
      <w:r>
        <w:rPr>
          <w:rFonts w:ascii="Times New Roman" w:hAnsi="Times New Roman" w:cs="Times New Roman"/>
          <w:sz w:val="28"/>
          <w:szCs w:val="28"/>
          <w:lang w:eastAsia="en-US"/>
        </w:rPr>
        <w:t>8</w:t>
      </w:r>
      <w:r w:rsidRPr="00431B51">
        <w:rPr>
          <w:rFonts w:ascii="Times New Roman" w:hAnsi="Times New Roman" w:cs="Times New Roman"/>
          <w:sz w:val="28"/>
          <w:szCs w:val="28"/>
          <w:lang w:eastAsia="en-US"/>
        </w:rPr>
        <w:t xml:space="preserve"> г. в м.р. Сызранский управление домами осуществляют: 1 ТСЖ, в управлении которых находится 3 дома (1 % от общего количества многоквартирных</w:t>
      </w:r>
      <w:r w:rsidRPr="00431B51">
        <w:rPr>
          <w:rFonts w:ascii="Times New Roman" w:hAnsi="Times New Roman" w:cs="Times New Roman"/>
          <w:spacing w:val="-11"/>
          <w:sz w:val="28"/>
          <w:szCs w:val="28"/>
          <w:lang w:eastAsia="en-US"/>
        </w:rPr>
        <w:t xml:space="preserve"> </w:t>
      </w:r>
      <w:r w:rsidRPr="00431B51">
        <w:rPr>
          <w:rFonts w:ascii="Times New Roman" w:hAnsi="Times New Roman" w:cs="Times New Roman"/>
          <w:sz w:val="28"/>
          <w:szCs w:val="28"/>
          <w:lang w:eastAsia="en-US"/>
        </w:rPr>
        <w:t>домов).</w:t>
      </w:r>
    </w:p>
    <w:p w:rsidR="00CB7641" w:rsidRPr="00431B51" w:rsidRDefault="00CB7641" w:rsidP="00352220">
      <w:pPr>
        <w:widowControl/>
        <w:spacing w:line="276" w:lineRule="auto"/>
        <w:ind w:firstLine="566"/>
        <w:jc w:val="both"/>
        <w:rPr>
          <w:rFonts w:ascii="Times New Roman" w:hAnsi="Times New Roman" w:cs="Times New Roman"/>
          <w:sz w:val="28"/>
          <w:szCs w:val="28"/>
          <w:highlight w:val="yellow"/>
          <w:lang w:eastAsia="en-US"/>
        </w:rPr>
      </w:pPr>
      <w:r w:rsidRPr="00431B51">
        <w:rPr>
          <w:rFonts w:ascii="Times New Roman" w:hAnsi="Times New Roman" w:cs="Times New Roman"/>
          <w:sz w:val="28"/>
          <w:szCs w:val="28"/>
          <w:lang w:eastAsia="en-US"/>
        </w:rPr>
        <w:t xml:space="preserve"> На особом контроле вопрос организации взаимодействия управляющих организаций с Советами МКД. К общественной деятельности в сфере ЖКХ привлечено значительное число граждан, выбранных из числа собственников помещений многоквартирных домов в состав Советов МКД (100% от количества МКД, попадающих под действие закона).</w:t>
      </w:r>
      <w:r w:rsidRPr="00431B51">
        <w:rPr>
          <w:rFonts w:ascii="Times New Roman" w:hAnsi="Times New Roman" w:cs="Times New Roman"/>
          <w:sz w:val="28"/>
          <w:szCs w:val="28"/>
          <w:highlight w:val="yellow"/>
          <w:lang w:eastAsia="en-US"/>
        </w:rPr>
        <w:t xml:space="preserve"> </w:t>
      </w:r>
    </w:p>
    <w:p w:rsidR="00CB7641" w:rsidRPr="00431B51" w:rsidRDefault="00CB7641" w:rsidP="00352220">
      <w:pPr>
        <w:widowControl/>
        <w:spacing w:line="276" w:lineRule="auto"/>
        <w:ind w:firstLine="719"/>
        <w:jc w:val="both"/>
        <w:rPr>
          <w:rFonts w:ascii="Times New Roman" w:hAnsi="Times New Roman" w:cs="Times New Roman"/>
          <w:sz w:val="28"/>
          <w:szCs w:val="28"/>
          <w:highlight w:val="yellow"/>
          <w:lang w:eastAsia="en-US"/>
        </w:rPr>
      </w:pPr>
      <w:r w:rsidRPr="00431B51">
        <w:rPr>
          <w:rFonts w:ascii="Times New Roman" w:hAnsi="Times New Roman" w:cs="Times New Roman"/>
          <w:sz w:val="28"/>
          <w:szCs w:val="28"/>
          <w:lang w:eastAsia="en-US"/>
        </w:rPr>
        <w:t>В целом жилищно-коммунальный комплекс функционировал стабильно, без серьезных аварий и позволил обеспечить приемлемый уровень качества предоставления жилищно-коммунальных услуг.</w:t>
      </w:r>
    </w:p>
    <w:p w:rsidR="00CB7641" w:rsidRPr="00431B51" w:rsidRDefault="00CB7641" w:rsidP="00352220">
      <w:pPr>
        <w:widowControl/>
        <w:spacing w:line="276" w:lineRule="auto"/>
        <w:ind w:firstLine="707"/>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Продолжает оставаться актуальной и нерешенной проблемой в сфере ЖКХ - неуклонно растущая дебиторская задолженность граждан по оплате за жилищно-коммунальные услуги, которая по состоянию на 01.01.201</w:t>
      </w:r>
      <w:r>
        <w:rPr>
          <w:rFonts w:ascii="Times New Roman" w:hAnsi="Times New Roman" w:cs="Times New Roman"/>
          <w:sz w:val="28"/>
          <w:szCs w:val="28"/>
          <w:lang w:eastAsia="en-US"/>
        </w:rPr>
        <w:t>8</w:t>
      </w:r>
      <w:r w:rsidRPr="00431B51">
        <w:rPr>
          <w:rFonts w:ascii="Times New Roman" w:hAnsi="Times New Roman" w:cs="Times New Roman"/>
          <w:sz w:val="28"/>
          <w:szCs w:val="28"/>
          <w:lang w:eastAsia="en-US"/>
        </w:rPr>
        <w:t xml:space="preserve"> года составила </w:t>
      </w:r>
      <w:r>
        <w:rPr>
          <w:rFonts w:ascii="Times New Roman" w:hAnsi="Times New Roman" w:cs="Times New Roman"/>
          <w:sz w:val="28"/>
          <w:szCs w:val="28"/>
          <w:lang w:eastAsia="en-US"/>
        </w:rPr>
        <w:t>36 722</w:t>
      </w:r>
      <w:r w:rsidRPr="00431B51">
        <w:rPr>
          <w:rFonts w:ascii="Times New Roman" w:hAnsi="Times New Roman" w:cs="Times New Roman"/>
          <w:sz w:val="28"/>
          <w:szCs w:val="28"/>
          <w:lang w:eastAsia="en-US"/>
        </w:rPr>
        <w:t xml:space="preserve"> тыс. руб., из нее:</w:t>
      </w:r>
    </w:p>
    <w:p w:rsidR="00CB7641" w:rsidRPr="00431B51" w:rsidRDefault="00CB7641" w:rsidP="00352220">
      <w:pPr>
        <w:widowControl/>
        <w:tabs>
          <w:tab w:val="left" w:pos="1516"/>
        </w:tabs>
        <w:spacing w:line="276" w:lineRule="auto"/>
        <w:ind w:firstLine="360"/>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24 139</w:t>
      </w:r>
      <w:r w:rsidRPr="00431B51">
        <w:rPr>
          <w:rFonts w:ascii="Times New Roman" w:hAnsi="Times New Roman" w:cs="Times New Roman"/>
          <w:sz w:val="28"/>
          <w:szCs w:val="28"/>
          <w:lang w:eastAsia="en-US"/>
        </w:rPr>
        <w:t xml:space="preserve"> тыс. руб.- задолженность прошлых лет;</w:t>
      </w:r>
    </w:p>
    <w:p w:rsidR="00CB7641" w:rsidRPr="00431B51" w:rsidRDefault="00CB7641" w:rsidP="00352220">
      <w:pPr>
        <w:widowControl/>
        <w:tabs>
          <w:tab w:val="left" w:pos="1521"/>
        </w:tabs>
        <w:spacing w:line="276" w:lineRule="auto"/>
        <w:ind w:firstLine="360"/>
        <w:jc w:val="both"/>
        <w:rPr>
          <w:rFonts w:ascii="Times New Roman" w:hAnsi="Times New Roman" w:cs="Times New Roman"/>
          <w:sz w:val="28"/>
          <w:szCs w:val="28"/>
          <w:lang w:eastAsia="en-US"/>
        </w:rPr>
      </w:pPr>
      <w:r w:rsidRPr="00431B51">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w:t>
      </w:r>
      <w:r>
        <w:rPr>
          <w:rFonts w:ascii="Times New Roman" w:hAnsi="Times New Roman" w:cs="Times New Roman"/>
          <w:sz w:val="28"/>
          <w:szCs w:val="28"/>
          <w:lang w:eastAsia="en-US"/>
        </w:rPr>
        <w:t>5 400</w:t>
      </w:r>
      <w:r w:rsidRPr="00431B51">
        <w:rPr>
          <w:rFonts w:ascii="Times New Roman" w:hAnsi="Times New Roman" w:cs="Times New Roman"/>
          <w:sz w:val="28"/>
          <w:szCs w:val="28"/>
          <w:lang w:eastAsia="en-US"/>
        </w:rPr>
        <w:t xml:space="preserve">   тыс. руб.</w:t>
      </w:r>
      <w:r w:rsidRPr="00431B51">
        <w:rPr>
          <w:rFonts w:ascii="Times New Roman" w:hAnsi="Times New Roman" w:cs="Times New Roman"/>
          <w:b/>
          <w:bCs/>
          <w:sz w:val="28"/>
          <w:szCs w:val="28"/>
          <w:lang w:eastAsia="en-US"/>
        </w:rPr>
        <w:t xml:space="preserve">– </w:t>
      </w:r>
      <w:r w:rsidRPr="00431B51">
        <w:rPr>
          <w:rFonts w:ascii="Times New Roman" w:hAnsi="Times New Roman" w:cs="Times New Roman"/>
          <w:sz w:val="28"/>
          <w:szCs w:val="28"/>
          <w:lang w:eastAsia="en-US"/>
        </w:rPr>
        <w:t>просроченная  задолженность  свыше</w:t>
      </w:r>
      <w:r w:rsidRPr="00431B51">
        <w:rPr>
          <w:rFonts w:ascii="Times New Roman" w:hAnsi="Times New Roman" w:cs="Times New Roman"/>
          <w:spacing w:val="57"/>
          <w:sz w:val="28"/>
          <w:szCs w:val="28"/>
          <w:lang w:eastAsia="en-US"/>
        </w:rPr>
        <w:t xml:space="preserve"> </w:t>
      </w:r>
      <w:r w:rsidRPr="00431B51">
        <w:rPr>
          <w:rFonts w:ascii="Times New Roman" w:hAnsi="Times New Roman" w:cs="Times New Roman"/>
          <w:sz w:val="28"/>
          <w:szCs w:val="28"/>
          <w:lang w:eastAsia="en-US"/>
        </w:rPr>
        <w:t>2-х месяцев;</w:t>
      </w:r>
    </w:p>
    <w:p w:rsidR="00CB7641" w:rsidRPr="00431B51" w:rsidRDefault="00CB7641" w:rsidP="00352220">
      <w:pPr>
        <w:widowControl/>
        <w:tabs>
          <w:tab w:val="left" w:pos="1516"/>
        </w:tabs>
        <w:spacing w:line="276" w:lineRule="auto"/>
        <w:ind w:firstLine="360"/>
        <w:jc w:val="both"/>
        <w:rPr>
          <w:rFonts w:ascii="Times New Roman" w:hAnsi="Times New Roman" w:cs="Times New Roman"/>
          <w:sz w:val="28"/>
          <w:szCs w:val="28"/>
          <w:highlight w:val="yellow"/>
          <w:lang w:eastAsia="en-US"/>
        </w:rPr>
      </w:pPr>
      <w:r w:rsidRPr="00431B51">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7 183</w:t>
      </w:r>
      <w:r w:rsidRPr="00431B51">
        <w:rPr>
          <w:rFonts w:ascii="Times New Roman" w:hAnsi="Times New Roman" w:cs="Times New Roman"/>
          <w:sz w:val="28"/>
          <w:szCs w:val="28"/>
          <w:lang w:eastAsia="en-US"/>
        </w:rPr>
        <w:t xml:space="preserve"> тыс. руб.</w:t>
      </w:r>
      <w:r w:rsidRPr="00431B51">
        <w:rPr>
          <w:rFonts w:ascii="Times New Roman" w:hAnsi="Times New Roman" w:cs="Times New Roman"/>
          <w:b/>
          <w:bCs/>
          <w:sz w:val="28"/>
          <w:szCs w:val="28"/>
          <w:lang w:eastAsia="en-US"/>
        </w:rPr>
        <w:t xml:space="preserve">- </w:t>
      </w:r>
      <w:r w:rsidRPr="00431B51">
        <w:rPr>
          <w:rFonts w:ascii="Times New Roman" w:hAnsi="Times New Roman" w:cs="Times New Roman"/>
          <w:sz w:val="28"/>
          <w:szCs w:val="28"/>
          <w:lang w:eastAsia="en-US"/>
        </w:rPr>
        <w:t>текущая задолженность за ноябрь-декабрь</w:t>
      </w:r>
      <w:r w:rsidRPr="00431B51">
        <w:rPr>
          <w:rFonts w:ascii="Times New Roman" w:hAnsi="Times New Roman" w:cs="Times New Roman"/>
          <w:spacing w:val="-20"/>
          <w:sz w:val="28"/>
          <w:szCs w:val="28"/>
          <w:lang w:eastAsia="en-US"/>
        </w:rPr>
        <w:t xml:space="preserve"> </w:t>
      </w:r>
      <w:r>
        <w:rPr>
          <w:rFonts w:ascii="Times New Roman" w:hAnsi="Times New Roman" w:cs="Times New Roman"/>
          <w:sz w:val="28"/>
          <w:szCs w:val="28"/>
          <w:lang w:eastAsia="en-US"/>
        </w:rPr>
        <w:t>2017</w:t>
      </w:r>
      <w:r w:rsidRPr="00431B51">
        <w:rPr>
          <w:rFonts w:ascii="Times New Roman" w:hAnsi="Times New Roman" w:cs="Times New Roman"/>
          <w:spacing w:val="1"/>
          <w:sz w:val="28"/>
          <w:szCs w:val="28"/>
          <w:lang w:eastAsia="en-US"/>
        </w:rPr>
        <w:t xml:space="preserve"> </w:t>
      </w:r>
      <w:r w:rsidRPr="00431B51">
        <w:rPr>
          <w:rFonts w:ascii="Times New Roman" w:hAnsi="Times New Roman" w:cs="Times New Roman"/>
          <w:sz w:val="28"/>
          <w:szCs w:val="28"/>
          <w:lang w:eastAsia="en-US"/>
        </w:rPr>
        <w:t>года.</w:t>
      </w:r>
    </w:p>
    <w:p w:rsidR="00CB7641" w:rsidRPr="00431B51" w:rsidRDefault="00CB7641" w:rsidP="00352220">
      <w:pPr>
        <w:widowControl/>
        <w:tabs>
          <w:tab w:val="left" w:pos="2725"/>
          <w:tab w:val="left" w:pos="4885"/>
          <w:tab w:val="left" w:pos="6862"/>
          <w:tab w:val="left" w:pos="7843"/>
          <w:tab w:val="left" w:pos="8485"/>
        </w:tabs>
        <w:spacing w:line="276" w:lineRule="auto"/>
        <w:ind w:firstLine="357"/>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Управляющими</w:t>
      </w:r>
      <w:r w:rsidRPr="00431B51">
        <w:rPr>
          <w:rFonts w:ascii="Times New Roman" w:hAnsi="Times New Roman" w:cs="Times New Roman"/>
          <w:sz w:val="28"/>
          <w:szCs w:val="28"/>
          <w:lang w:eastAsia="en-US"/>
        </w:rPr>
        <w:tab/>
        <w:t>организациями</w:t>
      </w:r>
      <w:r w:rsidRPr="00431B51">
        <w:rPr>
          <w:rFonts w:ascii="Times New Roman" w:hAnsi="Times New Roman" w:cs="Times New Roman"/>
          <w:sz w:val="28"/>
          <w:szCs w:val="28"/>
          <w:lang w:eastAsia="en-US"/>
        </w:rPr>
        <w:tab/>
        <w:t>принимаются</w:t>
      </w:r>
      <w:r w:rsidRPr="00431B51">
        <w:rPr>
          <w:rFonts w:ascii="Times New Roman" w:hAnsi="Times New Roman" w:cs="Times New Roman"/>
          <w:sz w:val="28"/>
          <w:szCs w:val="28"/>
          <w:lang w:eastAsia="en-US"/>
        </w:rPr>
        <w:tab/>
        <w:t>меры</w:t>
      </w:r>
      <w:r w:rsidRPr="00431B51">
        <w:rPr>
          <w:rFonts w:ascii="Times New Roman" w:hAnsi="Times New Roman" w:cs="Times New Roman"/>
          <w:sz w:val="28"/>
          <w:szCs w:val="28"/>
          <w:lang w:eastAsia="en-US"/>
        </w:rPr>
        <w:tab/>
        <w:t>по с</w:t>
      </w:r>
      <w:r w:rsidRPr="00431B51">
        <w:rPr>
          <w:rFonts w:ascii="Times New Roman" w:hAnsi="Times New Roman" w:cs="Times New Roman"/>
          <w:spacing w:val="-1"/>
          <w:sz w:val="28"/>
          <w:szCs w:val="28"/>
          <w:lang w:eastAsia="en-US"/>
        </w:rPr>
        <w:t xml:space="preserve">нижению </w:t>
      </w:r>
      <w:r w:rsidRPr="00431B51">
        <w:rPr>
          <w:rFonts w:ascii="Times New Roman" w:hAnsi="Times New Roman" w:cs="Times New Roman"/>
          <w:sz w:val="28"/>
          <w:szCs w:val="28"/>
          <w:lang w:eastAsia="en-US"/>
        </w:rPr>
        <w:t>дебиторской задолженности за жилищно-коммунальные</w:t>
      </w:r>
      <w:r w:rsidRPr="00431B51">
        <w:rPr>
          <w:rFonts w:ascii="Times New Roman" w:hAnsi="Times New Roman" w:cs="Times New Roman"/>
          <w:spacing w:val="-26"/>
          <w:sz w:val="28"/>
          <w:szCs w:val="28"/>
          <w:lang w:eastAsia="en-US"/>
        </w:rPr>
        <w:t xml:space="preserve"> </w:t>
      </w:r>
      <w:r w:rsidRPr="00431B51">
        <w:rPr>
          <w:rFonts w:ascii="Times New Roman" w:hAnsi="Times New Roman" w:cs="Times New Roman"/>
          <w:sz w:val="28"/>
          <w:szCs w:val="28"/>
          <w:lang w:eastAsia="en-US"/>
        </w:rPr>
        <w:t>услуги:</w:t>
      </w:r>
    </w:p>
    <w:p w:rsidR="00CB7641" w:rsidRPr="00431B51" w:rsidRDefault="00CB7641" w:rsidP="00352220">
      <w:pPr>
        <w:widowControl/>
        <w:numPr>
          <w:ilvl w:val="1"/>
          <w:numId w:val="5"/>
        </w:numPr>
        <w:tabs>
          <w:tab w:val="left" w:pos="1248"/>
        </w:tabs>
        <w:ind w:left="0" w:firstLine="706"/>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должники оповещаются путем предоставления напоминаний, направленных на каждого потребителя лично (обход граждан, имеющих задолженность, телефонные напоминания, рассылка почтовых</w:t>
      </w:r>
      <w:r w:rsidRPr="00431B51">
        <w:rPr>
          <w:rFonts w:ascii="Times New Roman" w:hAnsi="Times New Roman" w:cs="Times New Roman"/>
          <w:spacing w:val="-24"/>
          <w:sz w:val="28"/>
          <w:szCs w:val="28"/>
          <w:lang w:eastAsia="en-US"/>
        </w:rPr>
        <w:t xml:space="preserve"> </w:t>
      </w:r>
      <w:r w:rsidRPr="00431B51">
        <w:rPr>
          <w:rFonts w:ascii="Times New Roman" w:hAnsi="Times New Roman" w:cs="Times New Roman"/>
          <w:sz w:val="28"/>
          <w:szCs w:val="28"/>
          <w:lang w:eastAsia="en-US"/>
        </w:rPr>
        <w:t>извещений);</w:t>
      </w:r>
    </w:p>
    <w:p w:rsidR="00CB7641" w:rsidRPr="00431B51" w:rsidRDefault="00CB7641" w:rsidP="00352220">
      <w:pPr>
        <w:widowControl/>
        <w:numPr>
          <w:ilvl w:val="1"/>
          <w:numId w:val="5"/>
        </w:numPr>
        <w:tabs>
          <w:tab w:val="left" w:pos="991"/>
        </w:tabs>
        <w:ind w:left="0" w:firstLine="708"/>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руководителями управляющих организаций проводятся личные приемы должников для выбора совместного способа решения проблемы, определения возможных вариантов</w:t>
      </w:r>
      <w:r w:rsidRPr="00431B51">
        <w:rPr>
          <w:rFonts w:ascii="Times New Roman" w:hAnsi="Times New Roman" w:cs="Times New Roman"/>
          <w:spacing w:val="-8"/>
          <w:sz w:val="28"/>
          <w:szCs w:val="28"/>
          <w:lang w:eastAsia="en-US"/>
        </w:rPr>
        <w:t xml:space="preserve"> </w:t>
      </w:r>
      <w:r w:rsidRPr="00431B51">
        <w:rPr>
          <w:rFonts w:ascii="Times New Roman" w:hAnsi="Times New Roman" w:cs="Times New Roman"/>
          <w:sz w:val="28"/>
          <w:szCs w:val="28"/>
          <w:lang w:eastAsia="en-US"/>
        </w:rPr>
        <w:t>оплаты;</w:t>
      </w:r>
    </w:p>
    <w:p w:rsidR="00CB7641" w:rsidRPr="00431B51" w:rsidRDefault="00CB7641" w:rsidP="00352220">
      <w:pPr>
        <w:widowControl/>
        <w:numPr>
          <w:ilvl w:val="0"/>
          <w:numId w:val="4"/>
        </w:numPr>
        <w:tabs>
          <w:tab w:val="left" w:pos="852"/>
        </w:tabs>
        <w:ind w:left="0" w:firstLine="566"/>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xml:space="preserve">проводятся   заседания конфликтных комиссий с участием должников </w:t>
      </w:r>
      <w:r w:rsidRPr="00431B51">
        <w:rPr>
          <w:rFonts w:ascii="Times New Roman" w:hAnsi="Times New Roman" w:cs="Times New Roman"/>
          <w:spacing w:val="6"/>
          <w:sz w:val="28"/>
          <w:szCs w:val="28"/>
          <w:lang w:eastAsia="en-US"/>
        </w:rPr>
        <w:t xml:space="preserve"> </w:t>
      </w:r>
      <w:r w:rsidRPr="00431B51">
        <w:rPr>
          <w:rFonts w:ascii="Times New Roman" w:hAnsi="Times New Roman" w:cs="Times New Roman"/>
          <w:sz w:val="28"/>
          <w:szCs w:val="28"/>
          <w:lang w:eastAsia="en-US"/>
        </w:rPr>
        <w:t>по рассмотрению возможных вариантов погашения  существующей задолженности;</w:t>
      </w:r>
    </w:p>
    <w:p w:rsidR="00CB7641" w:rsidRPr="00431B51" w:rsidRDefault="00CB7641" w:rsidP="00352220">
      <w:pPr>
        <w:widowControl/>
        <w:numPr>
          <w:ilvl w:val="0"/>
          <w:numId w:val="4"/>
        </w:numPr>
        <w:tabs>
          <w:tab w:val="left" w:pos="962"/>
        </w:tabs>
        <w:ind w:left="0" w:firstLine="566"/>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заключаются соглашения о рассрочке погашения задолженности – компромиссный вариант, который избавляет обе стороны  от обращений в</w:t>
      </w:r>
      <w:r w:rsidRPr="00431B51">
        <w:rPr>
          <w:rFonts w:ascii="Times New Roman" w:hAnsi="Times New Roman" w:cs="Times New Roman"/>
          <w:spacing w:val="-37"/>
          <w:sz w:val="28"/>
          <w:szCs w:val="28"/>
          <w:lang w:eastAsia="en-US"/>
        </w:rPr>
        <w:t xml:space="preserve"> </w:t>
      </w:r>
      <w:r w:rsidRPr="00431B51">
        <w:rPr>
          <w:rFonts w:ascii="Times New Roman" w:hAnsi="Times New Roman" w:cs="Times New Roman"/>
          <w:sz w:val="28"/>
          <w:szCs w:val="28"/>
          <w:lang w:eastAsia="en-US"/>
        </w:rPr>
        <w:t>суд;</w:t>
      </w:r>
    </w:p>
    <w:p w:rsidR="00CB7641" w:rsidRPr="00431B51" w:rsidRDefault="00CB7641" w:rsidP="00352220">
      <w:pPr>
        <w:widowControl/>
        <w:numPr>
          <w:ilvl w:val="0"/>
          <w:numId w:val="3"/>
        </w:numPr>
        <w:tabs>
          <w:tab w:val="left" w:pos="761"/>
        </w:tabs>
        <w:ind w:left="0" w:firstLine="497"/>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направляются  исковые заявления  в</w:t>
      </w:r>
      <w:r w:rsidRPr="00431B51">
        <w:rPr>
          <w:rFonts w:ascii="Times New Roman" w:hAnsi="Times New Roman" w:cs="Times New Roman"/>
          <w:spacing w:val="-13"/>
          <w:sz w:val="28"/>
          <w:szCs w:val="28"/>
          <w:lang w:eastAsia="en-US"/>
        </w:rPr>
        <w:t xml:space="preserve"> </w:t>
      </w:r>
      <w:r w:rsidRPr="00431B51">
        <w:rPr>
          <w:rFonts w:ascii="Times New Roman" w:hAnsi="Times New Roman" w:cs="Times New Roman"/>
          <w:sz w:val="28"/>
          <w:szCs w:val="28"/>
          <w:lang w:eastAsia="en-US"/>
        </w:rPr>
        <w:t>суды;</w:t>
      </w:r>
    </w:p>
    <w:p w:rsidR="00CB7641" w:rsidRPr="00431B51" w:rsidRDefault="00CB7641" w:rsidP="00352220">
      <w:pPr>
        <w:widowControl/>
        <w:shd w:val="clear" w:color="auto" w:fill="FFFFFF"/>
        <w:tabs>
          <w:tab w:val="left" w:pos="8280"/>
        </w:tabs>
        <w:spacing w:line="276" w:lineRule="auto"/>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xml:space="preserve">        - проводятся совместные рейды со службами судебных приставов в рамках исполнительного производства, в том числе с целью ареста имущества должников.</w:t>
      </w:r>
    </w:p>
    <w:p w:rsidR="00CB7641" w:rsidRPr="00431B51" w:rsidRDefault="00CB7641" w:rsidP="00352220">
      <w:pPr>
        <w:widowControl/>
        <w:shd w:val="clear" w:color="auto" w:fill="FFFFFF"/>
        <w:tabs>
          <w:tab w:val="left" w:pos="760"/>
          <w:tab w:val="left" w:pos="8280"/>
        </w:tabs>
        <w:spacing w:line="276" w:lineRule="auto"/>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ab/>
        <w:t>Уровень газификации природным газом по муниципальному району Сызранский составляет 74,</w:t>
      </w:r>
      <w:r>
        <w:rPr>
          <w:rFonts w:ascii="Times New Roman" w:hAnsi="Times New Roman" w:cs="Times New Roman"/>
          <w:sz w:val="28"/>
          <w:szCs w:val="28"/>
          <w:lang w:eastAsia="en-US"/>
        </w:rPr>
        <w:t>5</w:t>
      </w:r>
      <w:r w:rsidRPr="00431B51">
        <w:rPr>
          <w:rFonts w:ascii="Times New Roman" w:hAnsi="Times New Roman" w:cs="Times New Roman"/>
          <w:sz w:val="28"/>
          <w:szCs w:val="28"/>
          <w:lang w:eastAsia="en-US"/>
        </w:rPr>
        <w:t>% (в 201</w:t>
      </w:r>
      <w:r>
        <w:rPr>
          <w:rFonts w:ascii="Times New Roman" w:hAnsi="Times New Roman" w:cs="Times New Roman"/>
          <w:sz w:val="28"/>
          <w:szCs w:val="28"/>
          <w:lang w:eastAsia="en-US"/>
        </w:rPr>
        <w:t>6</w:t>
      </w:r>
      <w:r w:rsidRPr="00431B51">
        <w:rPr>
          <w:rFonts w:ascii="Times New Roman" w:hAnsi="Times New Roman" w:cs="Times New Roman"/>
          <w:sz w:val="28"/>
          <w:szCs w:val="28"/>
          <w:lang w:eastAsia="en-US"/>
        </w:rPr>
        <w:t xml:space="preserve"> году </w:t>
      </w:r>
      <w:r>
        <w:rPr>
          <w:rFonts w:ascii="Times New Roman" w:hAnsi="Times New Roman" w:cs="Times New Roman"/>
          <w:sz w:val="28"/>
          <w:szCs w:val="28"/>
          <w:lang w:eastAsia="en-US"/>
        </w:rPr>
        <w:t>–</w:t>
      </w:r>
      <w:r w:rsidRPr="00431B5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74,4</w:t>
      </w:r>
      <w:r w:rsidRPr="00431B51">
        <w:rPr>
          <w:rFonts w:ascii="Times New Roman" w:hAnsi="Times New Roman" w:cs="Times New Roman"/>
          <w:sz w:val="28"/>
          <w:szCs w:val="28"/>
          <w:lang w:eastAsia="en-US"/>
        </w:rPr>
        <w:t>%).</w:t>
      </w:r>
      <w:r w:rsidRPr="00431B51">
        <w:rPr>
          <w:rFonts w:ascii="Times New Roman" w:hAnsi="Times New Roman" w:cs="Times New Roman"/>
          <w:sz w:val="28"/>
          <w:szCs w:val="28"/>
          <w:lang w:eastAsia="en-US"/>
        </w:rPr>
        <w:tab/>
      </w:r>
    </w:p>
    <w:p w:rsidR="00CB7641" w:rsidRPr="00431B51" w:rsidRDefault="00CB7641" w:rsidP="00352220">
      <w:pPr>
        <w:widowControl/>
        <w:shd w:val="clear" w:color="auto" w:fill="FFFFFF"/>
        <w:tabs>
          <w:tab w:val="left" w:pos="8280"/>
        </w:tabs>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sz w:val="28"/>
          <w:szCs w:val="28"/>
          <w:lang w:eastAsia="en-US"/>
        </w:rPr>
        <w:t xml:space="preserve">          </w:t>
      </w:r>
      <w:r w:rsidRPr="00431B51">
        <w:rPr>
          <w:rFonts w:ascii="Times New Roman" w:hAnsi="Times New Roman" w:cs="Times New Roman"/>
          <w:color w:val="000000"/>
          <w:sz w:val="28"/>
          <w:szCs w:val="28"/>
          <w:lang w:eastAsia="en-US"/>
        </w:rPr>
        <w:t>В 201</w:t>
      </w:r>
      <w:r>
        <w:rPr>
          <w:rFonts w:ascii="Times New Roman" w:hAnsi="Times New Roman" w:cs="Times New Roman"/>
          <w:color w:val="000000"/>
          <w:sz w:val="28"/>
          <w:szCs w:val="28"/>
          <w:lang w:eastAsia="en-US"/>
        </w:rPr>
        <w:t>8</w:t>
      </w:r>
      <w:r w:rsidRPr="00431B51">
        <w:rPr>
          <w:rFonts w:ascii="Times New Roman" w:hAnsi="Times New Roman" w:cs="Times New Roman"/>
          <w:color w:val="000000"/>
          <w:sz w:val="28"/>
          <w:szCs w:val="28"/>
          <w:lang w:eastAsia="en-US"/>
        </w:rPr>
        <w:t xml:space="preserve"> году работы в сфере жилищно-коммунального хозяйства будут продолжены. Это и ремонт жилищного фонда; работа с управляющими компаниями;  благоустройство и озеленение муниципального образования. Решение данной задачи возможно при слаженной работе Администрации Сызранского района, депутатского корпуса, предприятий и всех жителей муниципального района Сызранский.</w:t>
      </w:r>
    </w:p>
    <w:p w:rsidR="00CB7641" w:rsidRPr="00431B51" w:rsidRDefault="00CB7641" w:rsidP="00352220">
      <w:pPr>
        <w:widowControl/>
        <w:spacing w:line="276" w:lineRule="auto"/>
        <w:ind w:firstLine="720"/>
        <w:jc w:val="center"/>
        <w:rPr>
          <w:rFonts w:ascii="Times New Roman" w:hAnsi="Times New Roman" w:cs="Times New Roman"/>
          <w:b/>
          <w:bCs/>
          <w:color w:val="000000"/>
          <w:sz w:val="28"/>
          <w:szCs w:val="28"/>
          <w:lang w:eastAsia="en-US"/>
        </w:rPr>
      </w:pPr>
    </w:p>
    <w:p w:rsidR="00CB7641" w:rsidRPr="00431B51" w:rsidRDefault="00CB7641" w:rsidP="00352220">
      <w:pPr>
        <w:widowControl/>
        <w:spacing w:line="276" w:lineRule="auto"/>
        <w:ind w:firstLine="720"/>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Социальная сфера</w:t>
      </w:r>
    </w:p>
    <w:p w:rsidR="00CB7641" w:rsidRPr="00431B51" w:rsidRDefault="00CB7641" w:rsidP="00352220">
      <w:pPr>
        <w:widowControl/>
        <w:spacing w:line="276" w:lineRule="auto"/>
        <w:ind w:firstLine="709"/>
        <w:jc w:val="both"/>
        <w:rPr>
          <w:rFonts w:ascii="Times New Roman" w:hAnsi="Times New Roman" w:cs="Times New Roman"/>
          <w:color w:val="000000"/>
          <w:sz w:val="28"/>
          <w:szCs w:val="28"/>
          <w:highlight w:val="red"/>
          <w:lang w:eastAsia="en-US"/>
        </w:rPr>
      </w:pPr>
    </w:p>
    <w:p w:rsidR="00CB7641" w:rsidRPr="00431B51" w:rsidRDefault="00CB7641" w:rsidP="00352220">
      <w:pPr>
        <w:widowControl/>
        <w:spacing w:line="276" w:lineRule="auto"/>
        <w:ind w:firstLine="709"/>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В </w:t>
      </w:r>
      <w:r>
        <w:rPr>
          <w:rFonts w:ascii="Times New Roman" w:hAnsi="Times New Roman" w:cs="Times New Roman"/>
          <w:color w:val="000000"/>
          <w:sz w:val="28"/>
          <w:szCs w:val="28"/>
          <w:lang w:eastAsia="en-US"/>
        </w:rPr>
        <w:t>2017</w:t>
      </w:r>
      <w:r w:rsidRPr="00431B51">
        <w:rPr>
          <w:rFonts w:ascii="Times New Roman" w:hAnsi="Times New Roman" w:cs="Times New Roman"/>
          <w:color w:val="000000"/>
          <w:sz w:val="28"/>
          <w:szCs w:val="28"/>
          <w:lang w:eastAsia="en-US"/>
        </w:rPr>
        <w:t xml:space="preserve"> году деятельность Администрации Сызранского района по обеспечению развития отраслей социальной сферы была направлена на решение следующих задач:</w:t>
      </w:r>
    </w:p>
    <w:p w:rsidR="00CB7641" w:rsidRPr="00431B51" w:rsidRDefault="00CB7641" w:rsidP="00352220">
      <w:pPr>
        <w:numPr>
          <w:ilvl w:val="0"/>
          <w:numId w:val="2"/>
        </w:numPr>
        <w:autoSpaceDE w:val="0"/>
        <w:autoSpaceDN w:val="0"/>
        <w:adjustRightInd w:val="0"/>
        <w:ind w:left="0"/>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обеспечение качественного дошкольного и общего образования;</w:t>
      </w:r>
    </w:p>
    <w:p w:rsidR="00CB7641" w:rsidRPr="00431B51" w:rsidRDefault="00CB7641" w:rsidP="00352220">
      <w:pPr>
        <w:numPr>
          <w:ilvl w:val="0"/>
          <w:numId w:val="2"/>
        </w:numPr>
        <w:autoSpaceDE w:val="0"/>
        <w:autoSpaceDN w:val="0"/>
        <w:adjustRightInd w:val="0"/>
        <w:ind w:left="0"/>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обеспечение социальной защиты населения;</w:t>
      </w:r>
    </w:p>
    <w:p w:rsidR="00CB7641" w:rsidRPr="00431B51" w:rsidRDefault="00CB7641" w:rsidP="00352220">
      <w:pPr>
        <w:numPr>
          <w:ilvl w:val="0"/>
          <w:numId w:val="2"/>
        </w:numPr>
        <w:autoSpaceDE w:val="0"/>
        <w:autoSpaceDN w:val="0"/>
        <w:adjustRightInd w:val="0"/>
        <w:ind w:left="0"/>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организация мероприятий по работе с детьми и молодёжью;</w:t>
      </w:r>
    </w:p>
    <w:p w:rsidR="00CB7641" w:rsidRPr="00431B51" w:rsidRDefault="00CB7641" w:rsidP="00352220">
      <w:pPr>
        <w:pStyle w:val="ListParagraph"/>
        <w:numPr>
          <w:ilvl w:val="0"/>
          <w:numId w:val="2"/>
        </w:numPr>
        <w:spacing w:after="0" w:line="240" w:lineRule="auto"/>
        <w:ind w:left="0"/>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расширение спектра культурно-досуговой деятельности населения;</w:t>
      </w:r>
    </w:p>
    <w:p w:rsidR="00CB7641" w:rsidRPr="00431B51" w:rsidRDefault="00CB7641" w:rsidP="00352220">
      <w:pPr>
        <w:pStyle w:val="ListParagraph"/>
        <w:numPr>
          <w:ilvl w:val="0"/>
          <w:numId w:val="2"/>
        </w:numPr>
        <w:spacing w:after="0" w:line="240" w:lineRule="auto"/>
        <w:ind w:left="0"/>
        <w:jc w:val="both"/>
        <w:rPr>
          <w:rFonts w:ascii="Times New Roman" w:hAnsi="Times New Roman" w:cs="Times New Roman"/>
          <w:color w:val="000000"/>
          <w:sz w:val="28"/>
          <w:szCs w:val="28"/>
        </w:rPr>
      </w:pPr>
      <w:r w:rsidRPr="00431B51">
        <w:rPr>
          <w:rFonts w:ascii="Times New Roman" w:hAnsi="Times New Roman" w:cs="Times New Roman"/>
          <w:color w:val="000000"/>
          <w:sz w:val="28"/>
          <w:szCs w:val="28"/>
        </w:rPr>
        <w:t>развитие здравоохранения;</w:t>
      </w:r>
    </w:p>
    <w:p w:rsidR="00CB7641" w:rsidRPr="00431B51" w:rsidRDefault="00CB7641" w:rsidP="00352220">
      <w:pPr>
        <w:widowControl/>
        <w:spacing w:line="276" w:lineRule="auto"/>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   обеспечение предоставления физкультурно-спортивных услуг населению.</w:t>
      </w:r>
    </w:p>
    <w:p w:rsidR="00CB7641" w:rsidRPr="00431B51" w:rsidRDefault="00CB7641" w:rsidP="00352220">
      <w:pPr>
        <w:widowControl/>
        <w:spacing w:line="276" w:lineRule="auto"/>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ab/>
      </w:r>
    </w:p>
    <w:p w:rsidR="00CB7641" w:rsidRPr="00431B51" w:rsidRDefault="00CB7641" w:rsidP="00352220">
      <w:pPr>
        <w:widowControl/>
        <w:spacing w:line="276" w:lineRule="auto"/>
        <w:ind w:firstLine="540"/>
        <w:rPr>
          <w:rFonts w:ascii="Times New Roman" w:hAnsi="Times New Roman" w:cs="Times New Roman"/>
          <w:b/>
          <w:bCs/>
          <w:color w:val="000000"/>
          <w:sz w:val="28"/>
          <w:szCs w:val="28"/>
          <w:lang w:eastAsia="en-US"/>
        </w:rPr>
      </w:pPr>
      <w:r w:rsidRPr="00431B51">
        <w:rPr>
          <w:rFonts w:ascii="Times New Roman" w:hAnsi="Times New Roman" w:cs="Times New Roman"/>
          <w:color w:val="000000"/>
          <w:sz w:val="28"/>
          <w:szCs w:val="28"/>
          <w:lang w:eastAsia="en-US"/>
        </w:rPr>
        <w:t>Более подробно рассмотрим следующие направления социальной сферы:</w:t>
      </w:r>
    </w:p>
    <w:p w:rsidR="00CB7641" w:rsidRPr="00431B51" w:rsidRDefault="00CB7641" w:rsidP="00352220">
      <w:pPr>
        <w:widowControl/>
        <w:spacing w:line="276" w:lineRule="auto"/>
        <w:ind w:firstLine="720"/>
        <w:jc w:val="center"/>
        <w:rPr>
          <w:rFonts w:ascii="Times New Roman" w:hAnsi="Times New Roman" w:cs="Times New Roman"/>
          <w:b/>
          <w:bCs/>
          <w:color w:val="000000"/>
          <w:sz w:val="28"/>
          <w:szCs w:val="28"/>
          <w:lang w:eastAsia="en-US"/>
        </w:rPr>
      </w:pPr>
    </w:p>
    <w:p w:rsidR="00CB7641" w:rsidRPr="00431B51" w:rsidRDefault="00CB7641" w:rsidP="00352220">
      <w:pPr>
        <w:widowControl/>
        <w:spacing w:line="276" w:lineRule="auto"/>
        <w:ind w:firstLine="540"/>
        <w:jc w:val="center"/>
        <w:rPr>
          <w:rFonts w:ascii="Times New Roman" w:hAnsi="Times New Roman" w:cs="Times New Roman"/>
          <w:b/>
          <w:bCs/>
          <w:sz w:val="28"/>
          <w:szCs w:val="28"/>
          <w:lang w:eastAsia="en-US"/>
        </w:rPr>
      </w:pPr>
      <w:r w:rsidRPr="00431B51">
        <w:rPr>
          <w:rFonts w:ascii="Times New Roman" w:hAnsi="Times New Roman" w:cs="Times New Roman"/>
          <w:b/>
          <w:bCs/>
          <w:sz w:val="28"/>
          <w:szCs w:val="28"/>
          <w:lang w:eastAsia="en-US"/>
        </w:rPr>
        <w:t>Культура</w:t>
      </w:r>
    </w:p>
    <w:p w:rsidR="00CB7641" w:rsidRPr="00431B51" w:rsidRDefault="00CB7641" w:rsidP="00352220">
      <w:pPr>
        <w:widowControl/>
        <w:spacing w:line="276" w:lineRule="auto"/>
        <w:ind w:firstLine="540"/>
        <w:jc w:val="center"/>
        <w:rPr>
          <w:rFonts w:ascii="Times New Roman" w:hAnsi="Times New Roman" w:cs="Times New Roman"/>
          <w:b/>
          <w:bCs/>
          <w:sz w:val="28"/>
          <w:szCs w:val="28"/>
          <w:lang w:eastAsia="en-US"/>
        </w:rPr>
      </w:pP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Развитие сферы культуры ориентировано на расширение спектра предоставляемых населению услуг, повышение их качества и доступности, а также развитие творческой активности населения.</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За отчетный период, учреждениями культуры муниципального района Сызранский, было проведено - 5597 культурно - массовых мероприятий с охватом – 406 660 человек. Из них для детей и подростков</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2 143 мероприятий с охватом – 96 772  человек, для молодежи – 1 700 мероприятий с охватом  - 57 946 человек.</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Организованы и проведены циклы мероприятий:</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для детей и подростков -  «Созвездие талантов», «Лето звонкое, здравствуй!»</w:t>
      </w:r>
      <w:r>
        <w:rPr>
          <w:rFonts w:ascii="Times New Roman" w:hAnsi="Times New Roman" w:cs="Times New Roman"/>
          <w:sz w:val="28"/>
          <w:szCs w:val="28"/>
          <w:lang w:eastAsia="en-US"/>
        </w:rPr>
        <w:t>;</w:t>
      </w:r>
      <w:r w:rsidRPr="00EB6240">
        <w:rPr>
          <w:rFonts w:ascii="Times New Roman" w:hAnsi="Times New Roman" w:cs="Times New Roman"/>
          <w:sz w:val="28"/>
          <w:szCs w:val="28"/>
          <w:lang w:eastAsia="en-US"/>
        </w:rPr>
        <w:t xml:space="preserve"> районный фестиваль «Танцевальная капель», районный конкурс юных исполнителей песни «Лестница к звездам», районны</w:t>
      </w:r>
      <w:r>
        <w:rPr>
          <w:rFonts w:ascii="Times New Roman" w:hAnsi="Times New Roman" w:cs="Times New Roman"/>
          <w:sz w:val="28"/>
          <w:szCs w:val="28"/>
          <w:lang w:eastAsia="en-US"/>
        </w:rPr>
        <w:t>е</w:t>
      </w:r>
      <w:r w:rsidRPr="00EB6240">
        <w:rPr>
          <w:rFonts w:ascii="Times New Roman" w:hAnsi="Times New Roman" w:cs="Times New Roman"/>
          <w:sz w:val="28"/>
          <w:szCs w:val="28"/>
          <w:lang w:eastAsia="en-US"/>
        </w:rPr>
        <w:t xml:space="preserve"> праздник</w:t>
      </w:r>
      <w:r>
        <w:rPr>
          <w:rFonts w:ascii="Times New Roman" w:hAnsi="Times New Roman" w:cs="Times New Roman"/>
          <w:sz w:val="28"/>
          <w:szCs w:val="28"/>
          <w:lang w:eastAsia="en-US"/>
        </w:rPr>
        <w:t>и</w:t>
      </w:r>
      <w:r w:rsidRPr="00EB6240">
        <w:rPr>
          <w:rFonts w:ascii="Times New Roman" w:hAnsi="Times New Roman" w:cs="Times New Roman"/>
          <w:sz w:val="28"/>
          <w:szCs w:val="28"/>
          <w:lang w:eastAsia="en-US"/>
        </w:rPr>
        <w:t xml:space="preserve"> - экскурсия «Тайны Земли моей», «Лето – чудная пора», «Первоклассное настроение», «Посвящение в первоклассники», «Путешествие на поезде здоровья», встреча с поэтом, композитором, писателем  Юдиной В.Н., «Сказочное соревнование»;</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для молодёжи</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конкурс красоты и гармонии «Провинциалочка», районный День молодёжи, «Где родился – там и пригодился», районный конкурс исполнителей русского шансона  - «Шансон года»;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для взрослого населения организованы: цикл  концертно- театрализованных программ «Нежность и мужество» ,в рамках которого были организованы  церемонии награждения «Женщина Года-2017» и  «Мужчина Года–2017» , районная концертно -театрализованная программа «Песней жизнь воспевая», районный фестиваль «Пой, Усинская гармонь», «По зову души» - праздничная программа к Дню работника культуры, районный фестиваль национальных культур «В дружбе народов –единство России», «Смолькинские посиделки», «Крепка семья – крепка Россия», районный фестиваль «Творческая семья» и праздничная программа, посвященная Дню работника сельского хозяйства и перерабатывающей промышленности «Мы славим руки Ваши золотые», «Прошлое и настоящее нашего района»;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посвящённых Году экологии:  «Мы за чистое село».</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Не менее важной является работа любительских объединений «Истоки» и «Музей в чемодане», участники которых, проводят обзорные экскурсии для школьников района и туристических групп из городов Самара, Тольятти, Сызрань.</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Важное событие 2017 года – 72–годовщина Победы в Великой Отечественной войне. Эта тема дала основное направление мероприятиям, проведенным учреждениями культуры Сызранского района в отчетном году. Было организовано много разноплановых культурно – досуговых мероприятий, в рамках празднования Великой Победы.</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В течение 2017 года, ежемесячно проходил цикл мероприятий, посвященный Дням воинской Славы России, приоритетным направлением которого является гражданско-патриотическое воспитание всех возрастных категорий населения. </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Хорошей традицией  в муниципальном районе Сызранский стало проведение  фестиваля гармонистов, который собирает музыкантов – самородков из Сызранского и Шигонского районов, городов Октябрьск и Сызрань.</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 отчетном году организовали и провели плодотворную работу с категорией населения  - «Дети и подростки». В 2017 году к их услугам были предоставлены мероприятия различной направленности: это культурно – спортивные мероприятия, конкурсы, викторины, выставки, конкурсные программы. Дети и подростки, в течение года, стали участниками районного клубного любительского объединения «Объектив» и активно участвовали в фотовыставках</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«Девица Зима», «Тайны Земли моей», «Мой любимый букет», «Урожай в корзине».</w:t>
      </w:r>
    </w:p>
    <w:p w:rsidR="00CB7641" w:rsidRPr="00EB6240" w:rsidRDefault="00CB7641" w:rsidP="00352220">
      <w:pPr>
        <w:widowControl/>
        <w:spacing w:line="276" w:lineRule="auto"/>
        <w:ind w:firstLine="708"/>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Многие коллективы и отдельные исполнители - являются участниками конкурсов и фестивалей различного уровня:</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 областной фестиваль</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«Расцвела под окошком белоснежная вишня», «Гармонь моя, говорушечка»;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 Губернский фестиваль: самодеятельного народного творчества «Рожденные в сердце России»;</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городской конкурс патриотической песни</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«Виктория», «Сызранский помидор», «Серебряные трубы Поволжья».</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Учреждения культуры муниципального района Сызранский развивают систему платных услуг путем организации национальных обрядов, свадеб, юбилеев, корпоративов, концертов, спектаклей, музыкального оформления мероприятий различной тематики, прокат костюмов, музыкальных инструментов, культурного и спортивного инвентаря.</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  2017 году внимание сосредоточено на повышение уровня обслуживания читателей,   качество услуг, активизации использования электронных услуг и моделированию библиотечного пространства в пределах своих материально-технических возможностей.</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Библиотечная сеть муниципального района Сызранский представлена:  межпоселенческой центральной библиотекой и 19-ю сельскими библиотеками.</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Информационно-библиотечным обслуживанием охвачено около</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12302 читателей, из них 3909 детей, количество книговыдач сохранило тенденцию к увеличению и составило 205615 экземпляров. Число посещений -97678, из них посещений массовых мероприятий-17827.</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Культурно-просветительская деятельность библиотек муниципального района Сызранский определялась приоритетами 2017 года: Год экологии, подготовка к празднованию 100 -летия комсомола,  памятные, юбилейные даты  писателей, поэтов, музыкантов, исторических деятелей   и т.д.</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  Более 600 жителей Сызранского района стали участниками районных акций  «Чистота природы, чистота души», «Скажи наркотикам нет», «Прочитанная мною книга о войне</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xml:space="preserve">- мой голос памяти»  и др., организованных Межпоселенческой центральной библиотекой. В районе прошел очередной фестиваль «Ты лидер чтения», который освещен в районной прессе, в социальных сетях.  </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Две библиотеки библиотечной системы муниципального района Сызранский в очередной раз успешно приняли участие в проекте «Статус онлайн» благотворительного регионального фонда по обучению компьютерной грамотности пожилых. Библиотеки получили награду в форме финансовой поддержки. </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Более  1300 человек стали участниками ежегодной  районной акции «Прочитанная мною книга о войне, мой голос памяти»:  прочитано более 2000 книг о великом подвиге нашего народа.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Муниципальный район Сызранский всегда представлен в различных международных и региональных акциях по продвижению чтения.</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 течение 2017года библиотеки района приняли участие в  12 подобных акциях,  где были отмечены дипломами и грамотами:</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-межрегиональная акция  Ульяновской области «Наши истоки. Читаем фольклор»</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- 2 библиотеки, 43 участника;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-акция Орловской области "Почитаем вместе книги М.М. Пришвина о природе России»</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- 2 библиотеки,   32 участника;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-«Бондаренковские чтения» Самарской области</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4 библиотеки, 105 детей и подростков;</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международная акция «Читаем детям о войне» СОДБ</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- 19 библиотек из 20, 564 участника;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-всероссийская акция "Детская книга на пьедестале почета" -</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2 библиотеки участницы, 48 человек. Организатор Ассоциация деятелей культуры, искусства и просвещения по приобщению детей к чтению «Растим читателя»;</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международная акция Самарской области «Книжка на ладошке» -</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3 библиотеки участницы,  около 50 детей и подростков;</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-межрегиональная акция Волгоградской области «Читаем русскую классику»</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- 7 библиотек участниц, свыше 200 детей и подростков;</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-межрегиональная акция Ярославской области "Читаем книги Николая Носова"</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 xml:space="preserve">- 4 библиотеки, 88 человек;  </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 -межрегиональная акция Пензенской области «День Лермонтовкой поэзии»</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-4 библиотеки, 83 человека;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xml:space="preserve">- областная акция "Понять. Помочь. Дружить-  3 библиотеки, 64  человека </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областной фестиваль «Страна читающего детства»-10 библиотек, 140 человек;</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 впервые Балашейская сельская библиотека приняла участие во Всероссийской просветительской акции «Большой этнографический диктант», который в 2017 году перешёл в статус международного;</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-районная ежегодная  «Прочитанная мною книга о войне, мой голос памяти» -15 библиотек, 1268 человек, прочитано 2061 книга;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 2017 году успешно проведен районный конкурс творческих работ «Экокнига.ru».     Его итогом стало создание 3-х рукописных мини эко-книг и 4 электронных книг о природе Сызранского района.</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-четыре библиотеки муниципального района Сызранский стали участниками областного проекта СОДБ</w:t>
      </w:r>
      <w:r>
        <w:rPr>
          <w:rFonts w:ascii="Times New Roman" w:hAnsi="Times New Roman" w:cs="Times New Roman"/>
          <w:sz w:val="28"/>
          <w:szCs w:val="28"/>
          <w:lang w:eastAsia="en-US"/>
        </w:rPr>
        <w:t xml:space="preserve"> </w:t>
      </w:r>
      <w:r w:rsidRPr="00EB6240">
        <w:rPr>
          <w:rFonts w:ascii="Times New Roman" w:hAnsi="Times New Roman" w:cs="Times New Roman"/>
          <w:sz w:val="28"/>
          <w:szCs w:val="28"/>
          <w:lang w:eastAsia="en-US"/>
        </w:rPr>
        <w:t>«Книга на каникулах».</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 шестой раз семь библиотек муниципального района Сызранский приняли участие во всероссийской акции «Библионочь -2017».  В этом году участниками стали около 400  человек. В  каждой библиотеке была своя задумка, но наиболее интересно она прошла в Сборно-Симоновской библиотеке. Самое большое проведенных мероприятий  и количество участников  более 50  в эту ночь.</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В 2017 году читательницы Раменской сельской библиотеки К. С. Спирина и К. Одзиляева приняли участие во Всероссийском  литературно-патриотическом  конкурсе «Герои великой победы». Им вручены грамоты и памятные медали участников, произведения были включены в изданный сборник, поступивший позже в библиотеку.</w:t>
      </w:r>
    </w:p>
    <w:p w:rsidR="00CB7641" w:rsidRPr="00EB6240" w:rsidRDefault="00CB7641" w:rsidP="00352220">
      <w:pPr>
        <w:widowControl/>
        <w:spacing w:line="276" w:lineRule="auto"/>
        <w:ind w:firstLine="567"/>
        <w:jc w:val="both"/>
        <w:rPr>
          <w:rFonts w:ascii="Times New Roman" w:hAnsi="Times New Roman" w:cs="Times New Roman"/>
          <w:sz w:val="28"/>
          <w:szCs w:val="28"/>
          <w:lang w:eastAsia="en-US"/>
        </w:rPr>
      </w:pPr>
      <w:r w:rsidRPr="00EB6240">
        <w:rPr>
          <w:rFonts w:ascii="Times New Roman" w:hAnsi="Times New Roman" w:cs="Times New Roman"/>
          <w:sz w:val="28"/>
          <w:szCs w:val="28"/>
          <w:lang w:eastAsia="en-US"/>
        </w:rPr>
        <w:t>Ежегодно в сентябре во всех   библиотеках муниципального района Сызранский проходят Дмитриевские чтения. Данной теме посвящено  45 массовых мероприятий,  их посетило745 человек.</w:t>
      </w:r>
    </w:p>
    <w:p w:rsidR="00CB7641" w:rsidRPr="00431B51" w:rsidRDefault="00CB7641" w:rsidP="00352220">
      <w:pPr>
        <w:widowControl/>
        <w:spacing w:line="276" w:lineRule="auto"/>
        <w:ind w:firstLine="567"/>
        <w:jc w:val="both"/>
        <w:rPr>
          <w:rFonts w:ascii="Times New Roman" w:hAnsi="Times New Roman" w:cs="Times New Roman"/>
          <w:b/>
          <w:bCs/>
          <w:sz w:val="28"/>
          <w:szCs w:val="28"/>
          <w:lang w:eastAsia="en-US"/>
        </w:rPr>
      </w:pPr>
      <w:r w:rsidRPr="00EB6240">
        <w:rPr>
          <w:rFonts w:ascii="Times New Roman" w:hAnsi="Times New Roman" w:cs="Times New Roman"/>
          <w:sz w:val="28"/>
          <w:szCs w:val="28"/>
          <w:lang w:eastAsia="en-US"/>
        </w:rPr>
        <w:t xml:space="preserve"> В 2017 году Сборно-Симоновская сельская библиотека получила 100, 0 тыс.рублей за победу в конкурсе на получение денежных поощрений лучшими муниципальными учреждениями Самарской области.</w:t>
      </w:r>
    </w:p>
    <w:p w:rsidR="00CB7641" w:rsidRDefault="00CB7641" w:rsidP="00352220">
      <w:pPr>
        <w:widowControl/>
        <w:spacing w:line="276" w:lineRule="auto"/>
        <w:jc w:val="center"/>
        <w:rPr>
          <w:rFonts w:ascii="Times New Roman" w:hAnsi="Times New Roman" w:cs="Times New Roman"/>
          <w:b/>
          <w:bCs/>
          <w:sz w:val="28"/>
          <w:szCs w:val="28"/>
          <w:lang w:eastAsia="en-US"/>
        </w:rPr>
      </w:pPr>
    </w:p>
    <w:p w:rsidR="00CB7641" w:rsidRPr="00431B51" w:rsidRDefault="00CB7641" w:rsidP="00352220">
      <w:pPr>
        <w:widowControl/>
        <w:spacing w:line="276" w:lineRule="auto"/>
        <w:jc w:val="center"/>
        <w:rPr>
          <w:rFonts w:ascii="Times New Roman" w:hAnsi="Times New Roman" w:cs="Times New Roman"/>
          <w:b/>
          <w:bCs/>
          <w:sz w:val="28"/>
          <w:szCs w:val="28"/>
          <w:lang w:eastAsia="en-US"/>
        </w:rPr>
      </w:pPr>
      <w:r w:rsidRPr="00431B51">
        <w:rPr>
          <w:rFonts w:ascii="Times New Roman" w:hAnsi="Times New Roman" w:cs="Times New Roman"/>
          <w:b/>
          <w:bCs/>
          <w:sz w:val="28"/>
          <w:szCs w:val="28"/>
          <w:lang w:eastAsia="en-US"/>
        </w:rPr>
        <w:t>Физическая культура и спорт</w:t>
      </w:r>
    </w:p>
    <w:p w:rsidR="00CB7641" w:rsidRPr="00431B51" w:rsidRDefault="00CB7641" w:rsidP="00352220">
      <w:pPr>
        <w:widowControl/>
        <w:spacing w:line="276" w:lineRule="auto"/>
        <w:jc w:val="center"/>
        <w:rPr>
          <w:rFonts w:ascii="Times New Roman" w:hAnsi="Times New Roman" w:cs="Times New Roman"/>
          <w:b/>
          <w:bCs/>
          <w:sz w:val="28"/>
          <w:szCs w:val="28"/>
          <w:lang w:eastAsia="en-US"/>
        </w:rPr>
      </w:pP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r w:rsidRPr="00431B51">
        <w:rPr>
          <w:rFonts w:ascii="Times New Roman" w:hAnsi="Times New Roman" w:cs="Times New Roman"/>
          <w:sz w:val="28"/>
          <w:szCs w:val="28"/>
          <w:lang w:eastAsia="en-US"/>
        </w:rPr>
        <w:t xml:space="preserve">Деятельность администрации Сызранского района по развитию физической культуры и спорта направлена на повышение уровня физкультурно-оздоровительной и профилактической работы, развитие спортивной инфраструктуры, пропаганду здорового образа жизни. Деятельность спортивных объектов и детских спортивных школ направлена на увеличение численности населения, систематически занимающегося физической культурой и спортом. </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По итогам 2017 года численность населения, систематически занимающихся спортом, составила 8838 человек или 35,3 % от численности населения муниципального района Сызранский.  В сравнении с прошедшими годами выросло число занимающихся физической культурой и спортом в образовательных учреждениях  и составило 4370 человек или 17,5 % от численности населения муниципального района Сызранский. Увеличению показателей способствовали: проведение спартакиад; активное участие руководителей предприятий; введение третьего часа занятия физкультурой в общеобразовательных учреждениях муниципального района Сызранский. </w:t>
      </w:r>
      <w:r w:rsidRPr="00006C44">
        <w:rPr>
          <w:rFonts w:ascii="Times New Roman" w:hAnsi="Times New Roman" w:cs="Times New Roman"/>
          <w:sz w:val="28"/>
          <w:szCs w:val="28"/>
          <w:lang w:eastAsia="en-US"/>
        </w:rPr>
        <w:tab/>
        <w:t xml:space="preserve"> </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Всего за прошедший год было проведено 48 спортивно-массовых мероприятий. В 2017 году по линии партии «Единая Россия» были организованы и проведены  турниры « Лето с футбольным мячом» и «Золотая шайба».  </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Воспитанники ДЮСШ завоевали 2-е место в областном турнире по мини-футболу и волейболу среди учебных заведений Самарской области. </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В областной спартакиаде среди муниципальных районов Самарской области (среди взрослого населения)</w:t>
      </w:r>
      <w:r>
        <w:rPr>
          <w:rFonts w:ascii="Times New Roman" w:hAnsi="Times New Roman" w:cs="Times New Roman"/>
          <w:sz w:val="28"/>
          <w:szCs w:val="28"/>
          <w:lang w:eastAsia="en-US"/>
        </w:rPr>
        <w:t xml:space="preserve"> </w:t>
      </w:r>
      <w:r w:rsidRPr="00006C44">
        <w:rPr>
          <w:rFonts w:ascii="Times New Roman" w:hAnsi="Times New Roman" w:cs="Times New Roman"/>
          <w:sz w:val="28"/>
          <w:szCs w:val="28"/>
          <w:lang w:eastAsia="en-US"/>
        </w:rPr>
        <w:t>-4 участника заняли призовые места.</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Регулярно проводится военно-патриотическая  игра «Орленок», «День молодежи», а также посещение воинских частей и знакомство с жизнью и бытом военнослужащего. </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В отчетном году проведена межрайонная Спартакиада среди инвалидов Сызранского района. В спартакиаде приняло участие  более 90 человек. По сравнению с 2016 годом число регулярно занимающихся физической культурой, увеличилось на 5%.</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На территории муниципального района Сызранский утверждена и реализуется муниципальная  программа муниципального района Сызранский  «Развития физической культуры и спорта в Сызранском районе на 2016-2020 гг». Всего в 2017 году освоено 618,5 тыс. рублей на пропаганду физической культуры и спорта, развитие инфраструктуры сферы физической культуры и спорта. </w:t>
      </w:r>
    </w:p>
    <w:p w:rsidR="00CB7641" w:rsidRPr="00006C44"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За 2017 год в выполнении испытаний спортивного комплекса «Готов к труду и обороне» (далее – ГТО) приняли участие 92 обучающихся образовательных организаций. По итогам тестирования нормативы, соответствующие знакам отличия различного достоинства, выполнили 92 человека. </w:t>
      </w:r>
    </w:p>
    <w:p w:rsidR="00CB7641" w:rsidRPr="00431B51" w:rsidRDefault="00CB7641" w:rsidP="00352220">
      <w:pPr>
        <w:widowControl/>
        <w:spacing w:line="276" w:lineRule="auto"/>
        <w:ind w:firstLine="720"/>
        <w:jc w:val="both"/>
        <w:rPr>
          <w:rFonts w:ascii="Times New Roman" w:hAnsi="Times New Roman" w:cs="Times New Roman"/>
          <w:sz w:val="28"/>
          <w:szCs w:val="28"/>
          <w:lang w:eastAsia="en-US"/>
        </w:rPr>
      </w:pPr>
      <w:r w:rsidRPr="00006C44">
        <w:rPr>
          <w:rFonts w:ascii="Times New Roman" w:hAnsi="Times New Roman" w:cs="Times New Roman"/>
          <w:sz w:val="28"/>
          <w:szCs w:val="28"/>
          <w:lang w:eastAsia="en-US"/>
        </w:rPr>
        <w:t xml:space="preserve">План мероприятий по внедрению комплекса ГТО по итогам I и II этапа выполнен на  100%. </w:t>
      </w: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p>
    <w:p w:rsidR="00CB7641" w:rsidRPr="00431B51" w:rsidRDefault="00CB7641" w:rsidP="00352220">
      <w:pPr>
        <w:widowControl/>
        <w:spacing w:line="276" w:lineRule="auto"/>
        <w:ind w:firstLine="540"/>
        <w:jc w:val="center"/>
        <w:rPr>
          <w:rFonts w:ascii="Times New Roman" w:hAnsi="Times New Roman" w:cs="Times New Roman"/>
          <w:b/>
          <w:bCs/>
          <w:sz w:val="28"/>
          <w:szCs w:val="28"/>
          <w:lang w:eastAsia="en-US"/>
        </w:rPr>
      </w:pPr>
      <w:r w:rsidRPr="00431B51">
        <w:rPr>
          <w:rFonts w:ascii="Times New Roman" w:hAnsi="Times New Roman" w:cs="Times New Roman"/>
          <w:b/>
          <w:bCs/>
          <w:sz w:val="28"/>
          <w:szCs w:val="28"/>
          <w:lang w:eastAsia="en-US"/>
        </w:rPr>
        <w:t>Социальная поддержка</w:t>
      </w:r>
    </w:p>
    <w:p w:rsidR="00CB7641" w:rsidRPr="00431B51" w:rsidRDefault="00CB7641" w:rsidP="00352220">
      <w:pPr>
        <w:widowControl/>
        <w:spacing w:line="276" w:lineRule="auto"/>
        <w:ind w:firstLine="540"/>
        <w:jc w:val="center"/>
        <w:rPr>
          <w:rFonts w:ascii="Times New Roman" w:hAnsi="Times New Roman" w:cs="Times New Roman"/>
          <w:b/>
          <w:bCs/>
          <w:sz w:val="28"/>
          <w:szCs w:val="28"/>
          <w:lang w:eastAsia="en-US"/>
        </w:rPr>
      </w:pP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 xml:space="preserve">В 2017 году основные усилия муниципального района Сызранский в сфере социальной поддержки населения по-прежнему направлены на выполнение социальных гарантий и обязательств перед населением муниципального района Сызранский. </w:t>
      </w:r>
    </w:p>
    <w:p w:rsidR="00CB7641"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 xml:space="preserve">В 2017 году гражданам представлялось более 36 видов социальных выплат, было оказано 9831 государственных услуг. </w:t>
      </w:r>
    </w:p>
    <w:p w:rsidR="00CB7641"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 xml:space="preserve">С 01.01.2017 года произошла замена ежемесячной денежной выплаты на отплату жилья и коммунальных услуг на компенсацию расходов граждан на оплату жилого помещения и коммунальных услуг в связи с чем, уменьшилось количество получателей с 5043 до 4153. </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С 01.01.2017 года изменился порядок предоставления ежемесячной денежной выплаты на оплату проезда. Выплата предоставляется только неработающим пенсионерам (2527 получателей).</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Увеличилось число получателей меры социальной поддержки в</w:t>
      </w:r>
      <w:r>
        <w:rPr>
          <w:rFonts w:ascii="Times New Roman" w:hAnsi="Times New Roman" w:cs="Times New Roman"/>
          <w:sz w:val="28"/>
          <w:szCs w:val="28"/>
          <w:lang w:eastAsia="en-US"/>
        </w:rPr>
        <w:t xml:space="preserve"> </w:t>
      </w:r>
      <w:r w:rsidRPr="00947A8D">
        <w:rPr>
          <w:rFonts w:ascii="Times New Roman" w:hAnsi="Times New Roman" w:cs="Times New Roman"/>
          <w:sz w:val="28"/>
          <w:szCs w:val="28"/>
          <w:lang w:eastAsia="en-US"/>
        </w:rPr>
        <w:t>виде компенсации расходов на уплату взноса на капитальный ремонт с 421 до 627 получателей в 2017 году.</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Изменения  в порядке предоставления мер социальной поддержки коснулись региональных льготников (ветераны труда, труженики тыла, реабилитированные,1839 получателей).</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Изменился порядок предоставления компенсации родительской платы за содержание ребенка в дошкольных образовательных учреждениях (540 получателей).</w:t>
      </w:r>
    </w:p>
    <w:p w:rsidR="00CB7641"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 xml:space="preserve">В целях поддержки наиболее нуждающихся категорий граждан в 2017 году увеличен размер некоторых социальных пособий, также расширена категория получателей отдельных мер поддержки. В частности, осуществлено приравнивание мер социальной поддержки приемных семей, воспитывающих трех и более детей, к мерам, установленным для многодетных семей, – выплаты на проезд, компенсации за жилищно-коммунальные услуги и бесплатная выдача лекарственных средств. Увеличен размер компенсации расходов многодетных семей на оплату коммунальных услуг с 30 до 50% (221 получатель). </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 xml:space="preserve">Проведена индексация ежемесячных выплат на содержание детей-сирот в опекунских и приемных семьях и вознаграждения приемному родителю. </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Кроме того, с 1 марта 2017 года в 3,3 раза увеличен размер социального пособия для бедных семей, получателями которого ежемесячно являются около 440 человек с доходом ниже величины прожиточного минимума.</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Увеличилось количество семей, оформивших в 2017 году единовременную денежную выплату (семейный капитал) с 42 до 53 многодетных семей.</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В целях поддержки низкообеспеченных категорий населения в 2017 году продолжилась работа по оказанию социальной помощи малоимущим гражданам на основании социального контракта. За 2017 год данная помощь оказана 54 семьям, из которых более 70 % семьи с детьми.</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В целях оказания помощи пожилым гражданам и инвалидам социальные услуги на дому в 2017 году получили 1112 человек, что на 4 человека больше, чем за аналогичный период 2016 года. В рамках реализации Закона Самарской области «Об организации деятельности приемных семей для граждан пожилого возраста и инвалидов на территории Самарской области» постоянный, качественный уход в  приемных семьях в 2017 году получают 4 пожилых граждан и инвалидов.</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В рамках реализации федеральных полномочий в части поддержки инвалидов осуществляются компенсационные выплаты на приобретение технических средств реабилитации, на возмещение расходов за проезд на транспорте к месту лечения и обратно. В 2017 году  назначена компенсационная выплата 76 маломобильных граждан за приобретение вспомогательных технических средств реабилитации, а также выплаты 17 инвалидам за проезд к месту лечения и обратно.</w:t>
      </w:r>
    </w:p>
    <w:p w:rsidR="00CB7641" w:rsidRPr="00947A8D"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В районе проживает более 2580 инвалидов. В целях социальной интеграции и реабилитации инвалидов продолжается реализация государственной программы Самарской области «Доступная среда в Самарской области» на 2014 – 2020 годы». В рамках данной программы обеспечена доступность маломобильных групп населения к объектам учреждений культуры. Освоено 121,4 тыс.</w:t>
      </w:r>
      <w:r>
        <w:rPr>
          <w:rFonts w:ascii="Times New Roman" w:hAnsi="Times New Roman" w:cs="Times New Roman"/>
          <w:sz w:val="28"/>
          <w:szCs w:val="28"/>
          <w:lang w:eastAsia="en-US"/>
        </w:rPr>
        <w:t xml:space="preserve"> </w:t>
      </w:r>
      <w:r w:rsidRPr="00947A8D">
        <w:rPr>
          <w:rFonts w:ascii="Times New Roman" w:hAnsi="Times New Roman" w:cs="Times New Roman"/>
          <w:sz w:val="28"/>
          <w:szCs w:val="28"/>
          <w:lang w:eastAsia="en-US"/>
        </w:rPr>
        <w:t xml:space="preserve">рублей. </w:t>
      </w:r>
    </w:p>
    <w:p w:rsidR="00CB7641" w:rsidRPr="00431B51" w:rsidRDefault="00CB7641" w:rsidP="00352220">
      <w:pPr>
        <w:widowControl/>
        <w:spacing w:line="276" w:lineRule="auto"/>
        <w:ind w:firstLine="858"/>
        <w:jc w:val="both"/>
        <w:rPr>
          <w:rFonts w:ascii="Times New Roman" w:hAnsi="Times New Roman" w:cs="Times New Roman"/>
          <w:sz w:val="28"/>
          <w:szCs w:val="28"/>
          <w:lang w:eastAsia="en-US"/>
        </w:rPr>
      </w:pPr>
      <w:r w:rsidRPr="00947A8D">
        <w:rPr>
          <w:rFonts w:ascii="Times New Roman" w:hAnsi="Times New Roman" w:cs="Times New Roman"/>
          <w:sz w:val="28"/>
          <w:szCs w:val="28"/>
          <w:lang w:eastAsia="en-US"/>
        </w:rPr>
        <w:t>Получателями адресных субсидий на оплату жилого помещения и коммунальных услуг являются 239 граждан. Наблюдалась динамика снижения численности семей (одиноко проживающих граждан), получающих субсидии на оплату жилого помещения и коммунальных услуг (на 4 % с 199 до 192 семей).</w:t>
      </w:r>
    </w:p>
    <w:p w:rsidR="00CB7641" w:rsidRPr="00431B51" w:rsidRDefault="00CB7641" w:rsidP="00352220">
      <w:pPr>
        <w:widowControl/>
        <w:spacing w:line="276" w:lineRule="auto"/>
        <w:ind w:firstLine="858"/>
        <w:jc w:val="both"/>
        <w:rPr>
          <w:rFonts w:ascii="Times New Roman" w:hAnsi="Times New Roman" w:cs="Times New Roman"/>
          <w:sz w:val="28"/>
          <w:szCs w:val="28"/>
          <w:lang w:eastAsia="en-US"/>
        </w:rPr>
      </w:pPr>
    </w:p>
    <w:p w:rsidR="00CB7641" w:rsidRPr="00431B51" w:rsidRDefault="00CB7641" w:rsidP="00352220">
      <w:pPr>
        <w:widowControl/>
        <w:spacing w:line="276" w:lineRule="auto"/>
        <w:ind w:firstLine="708"/>
        <w:jc w:val="center"/>
        <w:rPr>
          <w:rFonts w:ascii="Times New Roman" w:hAnsi="Times New Roman" w:cs="Times New Roman"/>
          <w:b/>
          <w:bCs/>
          <w:sz w:val="28"/>
          <w:szCs w:val="28"/>
          <w:lang w:eastAsia="en-US"/>
        </w:rPr>
      </w:pPr>
      <w:r w:rsidRPr="00431B51">
        <w:rPr>
          <w:rFonts w:ascii="Times New Roman" w:hAnsi="Times New Roman" w:cs="Times New Roman"/>
          <w:b/>
          <w:bCs/>
          <w:sz w:val="28"/>
          <w:szCs w:val="28"/>
          <w:lang w:eastAsia="en-US"/>
        </w:rPr>
        <w:t>Образование</w:t>
      </w:r>
    </w:p>
    <w:p w:rsidR="00CB7641" w:rsidRPr="00431B51" w:rsidRDefault="00CB7641" w:rsidP="00352220">
      <w:pPr>
        <w:widowControl/>
        <w:spacing w:line="276" w:lineRule="auto"/>
        <w:ind w:firstLine="708"/>
        <w:jc w:val="center"/>
        <w:rPr>
          <w:rFonts w:ascii="Times New Roman" w:hAnsi="Times New Roman" w:cs="Times New Roman"/>
          <w:sz w:val="28"/>
          <w:szCs w:val="28"/>
          <w:lang w:eastAsia="en-US"/>
        </w:rPr>
      </w:pP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Система образования муниципального района  Сызранский  является составной частью системы образования Западного образовательного округа:</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общее образование - 11 государственных бюджетных общеобразовательных учреждений, которые имеют 7 филиалов;</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AC6A47">
        <w:rPr>
          <w:rFonts w:ascii="Times New Roman" w:hAnsi="Times New Roman" w:cs="Times New Roman"/>
          <w:sz w:val="28"/>
          <w:szCs w:val="28"/>
          <w:lang w:eastAsia="en-US"/>
        </w:rPr>
        <w:t>дошкольное образование - 12 структурных подразделений и 7 филиалов, реализуют основные общеобразовательные программы дошкольного образования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AC6A47">
        <w:rPr>
          <w:rFonts w:ascii="Times New Roman" w:hAnsi="Times New Roman" w:cs="Times New Roman"/>
          <w:sz w:val="28"/>
          <w:szCs w:val="28"/>
          <w:lang w:eastAsia="en-US"/>
        </w:rPr>
        <w:t>дополнительное образование детей – 2 структурных подразделения, реализуют основные общеобразовательные программы дополнительного образования детей.</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Одной из характерных особенностей системы образования                        муниципального района  Сызранский  является обеспечение высокого качества образования. Общеобразовательные учреждения показывают стабильно высокие результаты в рамках государственной итоговой аттестации за курс основного и среднего общего образования.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В общеобразовательных учреждениях муниципального района  Сызранский  обучаются 2283 школьников (в 2013 году – 2055 чел.). Обучение всех детей организовано в первую смену.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6 школ (55%) (ГБОУ СОШ п.г.т. Балашейка, ГБОУ СОШ пос. Варламово, ГБОУ ООШ с. Жемковка, ГБОУ ООШ пос. Заборовка, ГБОУ ООШ пос. Кошелевка, ГБОУ СОШ п.г.т. Междуреченск) в рамках  реализации Федеральной целевой программы развития образования на 2016-2020 годы и государственной программы по развитию телекоммуникационной инфраструктуры в Самарской области переведены на высокоскоростное подключение к сети Интернет, в том числе 2 школы со скоростью до 50 Мбит/сек, 4 школы со скоростью до 20 Мбит/сек.</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За последние 3 года проведения государственной итоговой аттестации в форме ЕГЭ выпускники 11 классов муниципального района  Сызранский  получили 3 стобальных результата. В том числе выпускница ГБОУ СОШ п.г.т. Междуреченск в 2017 году получила 100 баллов по двум предметам: по русскому языку и истории.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За период с 2013 года  было обеспечено развитие материально-технической базы ряда образовательных организаций:</w:t>
      </w:r>
    </w:p>
    <w:p w:rsidR="00CB7641" w:rsidRPr="00AC6A47" w:rsidRDefault="00CB7641" w:rsidP="00352220">
      <w:pPr>
        <w:widowControl/>
        <w:spacing w:line="276" w:lineRule="auto"/>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в 3 общеобразовательных учреждениях (СОШ с. Усинское, с. Старая Рачейка и Чекалинский филиал СОШ с. Троицкое) и одном структурном подразделении, реализующем общеобразовательные программы дошкольного образования «детский сад» СОШ п.г.т. Балашейка, созданы условия для обучения маломобильных граждан: проведены ремонтные работы в рамках реализации государственной программы Самарской области «Доступная среда»;</w:t>
      </w:r>
    </w:p>
    <w:p w:rsidR="00CB7641" w:rsidRPr="00AC6A47" w:rsidRDefault="00CB7641" w:rsidP="00352220">
      <w:pPr>
        <w:widowControl/>
        <w:spacing w:line="276" w:lineRule="auto"/>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- 2 общеобразовательных учреждения (СОШ пос. Варламово, п.г.т. Междуреченск) оснащены комплектом мультимедийного и компьютерного оборудования для организации функционирования школьного информационно-библиотечного центра (в рамках реализации мероприятия 2.4. «Модернизация технологий и содержания обучения» Федеральной целевой программы развития образования на 2016-2020 годы);</w:t>
      </w:r>
    </w:p>
    <w:p w:rsidR="00CB7641" w:rsidRPr="00AC6A47" w:rsidRDefault="00CB7641" w:rsidP="00352220">
      <w:pPr>
        <w:widowControl/>
        <w:spacing w:line="276" w:lineRule="auto"/>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- 6 общеобразовательных учреждений (ООШ с. Жемковка, Заборовка, Кошелевка, Новая Рачейка, СОШ пос. Варламово, с. Троицкое) оснащены комплектами учебно-лабораторного оборудования в рамках реализации Комплекса мер по модернизации системы общего образования Самарской области;</w:t>
      </w:r>
    </w:p>
    <w:p w:rsidR="00CB7641" w:rsidRPr="00AC6A47" w:rsidRDefault="00CB7641" w:rsidP="00352220">
      <w:pPr>
        <w:widowControl/>
        <w:spacing w:line="276" w:lineRule="auto"/>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- 66 % учителей обеспечены персональными ноутбуками.</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Общая численность детей, охваченных услугами дошкольного образования в 2017 году составила 1097 человек (из них детей старше 3-х лет –865 человек).</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В 2017 году в детские сады получили путевки  306 человек, в очередь на получение места было поставлено 329 человек.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В настоящее время актуальный спрос, по обеспечению местами в дошкольных образовательных учреждениях для детей в возрасте от 0 до 7 лет, на территории муниципального района Сызранский удовлетворен на 100%.</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Система дополнительного образования м.р. Сызранский включает два структурных    подразделения   ГБОУ    СОШ    «Центр       образования» пос. Варламово – Центр внешкольной работы и Детско-юношескую спортивную школу (далее по тексту - СП «ДЮСШ» и СП «ЦВР») с общим охватом 2098   обучающихся, что составляет 59,5% от   общей численности детей в возрасте от 5 до 18 лет).</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По итогам регионального этапа Всероссийской олимпиады школьников в учащиеся общеобразовательных учреждений муниципального района Сызранский заняли 2 призовых места (победитель по литературе и призер по экологии).</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Один обучающийся удостоен именной премии Губернатора Самарской области для одаренных детей и подростков.</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25 обучающихся стали членами Губернаторского реестра творчески одаренной молодежи Самарской области в сфере науки и техники в 2017 году</w:t>
      </w:r>
      <w:r>
        <w:rPr>
          <w:rFonts w:ascii="Times New Roman" w:hAnsi="Times New Roman" w:cs="Times New Roman"/>
          <w:sz w:val="28"/>
          <w:szCs w:val="28"/>
          <w:lang w:eastAsia="en-US"/>
        </w:rPr>
        <w:t>.</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8 учащихся общеобразовательных учреждений муниципального района Сызранский являются победителями, призерами и лауреатами Регионального этапа областного конкурса «ВЗЛЁТ» исследовательских проектов обучающихся образовательных учреждений в Самарской области в 2016-2017 учебном году.</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В 2017 году ГБОУ СОШ пос. Варламово включена в перечень площадок Самарского регионального отделения Общероссийской общественно – государственной детско – юношеской организации «Российское движение школьников».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Важным условием качественного образования является состояние материально-технической базы образовательных учреждений.</w:t>
      </w:r>
    </w:p>
    <w:p w:rsidR="00CB7641"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Совместная деятельность органов исполнительной власти Самарской области и администрации Сызранского района в течение последних трех лет позволила осуществить капитальный ремонт 3-х общеобразовательных учреждений: здания ГБОУ СОШ с. Троицкое, здания СП «Детский сад» ГБОУ СОШ п.г.т. Междуреченск ,здания ГБОУ СОШ  пос.Сборный.</w:t>
      </w:r>
    </w:p>
    <w:p w:rsidR="00CB7641"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Однако, вопрос технического состояния объектов образования муниципального района Сызранский продолжает оставаться актуальным. </w:t>
      </w:r>
    </w:p>
    <w:p w:rsidR="00CB7641" w:rsidRPr="001379BD" w:rsidRDefault="00CB7641" w:rsidP="00352220">
      <w:pPr>
        <w:widowControl/>
        <w:spacing w:line="276" w:lineRule="auto"/>
        <w:ind w:firstLine="708"/>
        <w:jc w:val="both"/>
        <w:rPr>
          <w:rFonts w:ascii="Times New Roman" w:hAnsi="Times New Roman" w:cs="Times New Roman"/>
          <w:sz w:val="28"/>
          <w:szCs w:val="28"/>
          <w:lang w:eastAsia="en-US"/>
        </w:rPr>
      </w:pPr>
      <w:r w:rsidRPr="001379BD">
        <w:rPr>
          <w:rFonts w:ascii="Times New Roman" w:hAnsi="Times New Roman" w:cs="Times New Roman"/>
          <w:sz w:val="28"/>
          <w:szCs w:val="28"/>
          <w:lang w:eastAsia="en-US"/>
        </w:rPr>
        <w:t>На реализацию</w:t>
      </w:r>
      <w:r>
        <w:rPr>
          <w:rFonts w:ascii="Times New Roman" w:hAnsi="Times New Roman" w:cs="Times New Roman"/>
          <w:sz w:val="28"/>
          <w:szCs w:val="28"/>
          <w:lang w:eastAsia="en-US"/>
        </w:rPr>
        <w:t xml:space="preserve"> муниципальной программы «</w:t>
      </w:r>
      <w:r w:rsidRPr="001379BD">
        <w:rPr>
          <w:rFonts w:ascii="Times New Roman" w:hAnsi="Times New Roman" w:cs="Times New Roman"/>
          <w:sz w:val="28"/>
          <w:szCs w:val="28"/>
          <w:lang w:eastAsia="en-US"/>
        </w:rPr>
        <w:t>Комплексная программа безопасности зданий, находящихся в пользовании государственных бюджетных общеобразовательных учреждений Сызранского района на 2015-2017 г.г.</w:t>
      </w:r>
      <w:r>
        <w:rPr>
          <w:rFonts w:ascii="Times New Roman" w:hAnsi="Times New Roman" w:cs="Times New Roman"/>
          <w:sz w:val="28"/>
          <w:szCs w:val="28"/>
          <w:lang w:eastAsia="en-US"/>
        </w:rPr>
        <w:t>»</w:t>
      </w:r>
      <w:r w:rsidRPr="001379BD">
        <w:rPr>
          <w:rFonts w:ascii="Times New Roman" w:hAnsi="Times New Roman" w:cs="Times New Roman"/>
          <w:sz w:val="28"/>
          <w:szCs w:val="28"/>
          <w:lang w:eastAsia="en-US"/>
        </w:rPr>
        <w:t xml:space="preserve"> расходы районного бюджета</w:t>
      </w:r>
      <w:r w:rsidRPr="001379BD">
        <w:rPr>
          <w:rFonts w:ascii="Calibri" w:hAnsi="Calibri" w:cs="Calibri"/>
          <w:sz w:val="22"/>
          <w:szCs w:val="22"/>
          <w:lang w:eastAsia="en-US"/>
        </w:rPr>
        <w:t xml:space="preserve"> </w:t>
      </w:r>
      <w:r w:rsidRPr="001379BD">
        <w:rPr>
          <w:rFonts w:ascii="Times New Roman" w:hAnsi="Times New Roman" w:cs="Times New Roman"/>
          <w:sz w:val="28"/>
          <w:szCs w:val="28"/>
          <w:lang w:eastAsia="en-US"/>
        </w:rPr>
        <w:t>в 2017 году исполнены на 100% или в сумме 4</w:t>
      </w:r>
      <w:r>
        <w:rPr>
          <w:rFonts w:ascii="Times New Roman" w:hAnsi="Times New Roman" w:cs="Times New Roman"/>
          <w:sz w:val="28"/>
          <w:szCs w:val="28"/>
          <w:lang w:eastAsia="en-US"/>
        </w:rPr>
        <w:t> </w:t>
      </w:r>
      <w:r w:rsidRPr="001379BD">
        <w:rPr>
          <w:rFonts w:ascii="Times New Roman" w:hAnsi="Times New Roman" w:cs="Times New Roman"/>
          <w:sz w:val="28"/>
          <w:szCs w:val="28"/>
          <w:lang w:eastAsia="en-US"/>
        </w:rPr>
        <w:t>74</w:t>
      </w:r>
      <w:r>
        <w:rPr>
          <w:rFonts w:ascii="Times New Roman" w:hAnsi="Times New Roman" w:cs="Times New Roman"/>
          <w:sz w:val="28"/>
          <w:szCs w:val="28"/>
          <w:lang w:eastAsia="en-US"/>
        </w:rPr>
        <w:t xml:space="preserve">8,0 тыс. </w:t>
      </w:r>
      <w:r w:rsidRPr="001379BD">
        <w:rPr>
          <w:rFonts w:ascii="Times New Roman" w:hAnsi="Times New Roman" w:cs="Times New Roman"/>
          <w:sz w:val="28"/>
          <w:szCs w:val="28"/>
          <w:lang w:eastAsia="en-US"/>
        </w:rPr>
        <w:t xml:space="preserve"> рублей  (</w:t>
      </w:r>
      <w:r>
        <w:rPr>
          <w:rFonts w:ascii="Times New Roman" w:hAnsi="Times New Roman" w:cs="Times New Roman"/>
          <w:sz w:val="28"/>
          <w:szCs w:val="28"/>
          <w:lang w:eastAsia="en-US"/>
        </w:rPr>
        <w:t>в</w:t>
      </w:r>
      <w:r w:rsidRPr="001379BD">
        <w:rPr>
          <w:rFonts w:ascii="Times New Roman" w:hAnsi="Times New Roman" w:cs="Times New Roman"/>
          <w:sz w:val="28"/>
          <w:szCs w:val="28"/>
          <w:lang w:eastAsia="en-US"/>
        </w:rPr>
        <w:t xml:space="preserve"> результате были выполнены следующие мероприятия:   - проведены ремонтные работы по устранению замечаний на путях эвакуации в 3 здании школы и в 4 зданиях детского сада; проведены ремонтные работы по  электропроводке в 3 здании школ в 1 здании детского сада;  выполнено проектирование и монтаж программно-аппаратного комплекса «Стрелец-Мониторинг» в 3 зданиях школ и в 10 зданий детских садов; выполнен ремонт аварийной пожарной сигнализации в 3 зданиях детских садов и в 1 здании спортивного зала;-  выполнена обработка чердачных помещений с проведением экспертизы выполненных работ в 3 зданиях школы и в 5 зданиях детских садов;  подведена горячая и холодная вода в классные комнаты, устройство   фонтанчиков в 1 здании  школы;  оснащены ученической мебелью  начальные классы в 5 зданиях школ; проведена замена ограждения для 1 здания  школы; установлена система  видеонаблюдения в 2 зданиях школ).</w:t>
      </w:r>
    </w:p>
    <w:p w:rsidR="00CB7641" w:rsidRDefault="00CB7641" w:rsidP="00352220">
      <w:pPr>
        <w:widowControl/>
        <w:spacing w:line="276" w:lineRule="auto"/>
        <w:ind w:firstLine="708"/>
        <w:jc w:val="both"/>
        <w:rPr>
          <w:rFonts w:ascii="Times New Roman" w:hAnsi="Times New Roman" w:cs="Times New Roman"/>
          <w:sz w:val="28"/>
          <w:szCs w:val="28"/>
          <w:lang w:eastAsia="en-US"/>
        </w:rPr>
      </w:pPr>
      <w:r w:rsidRPr="001379BD">
        <w:rPr>
          <w:rFonts w:ascii="Times New Roman" w:hAnsi="Times New Roman" w:cs="Times New Roman"/>
          <w:sz w:val="28"/>
          <w:szCs w:val="28"/>
          <w:lang w:eastAsia="en-US"/>
        </w:rPr>
        <w:t xml:space="preserve"> На реализацию муниципальной программы «Развитие сети образовательных учреждений, реализующих общеобразовательные программы дошкольного образования Сызранского района на 2017-2021 годы» в 2017 году направлены средства в сумме 13</w:t>
      </w:r>
      <w:r>
        <w:rPr>
          <w:rFonts w:ascii="Times New Roman" w:hAnsi="Times New Roman" w:cs="Times New Roman"/>
          <w:sz w:val="28"/>
          <w:szCs w:val="28"/>
          <w:lang w:eastAsia="en-US"/>
        </w:rPr>
        <w:t> </w:t>
      </w:r>
      <w:r w:rsidRPr="001379BD">
        <w:rPr>
          <w:rFonts w:ascii="Times New Roman" w:hAnsi="Times New Roman" w:cs="Times New Roman"/>
          <w:sz w:val="28"/>
          <w:szCs w:val="28"/>
          <w:lang w:eastAsia="en-US"/>
        </w:rPr>
        <w:t>929</w:t>
      </w:r>
      <w:r>
        <w:rPr>
          <w:rFonts w:ascii="Times New Roman" w:hAnsi="Times New Roman" w:cs="Times New Roman"/>
          <w:sz w:val="28"/>
          <w:szCs w:val="28"/>
          <w:lang w:eastAsia="en-US"/>
        </w:rPr>
        <w:t xml:space="preserve">,8 тыс. </w:t>
      </w:r>
      <w:r w:rsidRPr="001379BD">
        <w:rPr>
          <w:rFonts w:ascii="Times New Roman" w:hAnsi="Times New Roman" w:cs="Times New Roman"/>
          <w:sz w:val="28"/>
          <w:szCs w:val="28"/>
          <w:lang w:eastAsia="en-US"/>
        </w:rPr>
        <w:t>рублей</w:t>
      </w:r>
      <w:r>
        <w:rPr>
          <w:rFonts w:ascii="Times New Roman" w:hAnsi="Times New Roman" w:cs="Times New Roman"/>
          <w:sz w:val="28"/>
          <w:szCs w:val="28"/>
          <w:lang w:eastAsia="en-US"/>
        </w:rPr>
        <w:t xml:space="preserve">, из них </w:t>
      </w:r>
      <w:r w:rsidRPr="001379BD">
        <w:rPr>
          <w:rFonts w:ascii="Times New Roman" w:hAnsi="Times New Roman" w:cs="Times New Roman"/>
          <w:sz w:val="28"/>
          <w:szCs w:val="28"/>
          <w:lang w:eastAsia="en-US"/>
        </w:rPr>
        <w:t>на проектирование, реконструкцию капитальный ремонт объектов образования в сумме 4</w:t>
      </w:r>
      <w:r>
        <w:rPr>
          <w:rFonts w:ascii="Times New Roman" w:hAnsi="Times New Roman" w:cs="Times New Roman"/>
          <w:sz w:val="28"/>
          <w:szCs w:val="28"/>
          <w:lang w:eastAsia="en-US"/>
        </w:rPr>
        <w:t> </w:t>
      </w:r>
      <w:r w:rsidRPr="001379BD">
        <w:rPr>
          <w:rFonts w:ascii="Times New Roman" w:hAnsi="Times New Roman" w:cs="Times New Roman"/>
          <w:sz w:val="28"/>
          <w:szCs w:val="28"/>
          <w:lang w:eastAsia="en-US"/>
        </w:rPr>
        <w:t>448</w:t>
      </w:r>
      <w:r>
        <w:rPr>
          <w:rFonts w:ascii="Times New Roman" w:hAnsi="Times New Roman" w:cs="Times New Roman"/>
          <w:sz w:val="28"/>
          <w:szCs w:val="28"/>
          <w:lang w:eastAsia="en-US"/>
        </w:rPr>
        <w:t xml:space="preserve">,7 тыс. </w:t>
      </w:r>
      <w:r w:rsidRPr="001379BD">
        <w:rPr>
          <w:rFonts w:ascii="Times New Roman" w:hAnsi="Times New Roman" w:cs="Times New Roman"/>
          <w:sz w:val="28"/>
          <w:szCs w:val="28"/>
          <w:lang w:eastAsia="en-US"/>
        </w:rPr>
        <w:t xml:space="preserve"> рублей , </w:t>
      </w:r>
      <w:r>
        <w:rPr>
          <w:rFonts w:ascii="Times New Roman" w:hAnsi="Times New Roman" w:cs="Times New Roman"/>
          <w:sz w:val="28"/>
          <w:szCs w:val="28"/>
          <w:lang w:eastAsia="en-US"/>
        </w:rPr>
        <w:t>н</w:t>
      </w:r>
      <w:r w:rsidRPr="001379BD">
        <w:rPr>
          <w:rFonts w:ascii="Times New Roman" w:hAnsi="Times New Roman" w:cs="Times New Roman"/>
          <w:sz w:val="28"/>
          <w:szCs w:val="28"/>
          <w:lang w:eastAsia="en-US"/>
        </w:rPr>
        <w:t>а капитальный ремонт здания школы п. Сборный, ул. Школьная 1 – 9</w:t>
      </w:r>
      <w:r>
        <w:rPr>
          <w:rFonts w:ascii="Times New Roman" w:hAnsi="Times New Roman" w:cs="Times New Roman"/>
          <w:sz w:val="28"/>
          <w:szCs w:val="28"/>
          <w:lang w:eastAsia="en-US"/>
        </w:rPr>
        <w:t> </w:t>
      </w:r>
      <w:r w:rsidRPr="001379BD">
        <w:rPr>
          <w:rFonts w:ascii="Times New Roman" w:hAnsi="Times New Roman" w:cs="Times New Roman"/>
          <w:sz w:val="28"/>
          <w:szCs w:val="28"/>
          <w:lang w:eastAsia="en-US"/>
        </w:rPr>
        <w:t>481</w:t>
      </w:r>
      <w:r>
        <w:rPr>
          <w:rFonts w:ascii="Times New Roman" w:hAnsi="Times New Roman" w:cs="Times New Roman"/>
          <w:sz w:val="28"/>
          <w:szCs w:val="28"/>
          <w:lang w:eastAsia="en-US"/>
        </w:rPr>
        <w:t>,1 тыс.</w:t>
      </w:r>
      <w:r w:rsidRPr="001379BD">
        <w:rPr>
          <w:rFonts w:ascii="Times New Roman" w:hAnsi="Times New Roman" w:cs="Times New Roman"/>
          <w:sz w:val="28"/>
          <w:szCs w:val="28"/>
          <w:lang w:eastAsia="en-US"/>
        </w:rPr>
        <w:t xml:space="preserve"> рублей ( в т.ч средства </w:t>
      </w:r>
      <w:r>
        <w:rPr>
          <w:rFonts w:ascii="Times New Roman" w:hAnsi="Times New Roman" w:cs="Times New Roman"/>
          <w:sz w:val="28"/>
          <w:szCs w:val="28"/>
          <w:lang w:eastAsia="en-US"/>
        </w:rPr>
        <w:t>областного бюджета</w:t>
      </w:r>
      <w:r w:rsidRPr="001379BD">
        <w:rPr>
          <w:rFonts w:ascii="Times New Roman" w:hAnsi="Times New Roman" w:cs="Times New Roman"/>
          <w:sz w:val="28"/>
          <w:szCs w:val="28"/>
          <w:lang w:eastAsia="en-US"/>
        </w:rPr>
        <w:t xml:space="preserve"> -8</w:t>
      </w:r>
      <w:r>
        <w:rPr>
          <w:rFonts w:ascii="Times New Roman" w:hAnsi="Times New Roman" w:cs="Times New Roman"/>
          <w:sz w:val="28"/>
          <w:szCs w:val="28"/>
          <w:lang w:eastAsia="en-US"/>
        </w:rPr>
        <w:t> </w:t>
      </w:r>
      <w:r w:rsidRPr="001379BD">
        <w:rPr>
          <w:rFonts w:ascii="Times New Roman" w:hAnsi="Times New Roman" w:cs="Times New Roman"/>
          <w:sz w:val="28"/>
          <w:szCs w:val="28"/>
          <w:lang w:eastAsia="en-US"/>
        </w:rPr>
        <w:t>05</w:t>
      </w:r>
      <w:r>
        <w:rPr>
          <w:rFonts w:ascii="Times New Roman" w:hAnsi="Times New Roman" w:cs="Times New Roman"/>
          <w:sz w:val="28"/>
          <w:szCs w:val="28"/>
          <w:lang w:eastAsia="en-US"/>
        </w:rPr>
        <w:t>9,0 тыс.</w:t>
      </w:r>
      <w:r w:rsidRPr="001379BD">
        <w:rPr>
          <w:rFonts w:ascii="Times New Roman" w:hAnsi="Times New Roman" w:cs="Times New Roman"/>
          <w:sz w:val="28"/>
          <w:szCs w:val="28"/>
          <w:lang w:eastAsia="en-US"/>
        </w:rPr>
        <w:t xml:space="preserve"> руб.</w:t>
      </w:r>
      <w:r>
        <w:rPr>
          <w:rFonts w:ascii="Times New Roman" w:hAnsi="Times New Roman" w:cs="Times New Roman"/>
          <w:sz w:val="28"/>
          <w:szCs w:val="28"/>
          <w:lang w:eastAsia="en-US"/>
        </w:rPr>
        <w:t>,</w:t>
      </w:r>
      <w:r w:rsidRPr="001379B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1379BD">
        <w:rPr>
          <w:rFonts w:ascii="Times New Roman" w:hAnsi="Times New Roman" w:cs="Times New Roman"/>
          <w:sz w:val="28"/>
          <w:szCs w:val="28"/>
          <w:lang w:eastAsia="en-US"/>
        </w:rPr>
        <w:t xml:space="preserve">редства </w:t>
      </w:r>
      <w:r>
        <w:rPr>
          <w:rFonts w:ascii="Times New Roman" w:hAnsi="Times New Roman" w:cs="Times New Roman"/>
          <w:sz w:val="28"/>
          <w:szCs w:val="28"/>
          <w:lang w:eastAsia="en-US"/>
        </w:rPr>
        <w:t xml:space="preserve">местного бюджета - </w:t>
      </w:r>
      <w:r w:rsidRPr="001379BD">
        <w:rPr>
          <w:rFonts w:ascii="Times New Roman" w:hAnsi="Times New Roman" w:cs="Times New Roman"/>
          <w:sz w:val="28"/>
          <w:szCs w:val="28"/>
          <w:lang w:eastAsia="en-US"/>
        </w:rPr>
        <w:t xml:space="preserve"> 1</w:t>
      </w:r>
      <w:r>
        <w:rPr>
          <w:rFonts w:ascii="Times New Roman" w:hAnsi="Times New Roman" w:cs="Times New Roman"/>
          <w:sz w:val="28"/>
          <w:szCs w:val="28"/>
          <w:lang w:eastAsia="en-US"/>
        </w:rPr>
        <w:t> </w:t>
      </w:r>
      <w:r w:rsidRPr="001379BD">
        <w:rPr>
          <w:rFonts w:ascii="Times New Roman" w:hAnsi="Times New Roman" w:cs="Times New Roman"/>
          <w:sz w:val="28"/>
          <w:szCs w:val="28"/>
          <w:lang w:eastAsia="en-US"/>
        </w:rPr>
        <w:t>422</w:t>
      </w:r>
      <w:r>
        <w:rPr>
          <w:rFonts w:ascii="Times New Roman" w:hAnsi="Times New Roman" w:cs="Times New Roman"/>
          <w:sz w:val="28"/>
          <w:szCs w:val="28"/>
          <w:lang w:eastAsia="en-US"/>
        </w:rPr>
        <w:t>,2 тыс. руб.).</w:t>
      </w:r>
    </w:p>
    <w:p w:rsidR="00CB7641"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Проблемным моментом является и отсутствие современных спортивных площадок в общеобразовательных учреждениях. </w:t>
      </w:r>
    </w:p>
    <w:p w:rsidR="00CB7641" w:rsidRPr="00AC6A47"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 xml:space="preserve">Обучающиеся </w:t>
      </w:r>
      <w:r>
        <w:rPr>
          <w:rFonts w:ascii="Times New Roman" w:hAnsi="Times New Roman" w:cs="Times New Roman"/>
          <w:sz w:val="28"/>
          <w:szCs w:val="28"/>
          <w:lang w:eastAsia="en-US"/>
        </w:rPr>
        <w:t xml:space="preserve">только </w:t>
      </w:r>
      <w:r w:rsidRPr="00AC6A47">
        <w:rPr>
          <w:rFonts w:ascii="Times New Roman" w:hAnsi="Times New Roman" w:cs="Times New Roman"/>
          <w:sz w:val="28"/>
          <w:szCs w:val="28"/>
          <w:lang w:eastAsia="en-US"/>
        </w:rPr>
        <w:t xml:space="preserve">трех учреждений (ГБОУ СОШ пос. Варламово, ГБОУ СОШ п.г.т. Балашейка, ГБОУ СОШ с. Усинское) имеют возможность заниматься физкультурно-спортивной деятельностью на спортивных площадках, отвечающих современным требованиям. </w:t>
      </w: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r w:rsidRPr="00AC6A47">
        <w:rPr>
          <w:rFonts w:ascii="Times New Roman" w:hAnsi="Times New Roman" w:cs="Times New Roman"/>
          <w:sz w:val="28"/>
          <w:szCs w:val="28"/>
          <w:lang w:eastAsia="en-US"/>
        </w:rPr>
        <w:t>В настоящее время школьные перевозки организованы в 10 государственных бюджетных общеобразовательных учреждениях. Для подвоза 411 обучающихся по 18 маршрутам в школьных перевозках задействовано 16 автобусов.</w:t>
      </w:r>
    </w:p>
    <w:p w:rsidR="00CB7641" w:rsidRPr="00431B51" w:rsidRDefault="00CB7641" w:rsidP="00352220">
      <w:pPr>
        <w:widowControl/>
        <w:spacing w:line="276" w:lineRule="auto"/>
        <w:ind w:firstLine="708"/>
        <w:jc w:val="center"/>
        <w:rPr>
          <w:rFonts w:ascii="Times New Roman" w:hAnsi="Times New Roman" w:cs="Times New Roman"/>
          <w:b/>
          <w:bCs/>
          <w:sz w:val="28"/>
          <w:szCs w:val="28"/>
          <w:lang w:eastAsia="en-US"/>
        </w:rPr>
      </w:pPr>
    </w:p>
    <w:p w:rsidR="00CB7641" w:rsidRPr="00431B51" w:rsidRDefault="00CB7641" w:rsidP="00352220">
      <w:pPr>
        <w:widowControl/>
        <w:spacing w:line="276" w:lineRule="auto"/>
        <w:ind w:firstLine="708"/>
        <w:jc w:val="center"/>
        <w:rPr>
          <w:rFonts w:ascii="Times New Roman" w:hAnsi="Times New Roman" w:cs="Times New Roman"/>
          <w:b/>
          <w:bCs/>
          <w:sz w:val="28"/>
          <w:szCs w:val="28"/>
          <w:lang w:eastAsia="en-US"/>
        </w:rPr>
      </w:pPr>
      <w:r w:rsidRPr="00431B51">
        <w:rPr>
          <w:rFonts w:ascii="Times New Roman" w:hAnsi="Times New Roman" w:cs="Times New Roman"/>
          <w:b/>
          <w:bCs/>
          <w:sz w:val="28"/>
          <w:szCs w:val="28"/>
          <w:lang w:eastAsia="en-US"/>
        </w:rPr>
        <w:t>Здравоохранение</w:t>
      </w:r>
    </w:p>
    <w:p w:rsidR="00CB7641" w:rsidRPr="00431B51" w:rsidRDefault="00CB7641" w:rsidP="00352220">
      <w:pPr>
        <w:widowControl/>
        <w:spacing w:line="276" w:lineRule="auto"/>
        <w:jc w:val="center"/>
        <w:rPr>
          <w:rFonts w:ascii="Times New Roman" w:hAnsi="Times New Roman" w:cs="Times New Roman"/>
          <w:b/>
          <w:bCs/>
          <w:sz w:val="28"/>
          <w:szCs w:val="28"/>
          <w:lang w:eastAsia="en-US"/>
        </w:rPr>
      </w:pP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Деятельность системы здравоохранения направлена на обеспечение доступности качественной и эффективной медицинской помощи всем категориям граждан, внедрение новых медицинских и информационных технологий, развитие системы управления качеством медицинской помощи, непрерывное повышение квалификации медицинских работников.</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Развитие здравоохранения в муниципальном районе Сызранский является одним из приоритетных направлений развития социальной сферы, и реализуется через мероприятия, предусмотренные нормативно – правовыми актами Самарской области, так как с 1 января 2013 года все муниципальные учреждения здравоохранения переданы в областную собственность и имеют статус государственных учреждений.</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В сфере здравоохранения осуществляется оказание амбулаторно-поликлинической помощи, стационарной помощи и стационарно-замещающей, особое внимание уделяется профилактическим процедурам, амбулаторной диагностике.</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 xml:space="preserve">По состоянию на 01.01.2018 года медицинскую помощь в Сызранском районе оказывали 1 лечебно-поликлиническое учреждение , 9 амбулаторно-поликлинических учреждений, 20 фельдшерско-акушерских пунктов, 2 станции (отделений) скорой медицинской помощи, которые переведены в структуру Сызранской станции скорой медицинской помощи. </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 xml:space="preserve">На базе лечебно профилактических учреждений  развернуто 43 койки  круглосуточного пребывания, развита стационарно-замещающая медицинская помощь. Функционируют 40 коек дневного стационара, что позволяет оказывать качественную медицинскую помощь при рациональном использовании ограниченных ресурсов. Отделения дневного стационара развернуты при амбулаторно-поликлинических учреждениях в  пос. Варламово и в пос.Междуреченск. Из 6 врачей общей практики офисы имеют – </w:t>
      </w:r>
      <w:r>
        <w:rPr>
          <w:rFonts w:ascii="Times New Roman" w:hAnsi="Times New Roman" w:cs="Times New Roman"/>
          <w:sz w:val="28"/>
          <w:szCs w:val="28"/>
          <w:lang w:eastAsia="en-US"/>
        </w:rPr>
        <w:t>4</w:t>
      </w:r>
      <w:r w:rsidRPr="00EB69C4">
        <w:rPr>
          <w:rFonts w:ascii="Times New Roman" w:hAnsi="Times New Roman" w:cs="Times New Roman"/>
          <w:sz w:val="28"/>
          <w:szCs w:val="28"/>
          <w:lang w:eastAsia="en-US"/>
        </w:rPr>
        <w:t xml:space="preserve"> (с.п.Троицкое, с.п.Жемковка, с.п.Сборный и с.Старая Рачейка).</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Средняя занятость койки  увеличилась с 287 дней в 2016 году  до  362 в 2017 году, что выше планового показателя (326 дней).</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Смертность снизилась по сравнению с 2016 годом. В структуре смертности на болезни системы кровообращения приходится 41 %, дегенеративные заболевания центральной нервной системы</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21,1 %,  новообразования</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 xml:space="preserve">12 %. </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Произошло снижение  младенческой смертности – с 4 в 2016 году до 2 человек в 2017 году.</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 xml:space="preserve">Укомплектованность врачебными кадрами составляет 84,6%, средним и младшим медицинским персоналом – 88,8%. Внешними совместителями заняты должности врача-фтизиатра, хирурга, врача </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лаб</w:t>
      </w:r>
      <w:r>
        <w:rPr>
          <w:rFonts w:ascii="Times New Roman" w:hAnsi="Times New Roman" w:cs="Times New Roman"/>
          <w:sz w:val="28"/>
          <w:szCs w:val="28"/>
          <w:lang w:eastAsia="en-US"/>
        </w:rPr>
        <w:t>о</w:t>
      </w:r>
      <w:r w:rsidRPr="00EB69C4">
        <w:rPr>
          <w:rFonts w:ascii="Times New Roman" w:hAnsi="Times New Roman" w:cs="Times New Roman"/>
          <w:sz w:val="28"/>
          <w:szCs w:val="28"/>
          <w:lang w:eastAsia="en-US"/>
        </w:rPr>
        <w:t>ранта, онколога.</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Для выполнения необходимых стандартов обследования больных необходимо иметь врача по ЭХОКГ, УЗДГ сосудов.</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В 2017 году на организацию оказания медицинских услуг по Территориальной программе обязательного медицинского страхования исполнение утвержденных объемов составило:</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-по амбулаторно-поликлинической помощи</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151016 услуг или 101%,</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-по стационарной помощи</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1356 услуг или 134,5 %,</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-по стационаро</w:t>
      </w:r>
      <w:r>
        <w:rPr>
          <w:rFonts w:ascii="Times New Roman" w:hAnsi="Times New Roman" w:cs="Times New Roman"/>
          <w:sz w:val="28"/>
          <w:szCs w:val="28"/>
          <w:lang w:eastAsia="en-US"/>
        </w:rPr>
        <w:t>-</w:t>
      </w:r>
      <w:r w:rsidRPr="00EB69C4">
        <w:rPr>
          <w:rFonts w:ascii="Times New Roman" w:hAnsi="Times New Roman" w:cs="Times New Roman"/>
          <w:sz w:val="28"/>
          <w:szCs w:val="28"/>
          <w:lang w:eastAsia="en-US"/>
        </w:rPr>
        <w:t>замещающим видам</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 xml:space="preserve">100 услуг или 109,1 %. </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Общий объем финансирования составил 96,9 %, из них по видам услуг: туберкулез</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100 %, койки сестринского ухода</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95,9 %, наркология</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98,5%.</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 xml:space="preserve"> Важнейшей задачей системы здравоохранения остается выявление заболеваний и их предупреждение. За 2017 год в рамках ежегодно проводимой диспансеризации осмотрено 2846 человек (86,5% от годового объема).</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При снижении общей заболеваемости, охват диспансерным наблюдением хронических больных вырос. Доля лиц находящихся на диспансерном наблюдении составляет 26 %, при нормативе</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EB69C4">
        <w:rPr>
          <w:rFonts w:ascii="Times New Roman" w:hAnsi="Times New Roman" w:cs="Times New Roman"/>
          <w:sz w:val="28"/>
          <w:szCs w:val="28"/>
          <w:lang w:eastAsia="en-US"/>
        </w:rPr>
        <w:t>25 %.</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Поликлиникой ГБУЗ СО «Сызранская ЦРБ» за 2016 год обслужено 144 000 посещений.</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Значительной проблемой является транспортная труднодоступность поликлиники для жителей районов в связи с маршрутами автобусов, пролегающими вдали от неё и недостаточным их количеством, что приводит к перегрузке и очередям в утренние часы и малому количеству посещений во второй половине дня.</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В 2017 году при плане 1 008 объем госпитализаций выполнен на  134,5%. Умерших людей  в  стационаре  ГБУЗ СО «Сызранская ЦРБ»  не зафиксировано.</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Отделение «Скорой помощи» организованное при районной поликлинике  и  Междуреченском отделении ЦРБ, с 31.03.2017 года передано в структуру Сызранской станции скорой медицинской помощи, ЦРБ оказывала только неотложную помощь. За 1 квартал  2017 года  выполнено 1134 вызова.</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С 2014 года в ГБУЗ СО «Сызранская ЦРБ» организована и налажена служба неотложной помощи населению, которую осуществляют кабинет неотложной помощи при поликлинике и фельдшера ФАП.  В 2017 году  выполнено обслуживание 8101  вызовов или 108,4 %.</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С целью обеспечения доступности и качества медицинской помощи населению, квалифицированная и специализированная медпомощь оказывается согласно положению по маршрутизации, кроме ГБУЗ СО «Сызранская ЦРБ», в ЛПУ  Сызрани, Тольятти и Самары.</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В отчетном году поступило 33 обращени</w:t>
      </w:r>
      <w:r>
        <w:rPr>
          <w:rFonts w:ascii="Times New Roman" w:hAnsi="Times New Roman" w:cs="Times New Roman"/>
          <w:sz w:val="28"/>
          <w:szCs w:val="28"/>
          <w:lang w:eastAsia="en-US"/>
        </w:rPr>
        <w:t>я</w:t>
      </w:r>
      <w:r w:rsidRPr="00EB69C4">
        <w:rPr>
          <w:rFonts w:ascii="Times New Roman" w:hAnsi="Times New Roman" w:cs="Times New Roman"/>
          <w:sz w:val="28"/>
          <w:szCs w:val="28"/>
          <w:lang w:eastAsia="en-US"/>
        </w:rPr>
        <w:t xml:space="preserve"> (в 2016 -33 обращения) по вопросам оказания медпомощи населению, на все даны исчерпывающие пояснения и ответы. Обоснованных жалоб за 2017 год не было.</w:t>
      </w:r>
    </w:p>
    <w:p w:rsidR="00CB7641" w:rsidRPr="00EB69C4" w:rsidRDefault="00CB7641" w:rsidP="00352220">
      <w:pPr>
        <w:widowControl/>
        <w:spacing w:line="276" w:lineRule="auto"/>
        <w:ind w:firstLine="851"/>
        <w:jc w:val="both"/>
        <w:rPr>
          <w:rFonts w:ascii="Times New Roman" w:hAnsi="Times New Roman" w:cs="Times New Roman"/>
          <w:sz w:val="28"/>
          <w:szCs w:val="28"/>
          <w:lang w:eastAsia="en-US"/>
        </w:rPr>
      </w:pPr>
      <w:r w:rsidRPr="00EB69C4">
        <w:rPr>
          <w:rFonts w:ascii="Times New Roman" w:hAnsi="Times New Roman" w:cs="Times New Roman"/>
          <w:sz w:val="28"/>
          <w:szCs w:val="28"/>
          <w:lang w:eastAsia="en-US"/>
        </w:rPr>
        <w:t>В целях повышения качества и доступности медицинской помощи и совершенствованию материально-технической базы медицинских учреждений</w:t>
      </w:r>
    </w:p>
    <w:p w:rsidR="00CB7641" w:rsidRPr="00431B51" w:rsidRDefault="00CB7641" w:rsidP="00352220">
      <w:pPr>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w:t>
      </w:r>
      <w:r w:rsidRPr="00EB69C4">
        <w:rPr>
          <w:rFonts w:ascii="Times New Roman" w:hAnsi="Times New Roman" w:cs="Times New Roman"/>
          <w:sz w:val="28"/>
          <w:szCs w:val="28"/>
          <w:lang w:eastAsia="en-US"/>
        </w:rPr>
        <w:t xml:space="preserve"> с. Старая Рачейка муниципального района Сызранский открыт офис врача общей практики.</w:t>
      </w:r>
    </w:p>
    <w:p w:rsidR="00CB7641" w:rsidRPr="00431B51" w:rsidRDefault="00CB7641" w:rsidP="00352220">
      <w:pPr>
        <w:widowControl/>
        <w:spacing w:line="276" w:lineRule="auto"/>
        <w:ind w:firstLine="851"/>
        <w:jc w:val="both"/>
        <w:rPr>
          <w:rFonts w:ascii="Times New Roman" w:hAnsi="Times New Roman" w:cs="Times New Roman"/>
          <w:sz w:val="28"/>
          <w:szCs w:val="28"/>
          <w:lang w:eastAsia="en-US"/>
        </w:rPr>
      </w:pPr>
    </w:p>
    <w:p w:rsidR="00CB7641" w:rsidRPr="00431B51" w:rsidRDefault="00CB7641" w:rsidP="00352220">
      <w:pPr>
        <w:widowControl/>
        <w:spacing w:line="276" w:lineRule="auto"/>
        <w:ind w:firstLine="851"/>
        <w:jc w:val="center"/>
        <w:rPr>
          <w:rFonts w:ascii="Times New Roman" w:hAnsi="Times New Roman" w:cs="Times New Roman"/>
          <w:b/>
          <w:bCs/>
          <w:sz w:val="28"/>
          <w:szCs w:val="28"/>
          <w:lang w:eastAsia="en-US"/>
        </w:rPr>
      </w:pPr>
      <w:r w:rsidRPr="00431B51">
        <w:rPr>
          <w:rFonts w:ascii="Times New Roman" w:hAnsi="Times New Roman" w:cs="Times New Roman"/>
          <w:b/>
          <w:bCs/>
          <w:sz w:val="28"/>
          <w:szCs w:val="28"/>
          <w:lang w:eastAsia="en-US"/>
        </w:rPr>
        <w:t>Сельское хозяйство.</w:t>
      </w:r>
    </w:p>
    <w:p w:rsidR="00CB7641" w:rsidRPr="00431B51" w:rsidRDefault="00CB7641" w:rsidP="00352220">
      <w:pPr>
        <w:widowControl/>
        <w:spacing w:line="276" w:lineRule="auto"/>
        <w:ind w:firstLine="851"/>
        <w:jc w:val="center"/>
        <w:rPr>
          <w:rFonts w:ascii="Times New Roman" w:hAnsi="Times New Roman" w:cs="Times New Roman"/>
          <w:b/>
          <w:bCs/>
          <w:sz w:val="28"/>
          <w:szCs w:val="28"/>
          <w:lang w:eastAsia="en-US"/>
        </w:rPr>
      </w:pPr>
    </w:p>
    <w:p w:rsidR="00CB7641" w:rsidRPr="00FE207E" w:rsidRDefault="00CB7641" w:rsidP="00352220">
      <w:pPr>
        <w:widowControl/>
        <w:spacing w:line="276" w:lineRule="auto"/>
        <w:ind w:firstLine="708"/>
        <w:jc w:val="both"/>
        <w:rPr>
          <w:rFonts w:ascii="Times New Roman" w:hAnsi="Times New Roman" w:cs="Times New Roman"/>
          <w:sz w:val="28"/>
          <w:szCs w:val="28"/>
          <w:lang w:eastAsia="en-US"/>
        </w:rPr>
      </w:pPr>
      <w:r w:rsidRPr="00FE207E">
        <w:rPr>
          <w:rFonts w:ascii="Times New Roman" w:hAnsi="Times New Roman" w:cs="Times New Roman"/>
          <w:sz w:val="28"/>
          <w:szCs w:val="28"/>
          <w:lang w:eastAsia="en-US"/>
        </w:rPr>
        <w:t>Переходя к следующей, базовой для нашего района теме - развитие агропромышленного комплекса, следует сказать, что основная цель, которую мы ставим в этом секторе экономики - повышение конкурентоспособности сельхозпродукции, сохранение и возрождение земельных ресурсов, повышение финансовой устойчивости сельхозтоваропроизводителей.</w:t>
      </w:r>
    </w:p>
    <w:p w:rsidR="00CB7641" w:rsidRPr="00FE207E" w:rsidRDefault="00CB7641" w:rsidP="00352220">
      <w:pPr>
        <w:widowControl/>
        <w:spacing w:line="276" w:lineRule="auto"/>
        <w:ind w:firstLine="708"/>
        <w:jc w:val="both"/>
        <w:rPr>
          <w:rFonts w:ascii="Times New Roman" w:hAnsi="Times New Roman" w:cs="Times New Roman"/>
          <w:sz w:val="28"/>
          <w:szCs w:val="28"/>
          <w:lang w:eastAsia="en-US"/>
        </w:rPr>
      </w:pPr>
      <w:r w:rsidRPr="00FE207E">
        <w:rPr>
          <w:rFonts w:ascii="Times New Roman" w:hAnsi="Times New Roman" w:cs="Times New Roman"/>
          <w:sz w:val="28"/>
          <w:szCs w:val="28"/>
          <w:lang w:eastAsia="en-US"/>
        </w:rPr>
        <w:t>Задача прежняя - нужно продолжить модернизацию отрасли, в условиях увеличения стоимости основных и оборотных средств производства. Поэтому в первую очередь, необходимо следить за сельскохозяйственным рынком, его изменчивым спросом и предложением.</w:t>
      </w:r>
    </w:p>
    <w:p w:rsidR="00CB7641" w:rsidRDefault="00CB7641" w:rsidP="00352220">
      <w:pPr>
        <w:widowControl/>
        <w:spacing w:line="276" w:lineRule="auto"/>
        <w:ind w:firstLine="708"/>
        <w:jc w:val="both"/>
        <w:rPr>
          <w:rFonts w:ascii="Times New Roman" w:hAnsi="Times New Roman" w:cs="Times New Roman"/>
          <w:sz w:val="28"/>
          <w:szCs w:val="28"/>
          <w:lang w:eastAsia="en-US"/>
        </w:rPr>
      </w:pPr>
      <w:r w:rsidRPr="00FE207E">
        <w:rPr>
          <w:rFonts w:ascii="Times New Roman" w:hAnsi="Times New Roman" w:cs="Times New Roman"/>
          <w:sz w:val="28"/>
          <w:szCs w:val="28"/>
          <w:lang w:eastAsia="en-US"/>
        </w:rPr>
        <w:t>Не отказываться от новых для района сельскохозяйственных культур в растениеводстве, технологий и оборудования, позволяющих увеличить производительность и рентабельность производства. Приоритетами должны стать поддержка и стимулирование активности своих сельскохозяйственных товаропроизводителей, тех, кто давно работает, вкладывает средства в развитие своих предприятий и заботится о завтрашнем дне нашего района, его жителей.</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 xml:space="preserve">В результате  выполнения мероприятий муниципальной программы муниципального района Сызранский «Развитие сельского хозяйства и регулирования рынков сельскохозяйственной продукции, сырья и продовольствия муниципального района на 2014-2020 г.г»  получено валовой продукции сельского хозяйства  на сумму  1835,2 млн. рублей. </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В 2017 году число хозяйств,  имеющих посев составило 30 единиц, из них 14-сельскохозяйственных организаций и 16-крестьянско-фермерских хозяйств. В 2017 году общая посевная площадь сельскохозяйственных культур составила 44268 га, против 43793 га в 2016 году.</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Под урожай 2017 года посеяно озимых культур  на площади 14391 га. (под урожай 2016 года - 14176га). По предварительным данным, в удовлетворительном и хорошем состоянии сохранилось 14314 га озимых посевов (в 2016 году сохранилось – 13355 га.), из них большую часть составляет озимая пшеница – 14274 га, 40 га – озимая рожь. Из-за неблагоприятных погодных условий  77 га озимых зерновых культур не взошли или погибли ещё осенью прошлого года (в 2016 году погибло 748 га).</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Зерновые и зернобобовые культуры, с учетом озимого клина, высеяны на площади 25183 га, что на 691 выше уровня 2016 года, в том числе яровые зерновые  – 10869 га.  Яровой пшеницей засеяно 1244га,  яровым ячменем –6841 га,  овсом –1252 га.</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В отчетном году на 195 га сокращены к уровню 2016 года площадь посева технических культур, из которых занято  масличными культурами – 13661 га,  в том числе подсолнечником-11252 га..</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Картофель и овощебахчевые культуры посеяны на площади-1601 га, овощи -476 га.</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Площадь кормовых культур составила 3823 га, что выше уровня прошлого года на 45 га. Согласно данным кормового баланса на 2017 год, оставшейся площади кормовых культур достаточно для заготовки необходимого объёма кормов.</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По состоянию на 01.01.2018 года собран рекордный урожай зерновых культур. Валовой сбор зерна составил 76 тыс.тонн при средней урожайности 32,2 ц/га. Самых высоких результатов среди хозяйств муниципального района Сызранский добились ООО «Био-Тон» ( собрано 17784 тонн зерна при урожайности 31,5 ц/га), ООО "КФХ им. В.И. Чапаева" (7699 тонн при урожайности 31,5 ц/га.), ООО «Кошелевский посад» ( 7488 тон при урожайности 38,8 ц/га), ООО «Агро+»( 6500 тонн, урожайность 35,1 ц/га), ООО «Вега» ( 5318 тонн при урожайности 40,6) ц/га, КФХ В.А Кожевникова (5800 тонн, урожайность 31,5 ц/га).</w:t>
      </w:r>
    </w:p>
    <w:p w:rsidR="00CB7641" w:rsidRPr="00774269" w:rsidRDefault="00CB7641" w:rsidP="0035222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Овощеводческими предприятиями </w:t>
      </w:r>
      <w:r w:rsidRPr="0064000B">
        <w:rPr>
          <w:rFonts w:ascii="Times New Roman" w:hAnsi="Times New Roman" w:cs="Times New Roman"/>
          <w:sz w:val="28"/>
          <w:szCs w:val="28"/>
        </w:rPr>
        <w:t>муниципального района Сызранский по состоянию на</w:t>
      </w:r>
      <w:r>
        <w:rPr>
          <w:rFonts w:ascii="Times New Roman" w:hAnsi="Times New Roman" w:cs="Times New Roman"/>
          <w:sz w:val="28"/>
          <w:szCs w:val="28"/>
        </w:rPr>
        <w:t xml:space="preserve"> 01.01</w:t>
      </w:r>
      <w:r w:rsidRPr="0064000B">
        <w:rPr>
          <w:rFonts w:ascii="Times New Roman" w:hAnsi="Times New Roman" w:cs="Times New Roman"/>
          <w:sz w:val="28"/>
          <w:szCs w:val="28"/>
        </w:rPr>
        <w:t>.201</w:t>
      </w:r>
      <w:r>
        <w:rPr>
          <w:rFonts w:ascii="Times New Roman" w:hAnsi="Times New Roman" w:cs="Times New Roman"/>
          <w:sz w:val="28"/>
          <w:szCs w:val="28"/>
        </w:rPr>
        <w:t>8</w:t>
      </w:r>
      <w:r w:rsidRPr="0064000B">
        <w:rPr>
          <w:rFonts w:ascii="Times New Roman" w:hAnsi="Times New Roman" w:cs="Times New Roman"/>
          <w:sz w:val="28"/>
          <w:szCs w:val="28"/>
        </w:rPr>
        <w:t xml:space="preserve"> собрано </w:t>
      </w:r>
      <w:r>
        <w:rPr>
          <w:rFonts w:ascii="Times New Roman" w:hAnsi="Times New Roman" w:cs="Times New Roman"/>
          <w:sz w:val="28"/>
          <w:szCs w:val="28"/>
        </w:rPr>
        <w:t>5632</w:t>
      </w:r>
      <w:r w:rsidRPr="0064000B">
        <w:rPr>
          <w:rFonts w:ascii="Times New Roman" w:hAnsi="Times New Roman" w:cs="Times New Roman"/>
          <w:sz w:val="28"/>
          <w:szCs w:val="28"/>
        </w:rPr>
        <w:t xml:space="preserve"> тонн картофеля,</w:t>
      </w:r>
      <w:r>
        <w:rPr>
          <w:rFonts w:ascii="Times New Roman" w:hAnsi="Times New Roman" w:cs="Times New Roman"/>
          <w:sz w:val="28"/>
          <w:szCs w:val="28"/>
        </w:rPr>
        <w:t>4113</w:t>
      </w:r>
      <w:r w:rsidRPr="0064000B">
        <w:rPr>
          <w:rFonts w:ascii="Times New Roman" w:hAnsi="Times New Roman" w:cs="Times New Roman"/>
          <w:sz w:val="28"/>
          <w:szCs w:val="28"/>
        </w:rPr>
        <w:t xml:space="preserve"> тонн овощей и  </w:t>
      </w:r>
      <w:r>
        <w:rPr>
          <w:rFonts w:ascii="Times New Roman" w:hAnsi="Times New Roman" w:cs="Times New Roman"/>
          <w:sz w:val="28"/>
          <w:szCs w:val="28"/>
        </w:rPr>
        <w:t xml:space="preserve">5920 </w:t>
      </w:r>
      <w:r w:rsidRPr="0064000B">
        <w:rPr>
          <w:rFonts w:ascii="Times New Roman" w:hAnsi="Times New Roman" w:cs="Times New Roman"/>
          <w:sz w:val="28"/>
          <w:szCs w:val="28"/>
        </w:rPr>
        <w:t xml:space="preserve"> тонн </w:t>
      </w:r>
      <w:r>
        <w:rPr>
          <w:rFonts w:ascii="Times New Roman" w:hAnsi="Times New Roman" w:cs="Times New Roman"/>
          <w:sz w:val="28"/>
          <w:szCs w:val="28"/>
        </w:rPr>
        <w:t>плодово-ягодных культур</w:t>
      </w:r>
      <w:r w:rsidRPr="0064000B">
        <w:rPr>
          <w:rFonts w:ascii="Times New Roman" w:hAnsi="Times New Roman" w:cs="Times New Roman"/>
          <w:sz w:val="28"/>
          <w:szCs w:val="28"/>
        </w:rPr>
        <w:t>. Завершена заготовка кормов (сена, сенажа</w:t>
      </w:r>
      <w:r>
        <w:rPr>
          <w:rFonts w:ascii="Times New Roman" w:hAnsi="Times New Roman" w:cs="Times New Roman"/>
          <w:sz w:val="28"/>
          <w:szCs w:val="28"/>
        </w:rPr>
        <w:t>, соломы, силоса). Их объем составляет 138 % от потребности. Сев озимых культур произведен на площади 13,1 тыс.га.</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 xml:space="preserve">Рост продукции сельского хозяйства обеспечен, прежде всего,  за счет роста производства продукции растениеводства во всех категориях хозяйств. </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 xml:space="preserve">Поголовье крупного рогатого скота ( далее-КРС)  возросло относительно уровня 2016 года в целом по району на 9,1 % (+ 803 голов) и составило 9655  голов. Рост обусловлен увеличением поголовья КРС в личных подсобных хозяйствах населения  на 21,4% (+ 951 голов). </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По состоянию на 01.01.2018 года поголовье коров во всех категориях хозяйств района составило 2416 голов, что выше уровня отчетной даты прошлого года на 1,2 %. В течение года прирост поголовья коров произошел в ЗАО «Печерское».</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Произведено 11749,3  тонн молока  (96,7 % к уровню 2016 года). Надой молока на 1 корову молочного стада составил-5205 кг. В молочном производстве также отличились ЗАО Печерское. Производство скота и птицы на убой в живом весе составило 2284,8 тонны (120,9 % к уровню 2016 года), в том числе в сельскохозяйственных предприятиях рост составил-165,4 %.</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В 2017 году на развитие агропромышленного комплекса общий объём субсидий, предоставленных из областного бюджета в соответствии с действующим законодательством и направленных на поддержку сельскохозяйственного производства  составил –85,4 млн. рублей, в том числе:</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1. на оказание несвязанной поддержки в отрасли растениеводства – 6,6млн. рублей;</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2. на 1 кг реализованного молока -21,7млн. рублей;</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3. в рамках переданных государственных полномочий – 15,5млн. рублей;</w:t>
      </w:r>
    </w:p>
    <w:p w:rsidR="00CB7641" w:rsidRPr="00C90A11" w:rsidRDefault="00CB7641" w:rsidP="00352220">
      <w:pPr>
        <w:widowContro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90A11">
        <w:rPr>
          <w:rFonts w:ascii="Times New Roman" w:hAnsi="Times New Roman" w:cs="Times New Roman"/>
          <w:sz w:val="28"/>
          <w:szCs w:val="28"/>
          <w:lang w:eastAsia="en-US"/>
        </w:rPr>
        <w:t>4. из средств дотаций на стимулирование роста налогового потенциала территории муниципального образования в связи с созданием условия органами местного самоуправления муниципальных образований в Самарской области для развития сельскохозяйственного производства (ввод в оборот земель сельскохозяйственного назначения)  - 0,7 млн.рублей;</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C90A11">
        <w:rPr>
          <w:rFonts w:ascii="Times New Roman" w:hAnsi="Times New Roman" w:cs="Times New Roman"/>
          <w:sz w:val="28"/>
          <w:szCs w:val="28"/>
          <w:lang w:eastAsia="en-US"/>
        </w:rPr>
        <w:t>. прочие субсидии выплаченные МСХП СО - 40,9 млн. рублей.</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Меры государственной поддержки направлены на стабилизацию производственного потенциала, повышение инвестиционной привлекательности отрасли, увеличение объемов производства продукции сельского хозяйства, улучшение финансово-экономического состояния сельскохозяйственных товаропроизводителей района  и качества жизни в сельской местности.</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 xml:space="preserve">  Ситуация в перерабатывающей отрасли  характеризуется снижением   объемов производства основных продуктов питания.  ООО «Садовод» выпускает кабачковую икру и яблочное пюре. Яблочное пюре служит сырьем для производства кондитерских изделий и для детского питания. Объем производства с начала года составил -1020,8 тонн или 74 % кабачковой икры и 76,9 тонн  яблочного пюре или 70,7 % к предыдущему году. </w:t>
      </w:r>
    </w:p>
    <w:p w:rsidR="00CB7641" w:rsidRPr="00C90A1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 xml:space="preserve">За  2017 год выручка от реализации продукции сельского хозяйства составила 617 млн. рублей. Получено 92,1 млн. рублей прибыли.  За отчетный период с прибылью сработали 10 сельскохозяйственных организаций, что составляет 90,9 % от общего числа предприятий предоставляющих отчетность в муниципальное казенное учреждение «Сызранское управление сельского хозяйства  администрации  Сызранского района Самарской области». </w:t>
      </w: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r w:rsidRPr="00C90A11">
        <w:rPr>
          <w:rFonts w:ascii="Times New Roman" w:hAnsi="Times New Roman" w:cs="Times New Roman"/>
          <w:sz w:val="28"/>
          <w:szCs w:val="28"/>
          <w:lang w:eastAsia="en-US"/>
        </w:rPr>
        <w:t>В поселке Усть-Кинельский в сентябре прошла 19 Поволжская агропромышленная выставка, которая является традиционным массовым мероприятием, призванным показать результаты и успехи сельскохозяйственной отрасли. Сызранский район был отмечен наградой областного министерства сельского хозяйства Самарской области и получил Гран-при.</w:t>
      </w:r>
    </w:p>
    <w:p w:rsidR="00CB7641" w:rsidRPr="00431B51" w:rsidRDefault="00CB7641" w:rsidP="00352220">
      <w:pPr>
        <w:widowControl/>
        <w:spacing w:line="276" w:lineRule="auto"/>
        <w:ind w:firstLine="708"/>
        <w:jc w:val="both"/>
        <w:rPr>
          <w:rFonts w:ascii="Times New Roman" w:hAnsi="Times New Roman" w:cs="Times New Roman"/>
          <w:sz w:val="28"/>
          <w:szCs w:val="28"/>
          <w:lang w:eastAsia="en-US"/>
        </w:rPr>
      </w:pPr>
    </w:p>
    <w:p w:rsidR="00CB7641" w:rsidRPr="00431B51" w:rsidRDefault="00CB7641" w:rsidP="00352220">
      <w:pPr>
        <w:widowControl/>
        <w:spacing w:line="276" w:lineRule="auto"/>
        <w:ind w:firstLine="720"/>
        <w:jc w:val="center"/>
        <w:rPr>
          <w:rFonts w:ascii="Times New Roman" w:hAnsi="Times New Roman" w:cs="Times New Roman"/>
          <w:b/>
          <w:bCs/>
          <w:color w:val="000000"/>
          <w:sz w:val="28"/>
          <w:szCs w:val="28"/>
          <w:lang w:eastAsia="en-US"/>
        </w:rPr>
      </w:pPr>
      <w:r w:rsidRPr="00431B51">
        <w:rPr>
          <w:rFonts w:ascii="Times New Roman" w:hAnsi="Times New Roman" w:cs="Times New Roman"/>
          <w:b/>
          <w:bCs/>
          <w:color w:val="000000"/>
          <w:sz w:val="28"/>
          <w:szCs w:val="28"/>
          <w:lang w:eastAsia="en-US"/>
        </w:rPr>
        <w:t>Заключение</w:t>
      </w:r>
    </w:p>
    <w:p w:rsidR="00CB7641" w:rsidRPr="00431B51" w:rsidRDefault="00CB7641" w:rsidP="00352220">
      <w:pPr>
        <w:widowControl/>
        <w:spacing w:line="276" w:lineRule="auto"/>
        <w:ind w:firstLine="720"/>
        <w:jc w:val="center"/>
        <w:rPr>
          <w:rFonts w:ascii="Times New Roman" w:hAnsi="Times New Roman" w:cs="Times New Roman"/>
          <w:b/>
          <w:bCs/>
          <w:color w:val="000000"/>
          <w:sz w:val="28"/>
          <w:szCs w:val="28"/>
          <w:lang w:eastAsia="en-US"/>
        </w:rPr>
      </w:pPr>
    </w:p>
    <w:p w:rsidR="00CB7641" w:rsidRPr="00BB41CE" w:rsidRDefault="00CB7641" w:rsidP="00352220">
      <w:pPr>
        <w:widowControl/>
        <w:spacing w:line="276" w:lineRule="auto"/>
        <w:jc w:val="both"/>
        <w:rPr>
          <w:rFonts w:ascii="Times New Roman" w:hAnsi="Times New Roman" w:cs="Times New Roman"/>
          <w:color w:val="000000"/>
          <w:sz w:val="28"/>
          <w:szCs w:val="28"/>
          <w:lang w:eastAsia="en-US"/>
        </w:rPr>
      </w:pPr>
      <w:r w:rsidRPr="00431B51">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ab/>
      </w:r>
      <w:r w:rsidRPr="00BB41CE">
        <w:rPr>
          <w:rFonts w:ascii="Times New Roman" w:hAnsi="Times New Roman" w:cs="Times New Roman"/>
          <w:color w:val="000000"/>
          <w:sz w:val="28"/>
          <w:szCs w:val="28"/>
          <w:lang w:eastAsia="en-US"/>
        </w:rPr>
        <w:t>Подводя итоги прошедшего года, мы отмечаем не только достигнутые успехи, но говорим о наших проблемах и ставим задачи на будущее. Это, прежде всего, целенаправленная работа по увеличению налогооблагаемой базы и доходов районного бюджета, привлечение инвестиций в район и создание новых рабочих мест, обеспечение своевременной выплаты заработной платы, строительство и реконструкция объектов коммунальной инфраструктуры и социальной сферы, ремонт автодорог.</w:t>
      </w:r>
    </w:p>
    <w:p w:rsidR="00CB7641" w:rsidRPr="00BB41CE"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BB41CE">
        <w:rPr>
          <w:rFonts w:ascii="Times New Roman" w:hAnsi="Times New Roman" w:cs="Times New Roman"/>
          <w:color w:val="000000"/>
          <w:sz w:val="28"/>
          <w:szCs w:val="28"/>
          <w:lang w:eastAsia="en-US"/>
        </w:rPr>
        <w:t>Наряду с работой по улучшению экономической ситуации в районе, развитием его социальной сферы мы должны больше внимания уделять молодёжи - воспитанию в духе патриотизма, нравственности и здорового образа жизни.</w:t>
      </w:r>
    </w:p>
    <w:p w:rsidR="00CB7641" w:rsidRPr="00BB41CE"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BB41CE">
        <w:rPr>
          <w:rFonts w:ascii="Times New Roman" w:hAnsi="Times New Roman" w:cs="Times New Roman"/>
          <w:color w:val="000000"/>
          <w:sz w:val="28"/>
          <w:szCs w:val="28"/>
          <w:lang w:eastAsia="en-US"/>
        </w:rPr>
        <w:t>Также для нас важным остается взаимодействие и слаженная работа с главами поселений по решению проблем по развитию территорий.</w:t>
      </w:r>
    </w:p>
    <w:p w:rsidR="00CB764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BB41CE">
        <w:rPr>
          <w:rFonts w:ascii="Times New Roman" w:hAnsi="Times New Roman" w:cs="Times New Roman"/>
          <w:color w:val="000000"/>
          <w:sz w:val="28"/>
          <w:szCs w:val="28"/>
          <w:lang w:eastAsia="en-US"/>
        </w:rPr>
        <w:t>Не менее важным является взаимодействие органов местного самоуправления с населением по вопросам, касающимся всех сфер жизни</w:t>
      </w:r>
      <w:r>
        <w:rPr>
          <w:rFonts w:ascii="Times New Roman" w:hAnsi="Times New Roman" w:cs="Times New Roman"/>
          <w:color w:val="000000"/>
          <w:sz w:val="28"/>
          <w:szCs w:val="28"/>
          <w:lang w:eastAsia="en-US"/>
        </w:rPr>
        <w:t>.</w:t>
      </w:r>
      <w:r w:rsidRPr="00BB41CE">
        <w:rPr>
          <w:rFonts w:ascii="Times New Roman" w:hAnsi="Times New Roman" w:cs="Times New Roman"/>
          <w:color w:val="000000"/>
          <w:sz w:val="28"/>
          <w:szCs w:val="28"/>
          <w:lang w:eastAsia="en-US"/>
        </w:rPr>
        <w:t xml:space="preserve"> Главное, чтобы наши жители знали, что происходит в районе, над чем мы работаем, какие проблемы решаем, что получается, а что - пока нет.</w:t>
      </w:r>
    </w:p>
    <w:p w:rsidR="00CB7641" w:rsidRPr="00BB41CE"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BB41CE">
        <w:rPr>
          <w:rFonts w:ascii="Times New Roman" w:hAnsi="Times New Roman" w:cs="Times New Roman"/>
          <w:color w:val="000000"/>
          <w:sz w:val="28"/>
          <w:szCs w:val="28"/>
          <w:lang w:eastAsia="en-US"/>
        </w:rPr>
        <w:t xml:space="preserve">Планы на 2017 год большие и их выполнение возможно только при совместном конструктивном сотрудничестве исполнительной и представительной ветвей власти, что поможет нам успешно двигаться вперед. </w:t>
      </w:r>
    </w:p>
    <w:p w:rsidR="00CB7641" w:rsidRPr="00431B51"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BB41CE">
        <w:rPr>
          <w:rFonts w:ascii="Times New Roman" w:hAnsi="Times New Roman" w:cs="Times New Roman"/>
          <w:color w:val="000000"/>
          <w:sz w:val="28"/>
          <w:szCs w:val="28"/>
          <w:lang w:eastAsia="en-US"/>
        </w:rPr>
        <w:t>Наша общая задача состоит в сохранении и укреплении позитивных тенденций развития экономики и социальной сферы, которые принесут реальные улучшения в жизни наших жителей.</w:t>
      </w:r>
    </w:p>
    <w:p w:rsidR="00CB7641" w:rsidRPr="0041144B" w:rsidRDefault="00CB7641" w:rsidP="00352220">
      <w:pPr>
        <w:widowControl/>
        <w:spacing w:line="276" w:lineRule="auto"/>
        <w:ind w:firstLine="708"/>
        <w:jc w:val="both"/>
        <w:rPr>
          <w:rFonts w:ascii="Times New Roman" w:hAnsi="Times New Roman" w:cs="Times New Roman"/>
          <w:color w:val="000000"/>
          <w:sz w:val="28"/>
          <w:szCs w:val="28"/>
          <w:lang w:eastAsia="en-US"/>
        </w:rPr>
      </w:pPr>
      <w:r w:rsidRPr="0041144B">
        <w:rPr>
          <w:rFonts w:ascii="Times New Roman" w:hAnsi="Times New Roman" w:cs="Times New Roman"/>
          <w:color w:val="000000"/>
          <w:sz w:val="28"/>
          <w:szCs w:val="28"/>
          <w:lang w:eastAsia="en-US"/>
        </w:rPr>
        <w:t>2018 год насыщен важными политическими событиями: кажд</w:t>
      </w:r>
      <w:r>
        <w:rPr>
          <w:rFonts w:ascii="Times New Roman" w:hAnsi="Times New Roman" w:cs="Times New Roman"/>
          <w:color w:val="000000"/>
          <w:sz w:val="28"/>
          <w:szCs w:val="28"/>
          <w:lang w:eastAsia="en-US"/>
        </w:rPr>
        <w:t>ый</w:t>
      </w:r>
      <w:r w:rsidRPr="0041144B">
        <w:rPr>
          <w:rFonts w:ascii="Times New Roman" w:hAnsi="Times New Roman" w:cs="Times New Roman"/>
          <w:color w:val="000000"/>
          <w:sz w:val="28"/>
          <w:szCs w:val="28"/>
          <w:lang w:eastAsia="en-US"/>
        </w:rPr>
        <w:t xml:space="preserve"> из нас </w:t>
      </w:r>
      <w:r>
        <w:rPr>
          <w:rFonts w:ascii="Times New Roman" w:hAnsi="Times New Roman" w:cs="Times New Roman"/>
          <w:color w:val="000000"/>
          <w:sz w:val="28"/>
          <w:szCs w:val="28"/>
          <w:lang w:eastAsia="en-US"/>
        </w:rPr>
        <w:t xml:space="preserve">уже </w:t>
      </w:r>
      <w:r w:rsidRPr="0041144B">
        <w:rPr>
          <w:rFonts w:ascii="Times New Roman" w:hAnsi="Times New Roman" w:cs="Times New Roman"/>
          <w:color w:val="000000"/>
          <w:sz w:val="28"/>
          <w:szCs w:val="28"/>
          <w:lang w:eastAsia="en-US"/>
        </w:rPr>
        <w:t>сдела</w:t>
      </w:r>
      <w:r>
        <w:rPr>
          <w:rFonts w:ascii="Times New Roman" w:hAnsi="Times New Roman" w:cs="Times New Roman"/>
          <w:color w:val="000000"/>
          <w:sz w:val="28"/>
          <w:szCs w:val="28"/>
          <w:lang w:eastAsia="en-US"/>
        </w:rPr>
        <w:t>л</w:t>
      </w:r>
      <w:r w:rsidRPr="0041144B">
        <w:rPr>
          <w:rFonts w:ascii="Times New Roman" w:hAnsi="Times New Roman" w:cs="Times New Roman"/>
          <w:color w:val="000000"/>
          <w:sz w:val="28"/>
          <w:szCs w:val="28"/>
          <w:lang w:eastAsia="en-US"/>
        </w:rPr>
        <w:t xml:space="preserve"> свой выбор за Президента России 18 марта</w:t>
      </w:r>
      <w:r>
        <w:rPr>
          <w:rFonts w:ascii="Times New Roman" w:hAnsi="Times New Roman" w:cs="Times New Roman"/>
          <w:color w:val="000000"/>
          <w:sz w:val="28"/>
          <w:szCs w:val="28"/>
          <w:lang w:eastAsia="en-US"/>
        </w:rPr>
        <w:t>, но нам еще предстоит выбор</w:t>
      </w:r>
      <w:r w:rsidRPr="0041144B">
        <w:rPr>
          <w:rFonts w:ascii="Times New Roman" w:hAnsi="Times New Roman" w:cs="Times New Roman"/>
          <w:color w:val="000000"/>
          <w:sz w:val="28"/>
          <w:szCs w:val="28"/>
          <w:lang w:eastAsia="en-US"/>
        </w:rPr>
        <w:t xml:space="preserve"> губернатора </w:t>
      </w:r>
      <w:r>
        <w:rPr>
          <w:rFonts w:ascii="Times New Roman" w:hAnsi="Times New Roman" w:cs="Times New Roman"/>
          <w:color w:val="000000"/>
          <w:sz w:val="28"/>
          <w:szCs w:val="28"/>
          <w:lang w:eastAsia="en-US"/>
        </w:rPr>
        <w:t>Самарской</w:t>
      </w:r>
      <w:r w:rsidRPr="0041144B">
        <w:rPr>
          <w:rFonts w:ascii="Times New Roman" w:hAnsi="Times New Roman" w:cs="Times New Roman"/>
          <w:color w:val="000000"/>
          <w:sz w:val="28"/>
          <w:szCs w:val="28"/>
          <w:lang w:eastAsia="en-US"/>
        </w:rPr>
        <w:t xml:space="preserve"> области в сентябре. Призываю не отсиживаться дома, а взять на себя ответственность за общее будущее - мы связаны одной судьбой.</w:t>
      </w:r>
    </w:p>
    <w:p w:rsidR="00CB7641" w:rsidRDefault="00CB7641" w:rsidP="00352220">
      <w:pPr>
        <w:widowControl/>
        <w:ind w:firstLine="708"/>
        <w:jc w:val="both"/>
        <w:rPr>
          <w:rFonts w:ascii="Times New Roman" w:hAnsi="Times New Roman" w:cs="Times New Roman"/>
          <w:b/>
          <w:bCs/>
          <w:sz w:val="28"/>
          <w:szCs w:val="28"/>
          <w:lang w:eastAsia="en-US"/>
        </w:rPr>
      </w:pPr>
      <w:r w:rsidRPr="0041144B">
        <w:rPr>
          <w:rFonts w:ascii="Times New Roman" w:hAnsi="Times New Roman" w:cs="Times New Roman"/>
          <w:color w:val="000000"/>
          <w:sz w:val="28"/>
          <w:szCs w:val="28"/>
          <w:lang w:eastAsia="en-US"/>
        </w:rPr>
        <w:t xml:space="preserve">И только наша активная жизненная и гражданская позиция придаст импульс развития </w:t>
      </w:r>
      <w:r>
        <w:rPr>
          <w:rFonts w:ascii="Times New Roman" w:hAnsi="Times New Roman" w:cs="Times New Roman"/>
          <w:color w:val="000000"/>
          <w:sz w:val="28"/>
          <w:szCs w:val="28"/>
          <w:lang w:eastAsia="en-US"/>
        </w:rPr>
        <w:t>району</w:t>
      </w:r>
      <w:r w:rsidRPr="0041144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Самарской области</w:t>
      </w:r>
      <w:r w:rsidRPr="0041144B">
        <w:rPr>
          <w:rFonts w:ascii="Times New Roman" w:hAnsi="Times New Roman" w:cs="Times New Roman"/>
          <w:color w:val="000000"/>
          <w:sz w:val="28"/>
          <w:szCs w:val="28"/>
          <w:lang w:eastAsia="en-US"/>
        </w:rPr>
        <w:t>, России. Здесь не поспоришь с нашим Президентом Владимиром Владимировичем Путиным: «нет такой силы, способной остановить движение России вперед», нужно «идти от победы к победе!».</w:t>
      </w:r>
    </w:p>
    <w:sectPr w:rsidR="00CB7641" w:rsidSect="002F2B4F">
      <w:headerReference w:type="default" r:id="rId7"/>
      <w:pgSz w:w="11906" w:h="16838"/>
      <w:pgMar w:top="1135" w:right="851"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41" w:rsidRDefault="00CB7641" w:rsidP="00E8243C">
      <w:pPr>
        <w:widowControl/>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CB7641" w:rsidRDefault="00CB7641" w:rsidP="00E8243C">
      <w:pPr>
        <w:widowControl/>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41" w:rsidRDefault="00CB7641" w:rsidP="00E8243C">
      <w:pPr>
        <w:widowControl/>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CB7641" w:rsidRDefault="00CB7641" w:rsidP="00E8243C">
      <w:pPr>
        <w:widowControl/>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41" w:rsidRDefault="00CB7641">
    <w:pPr>
      <w:pStyle w:val="Header"/>
      <w:jc w:val="center"/>
    </w:pPr>
    <w:fldSimple w:instr=" PAGE   \* MERGEFORMAT ">
      <w:r>
        <w:rPr>
          <w:noProof/>
        </w:rPr>
        <w:t>2</w:t>
      </w:r>
    </w:fldSimple>
  </w:p>
  <w:p w:rsidR="00CB7641" w:rsidRDefault="00CB7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26E"/>
    <w:multiLevelType w:val="hybridMultilevel"/>
    <w:tmpl w:val="AA1A5B0C"/>
    <w:lvl w:ilvl="0" w:tplc="684A501E">
      <w:numFmt w:val="bullet"/>
      <w:lvlText w:val="-"/>
      <w:lvlJc w:val="left"/>
      <w:pPr>
        <w:ind w:left="100" w:hanging="185"/>
      </w:pPr>
      <w:rPr>
        <w:rFonts w:ascii="Times New Roman" w:eastAsia="Times New Roman" w:hAnsi="Times New Roman" w:hint="default"/>
        <w:w w:val="100"/>
        <w:sz w:val="28"/>
        <w:szCs w:val="28"/>
      </w:rPr>
    </w:lvl>
    <w:lvl w:ilvl="1" w:tplc="FA5C4C90">
      <w:numFmt w:val="bullet"/>
      <w:lvlText w:val="•"/>
      <w:lvlJc w:val="left"/>
      <w:pPr>
        <w:ind w:left="1074" w:hanging="185"/>
      </w:pPr>
      <w:rPr>
        <w:rFonts w:hint="default"/>
      </w:rPr>
    </w:lvl>
    <w:lvl w:ilvl="2" w:tplc="C0528432">
      <w:numFmt w:val="bullet"/>
      <w:lvlText w:val="•"/>
      <w:lvlJc w:val="left"/>
      <w:pPr>
        <w:ind w:left="2049" w:hanging="185"/>
      </w:pPr>
      <w:rPr>
        <w:rFonts w:hint="default"/>
      </w:rPr>
    </w:lvl>
    <w:lvl w:ilvl="3" w:tplc="E7564C9A">
      <w:numFmt w:val="bullet"/>
      <w:lvlText w:val="•"/>
      <w:lvlJc w:val="left"/>
      <w:pPr>
        <w:ind w:left="3023" w:hanging="185"/>
      </w:pPr>
      <w:rPr>
        <w:rFonts w:hint="default"/>
      </w:rPr>
    </w:lvl>
    <w:lvl w:ilvl="4" w:tplc="48066EB6">
      <w:numFmt w:val="bullet"/>
      <w:lvlText w:val="•"/>
      <w:lvlJc w:val="left"/>
      <w:pPr>
        <w:ind w:left="3998" w:hanging="185"/>
      </w:pPr>
      <w:rPr>
        <w:rFonts w:hint="default"/>
      </w:rPr>
    </w:lvl>
    <w:lvl w:ilvl="5" w:tplc="BB2C40BC">
      <w:numFmt w:val="bullet"/>
      <w:lvlText w:val="•"/>
      <w:lvlJc w:val="left"/>
      <w:pPr>
        <w:ind w:left="4973" w:hanging="185"/>
      </w:pPr>
      <w:rPr>
        <w:rFonts w:hint="default"/>
      </w:rPr>
    </w:lvl>
    <w:lvl w:ilvl="6" w:tplc="F37C7ED4">
      <w:numFmt w:val="bullet"/>
      <w:lvlText w:val="•"/>
      <w:lvlJc w:val="left"/>
      <w:pPr>
        <w:ind w:left="5947" w:hanging="185"/>
      </w:pPr>
      <w:rPr>
        <w:rFonts w:hint="default"/>
      </w:rPr>
    </w:lvl>
    <w:lvl w:ilvl="7" w:tplc="EC46DE82">
      <w:numFmt w:val="bullet"/>
      <w:lvlText w:val="•"/>
      <w:lvlJc w:val="left"/>
      <w:pPr>
        <w:ind w:left="6922" w:hanging="185"/>
      </w:pPr>
      <w:rPr>
        <w:rFonts w:hint="default"/>
      </w:rPr>
    </w:lvl>
    <w:lvl w:ilvl="8" w:tplc="DB225148">
      <w:numFmt w:val="bullet"/>
      <w:lvlText w:val="•"/>
      <w:lvlJc w:val="left"/>
      <w:pPr>
        <w:ind w:left="7897" w:hanging="185"/>
      </w:pPr>
      <w:rPr>
        <w:rFonts w:hint="default"/>
      </w:rPr>
    </w:lvl>
  </w:abstractNum>
  <w:abstractNum w:abstractNumId="1">
    <w:nsid w:val="34BE2133"/>
    <w:multiLevelType w:val="hybridMultilevel"/>
    <w:tmpl w:val="3C0C185C"/>
    <w:lvl w:ilvl="0" w:tplc="F20E9D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8D2156D"/>
    <w:multiLevelType w:val="multilevel"/>
    <w:tmpl w:val="6FCAF920"/>
    <w:lvl w:ilvl="0">
      <w:start w:val="1"/>
      <w:numFmt w:val="decimal"/>
      <w:lvlText w:val="%1."/>
      <w:lvlJc w:val="left"/>
      <w:pPr>
        <w:ind w:left="1065" w:hanging="360"/>
      </w:pPr>
      <w:rPr>
        <w:rFonts w:hint="default"/>
        <w:b w:val="0"/>
        <w:bCs w:val="0"/>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45133E86"/>
    <w:multiLevelType w:val="hybridMultilevel"/>
    <w:tmpl w:val="CAFA7808"/>
    <w:lvl w:ilvl="0" w:tplc="4C280AA8">
      <w:numFmt w:val="bullet"/>
      <w:lvlText w:val="-"/>
      <w:lvlJc w:val="left"/>
      <w:pPr>
        <w:ind w:left="100" w:hanging="164"/>
      </w:pPr>
      <w:rPr>
        <w:rFonts w:ascii="Times New Roman" w:eastAsia="Times New Roman" w:hAnsi="Times New Roman" w:hint="default"/>
        <w:w w:val="100"/>
        <w:sz w:val="28"/>
        <w:szCs w:val="28"/>
      </w:rPr>
    </w:lvl>
    <w:lvl w:ilvl="1" w:tplc="28500648">
      <w:numFmt w:val="bullet"/>
      <w:lvlText w:val=""/>
      <w:lvlJc w:val="left"/>
      <w:pPr>
        <w:ind w:left="100" w:hanging="696"/>
      </w:pPr>
      <w:rPr>
        <w:rFonts w:ascii="Wingdings" w:eastAsia="Times New Roman" w:hAnsi="Wingdings" w:hint="default"/>
        <w:w w:val="100"/>
        <w:sz w:val="28"/>
        <w:szCs w:val="28"/>
      </w:rPr>
    </w:lvl>
    <w:lvl w:ilvl="2" w:tplc="7C346FE8">
      <w:numFmt w:val="bullet"/>
      <w:lvlText w:val="•"/>
      <w:lvlJc w:val="left"/>
      <w:pPr>
        <w:ind w:left="2049" w:hanging="696"/>
      </w:pPr>
      <w:rPr>
        <w:rFonts w:hint="default"/>
      </w:rPr>
    </w:lvl>
    <w:lvl w:ilvl="3" w:tplc="A440D804">
      <w:numFmt w:val="bullet"/>
      <w:lvlText w:val="•"/>
      <w:lvlJc w:val="left"/>
      <w:pPr>
        <w:ind w:left="3023" w:hanging="696"/>
      </w:pPr>
      <w:rPr>
        <w:rFonts w:hint="default"/>
      </w:rPr>
    </w:lvl>
    <w:lvl w:ilvl="4" w:tplc="9276518A">
      <w:numFmt w:val="bullet"/>
      <w:lvlText w:val="•"/>
      <w:lvlJc w:val="left"/>
      <w:pPr>
        <w:ind w:left="3998" w:hanging="696"/>
      </w:pPr>
      <w:rPr>
        <w:rFonts w:hint="default"/>
      </w:rPr>
    </w:lvl>
    <w:lvl w:ilvl="5" w:tplc="853EFC94">
      <w:numFmt w:val="bullet"/>
      <w:lvlText w:val="•"/>
      <w:lvlJc w:val="left"/>
      <w:pPr>
        <w:ind w:left="4973" w:hanging="696"/>
      </w:pPr>
      <w:rPr>
        <w:rFonts w:hint="default"/>
      </w:rPr>
    </w:lvl>
    <w:lvl w:ilvl="6" w:tplc="5530739A">
      <w:numFmt w:val="bullet"/>
      <w:lvlText w:val="•"/>
      <w:lvlJc w:val="left"/>
      <w:pPr>
        <w:ind w:left="5947" w:hanging="696"/>
      </w:pPr>
      <w:rPr>
        <w:rFonts w:hint="default"/>
      </w:rPr>
    </w:lvl>
    <w:lvl w:ilvl="7" w:tplc="3DFE8F40">
      <w:numFmt w:val="bullet"/>
      <w:lvlText w:val="•"/>
      <w:lvlJc w:val="left"/>
      <w:pPr>
        <w:ind w:left="6922" w:hanging="696"/>
      </w:pPr>
      <w:rPr>
        <w:rFonts w:hint="default"/>
      </w:rPr>
    </w:lvl>
    <w:lvl w:ilvl="8" w:tplc="296EB8AC">
      <w:numFmt w:val="bullet"/>
      <w:lvlText w:val="•"/>
      <w:lvlJc w:val="left"/>
      <w:pPr>
        <w:ind w:left="7897" w:hanging="696"/>
      </w:pPr>
      <w:rPr>
        <w:rFonts w:hint="default"/>
      </w:rPr>
    </w:lvl>
  </w:abstractNum>
  <w:abstractNum w:abstractNumId="4">
    <w:nsid w:val="663661E0"/>
    <w:multiLevelType w:val="hybridMultilevel"/>
    <w:tmpl w:val="34448CCC"/>
    <w:lvl w:ilvl="0" w:tplc="EC86708A">
      <w:numFmt w:val="bullet"/>
      <w:lvlText w:val="-"/>
      <w:lvlJc w:val="left"/>
      <w:pPr>
        <w:ind w:left="100" w:hanging="348"/>
      </w:pPr>
      <w:rPr>
        <w:rFonts w:ascii="Arial" w:eastAsia="Times New Roman" w:hAnsi="Arial" w:hint="default"/>
        <w:w w:val="100"/>
        <w:sz w:val="28"/>
        <w:szCs w:val="28"/>
      </w:rPr>
    </w:lvl>
    <w:lvl w:ilvl="1" w:tplc="0140761A">
      <w:numFmt w:val="bullet"/>
      <w:lvlText w:val="-"/>
      <w:lvlJc w:val="left"/>
      <w:pPr>
        <w:ind w:left="100" w:hanging="442"/>
      </w:pPr>
      <w:rPr>
        <w:rFonts w:ascii="Times New Roman" w:eastAsia="Times New Roman" w:hAnsi="Times New Roman" w:hint="default"/>
        <w:w w:val="100"/>
        <w:sz w:val="28"/>
        <w:szCs w:val="28"/>
      </w:rPr>
    </w:lvl>
    <w:lvl w:ilvl="2" w:tplc="3C4CB152">
      <w:numFmt w:val="bullet"/>
      <w:lvlText w:val="•"/>
      <w:lvlJc w:val="left"/>
      <w:pPr>
        <w:ind w:left="2049" w:hanging="442"/>
      </w:pPr>
      <w:rPr>
        <w:rFonts w:hint="default"/>
      </w:rPr>
    </w:lvl>
    <w:lvl w:ilvl="3" w:tplc="30D4B29C">
      <w:numFmt w:val="bullet"/>
      <w:lvlText w:val="•"/>
      <w:lvlJc w:val="left"/>
      <w:pPr>
        <w:ind w:left="3023" w:hanging="442"/>
      </w:pPr>
      <w:rPr>
        <w:rFonts w:hint="default"/>
      </w:rPr>
    </w:lvl>
    <w:lvl w:ilvl="4" w:tplc="AFD043D2">
      <w:numFmt w:val="bullet"/>
      <w:lvlText w:val="•"/>
      <w:lvlJc w:val="left"/>
      <w:pPr>
        <w:ind w:left="3998" w:hanging="442"/>
      </w:pPr>
      <w:rPr>
        <w:rFonts w:hint="default"/>
      </w:rPr>
    </w:lvl>
    <w:lvl w:ilvl="5" w:tplc="22FC734C">
      <w:numFmt w:val="bullet"/>
      <w:lvlText w:val="•"/>
      <w:lvlJc w:val="left"/>
      <w:pPr>
        <w:ind w:left="4973" w:hanging="442"/>
      </w:pPr>
      <w:rPr>
        <w:rFonts w:hint="default"/>
      </w:rPr>
    </w:lvl>
    <w:lvl w:ilvl="6" w:tplc="96D63056">
      <w:numFmt w:val="bullet"/>
      <w:lvlText w:val="•"/>
      <w:lvlJc w:val="left"/>
      <w:pPr>
        <w:ind w:left="5947" w:hanging="442"/>
      </w:pPr>
      <w:rPr>
        <w:rFonts w:hint="default"/>
      </w:rPr>
    </w:lvl>
    <w:lvl w:ilvl="7" w:tplc="E14E0A62">
      <w:numFmt w:val="bullet"/>
      <w:lvlText w:val="•"/>
      <w:lvlJc w:val="left"/>
      <w:pPr>
        <w:ind w:left="6922" w:hanging="442"/>
      </w:pPr>
      <w:rPr>
        <w:rFonts w:hint="default"/>
      </w:rPr>
    </w:lvl>
    <w:lvl w:ilvl="8" w:tplc="BCB053A6">
      <w:numFmt w:val="bullet"/>
      <w:lvlText w:val="•"/>
      <w:lvlJc w:val="left"/>
      <w:pPr>
        <w:ind w:left="7897" w:hanging="442"/>
      </w:pPr>
      <w:rPr>
        <w:rFonts w:hint="default"/>
      </w:rPr>
    </w:lvl>
  </w:abstractNum>
  <w:abstractNum w:abstractNumId="5">
    <w:nsid w:val="763779EF"/>
    <w:multiLevelType w:val="hybridMultilevel"/>
    <w:tmpl w:val="3D8466EA"/>
    <w:lvl w:ilvl="0" w:tplc="9EA82318">
      <w:numFmt w:val="bullet"/>
      <w:lvlText w:val="-"/>
      <w:lvlJc w:val="left"/>
      <w:pPr>
        <w:ind w:left="100" w:hanging="171"/>
      </w:pPr>
      <w:rPr>
        <w:rFonts w:ascii="Arial" w:eastAsia="Times New Roman" w:hAnsi="Arial" w:hint="default"/>
        <w:w w:val="100"/>
        <w:sz w:val="28"/>
        <w:szCs w:val="28"/>
      </w:rPr>
    </w:lvl>
    <w:lvl w:ilvl="1" w:tplc="94B8C200">
      <w:numFmt w:val="bullet"/>
      <w:lvlText w:val="•"/>
      <w:lvlJc w:val="left"/>
      <w:pPr>
        <w:ind w:left="1074" w:hanging="171"/>
      </w:pPr>
      <w:rPr>
        <w:rFonts w:hint="default"/>
      </w:rPr>
    </w:lvl>
    <w:lvl w:ilvl="2" w:tplc="EF1A384C">
      <w:numFmt w:val="bullet"/>
      <w:lvlText w:val="•"/>
      <w:lvlJc w:val="left"/>
      <w:pPr>
        <w:ind w:left="2049" w:hanging="171"/>
      </w:pPr>
      <w:rPr>
        <w:rFonts w:hint="default"/>
      </w:rPr>
    </w:lvl>
    <w:lvl w:ilvl="3" w:tplc="4A202EC8">
      <w:numFmt w:val="bullet"/>
      <w:lvlText w:val="•"/>
      <w:lvlJc w:val="left"/>
      <w:pPr>
        <w:ind w:left="3023" w:hanging="171"/>
      </w:pPr>
      <w:rPr>
        <w:rFonts w:hint="default"/>
      </w:rPr>
    </w:lvl>
    <w:lvl w:ilvl="4" w:tplc="3806BF48">
      <w:numFmt w:val="bullet"/>
      <w:lvlText w:val="•"/>
      <w:lvlJc w:val="left"/>
      <w:pPr>
        <w:ind w:left="3998" w:hanging="171"/>
      </w:pPr>
      <w:rPr>
        <w:rFonts w:hint="default"/>
      </w:rPr>
    </w:lvl>
    <w:lvl w:ilvl="5" w:tplc="C47EBE98">
      <w:numFmt w:val="bullet"/>
      <w:lvlText w:val="•"/>
      <w:lvlJc w:val="left"/>
      <w:pPr>
        <w:ind w:left="4973" w:hanging="171"/>
      </w:pPr>
      <w:rPr>
        <w:rFonts w:hint="default"/>
      </w:rPr>
    </w:lvl>
    <w:lvl w:ilvl="6" w:tplc="5372A5EC">
      <w:numFmt w:val="bullet"/>
      <w:lvlText w:val="•"/>
      <w:lvlJc w:val="left"/>
      <w:pPr>
        <w:ind w:left="5947" w:hanging="171"/>
      </w:pPr>
      <w:rPr>
        <w:rFonts w:hint="default"/>
      </w:rPr>
    </w:lvl>
    <w:lvl w:ilvl="7" w:tplc="DCEE4F82">
      <w:numFmt w:val="bullet"/>
      <w:lvlText w:val="•"/>
      <w:lvlJc w:val="left"/>
      <w:pPr>
        <w:ind w:left="6922" w:hanging="171"/>
      </w:pPr>
      <w:rPr>
        <w:rFonts w:hint="default"/>
      </w:rPr>
    </w:lvl>
    <w:lvl w:ilvl="8" w:tplc="91E45EE4">
      <w:numFmt w:val="bullet"/>
      <w:lvlText w:val="•"/>
      <w:lvlJc w:val="left"/>
      <w:pPr>
        <w:ind w:left="7897" w:hanging="171"/>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doNotHyphenateCaps/>
  <w:drawingGridHorizontalSpacing w:val="110"/>
  <w:displayHorizont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973"/>
    <w:rsid w:val="0000529F"/>
    <w:rsid w:val="00006C44"/>
    <w:rsid w:val="0003643A"/>
    <w:rsid w:val="00037294"/>
    <w:rsid w:val="0007636E"/>
    <w:rsid w:val="000B50D2"/>
    <w:rsid w:val="000D2723"/>
    <w:rsid w:val="001379BD"/>
    <w:rsid w:val="001951D2"/>
    <w:rsid w:val="001B4EC3"/>
    <w:rsid w:val="001C028E"/>
    <w:rsid w:val="00214D94"/>
    <w:rsid w:val="00230200"/>
    <w:rsid w:val="00244881"/>
    <w:rsid w:val="0025166F"/>
    <w:rsid w:val="00267DB8"/>
    <w:rsid w:val="0027505F"/>
    <w:rsid w:val="002A2F90"/>
    <w:rsid w:val="002F2B4F"/>
    <w:rsid w:val="002F2F49"/>
    <w:rsid w:val="00311973"/>
    <w:rsid w:val="003174F9"/>
    <w:rsid w:val="0032542F"/>
    <w:rsid w:val="00350761"/>
    <w:rsid w:val="00352110"/>
    <w:rsid w:val="00352220"/>
    <w:rsid w:val="00356D09"/>
    <w:rsid w:val="003615E2"/>
    <w:rsid w:val="00381379"/>
    <w:rsid w:val="00391D08"/>
    <w:rsid w:val="003B5F86"/>
    <w:rsid w:val="0041144B"/>
    <w:rsid w:val="00431B51"/>
    <w:rsid w:val="00496D59"/>
    <w:rsid w:val="004A1226"/>
    <w:rsid w:val="004B189E"/>
    <w:rsid w:val="004B2C1D"/>
    <w:rsid w:val="00506B77"/>
    <w:rsid w:val="00515AD2"/>
    <w:rsid w:val="005351E2"/>
    <w:rsid w:val="005374FA"/>
    <w:rsid w:val="005517C5"/>
    <w:rsid w:val="00563195"/>
    <w:rsid w:val="005914ED"/>
    <w:rsid w:val="006165C1"/>
    <w:rsid w:val="00624F0E"/>
    <w:rsid w:val="0064000B"/>
    <w:rsid w:val="006421C0"/>
    <w:rsid w:val="006459CB"/>
    <w:rsid w:val="006844E9"/>
    <w:rsid w:val="006B0352"/>
    <w:rsid w:val="006D2A07"/>
    <w:rsid w:val="006F0E04"/>
    <w:rsid w:val="006F5640"/>
    <w:rsid w:val="00717D34"/>
    <w:rsid w:val="00722624"/>
    <w:rsid w:val="00745FA5"/>
    <w:rsid w:val="00774269"/>
    <w:rsid w:val="00786EE2"/>
    <w:rsid w:val="007F4DAC"/>
    <w:rsid w:val="008521D4"/>
    <w:rsid w:val="0087018E"/>
    <w:rsid w:val="00881D84"/>
    <w:rsid w:val="008A0FCF"/>
    <w:rsid w:val="008B0CAE"/>
    <w:rsid w:val="008B63C3"/>
    <w:rsid w:val="009366F1"/>
    <w:rsid w:val="00947A8D"/>
    <w:rsid w:val="00991E03"/>
    <w:rsid w:val="009C4F36"/>
    <w:rsid w:val="009D2D9D"/>
    <w:rsid w:val="009D444C"/>
    <w:rsid w:val="009E68D8"/>
    <w:rsid w:val="00A01D40"/>
    <w:rsid w:val="00A32F6E"/>
    <w:rsid w:val="00A445DE"/>
    <w:rsid w:val="00A73998"/>
    <w:rsid w:val="00AB2BFF"/>
    <w:rsid w:val="00AC6A47"/>
    <w:rsid w:val="00AE18BA"/>
    <w:rsid w:val="00AF612A"/>
    <w:rsid w:val="00B030A6"/>
    <w:rsid w:val="00B12FC5"/>
    <w:rsid w:val="00B41E60"/>
    <w:rsid w:val="00B52627"/>
    <w:rsid w:val="00BB41CE"/>
    <w:rsid w:val="00BC264C"/>
    <w:rsid w:val="00BF604B"/>
    <w:rsid w:val="00C55A9B"/>
    <w:rsid w:val="00C736BD"/>
    <w:rsid w:val="00C90A11"/>
    <w:rsid w:val="00CA26E5"/>
    <w:rsid w:val="00CB0514"/>
    <w:rsid w:val="00CB7641"/>
    <w:rsid w:val="00D17C1A"/>
    <w:rsid w:val="00DA2ED8"/>
    <w:rsid w:val="00DA5EF2"/>
    <w:rsid w:val="00DB6589"/>
    <w:rsid w:val="00E01D1D"/>
    <w:rsid w:val="00E34E77"/>
    <w:rsid w:val="00E43520"/>
    <w:rsid w:val="00E54D17"/>
    <w:rsid w:val="00E8243C"/>
    <w:rsid w:val="00E92EE7"/>
    <w:rsid w:val="00EB6240"/>
    <w:rsid w:val="00EB69C4"/>
    <w:rsid w:val="00EC66AF"/>
    <w:rsid w:val="00ED6415"/>
    <w:rsid w:val="00EE1115"/>
    <w:rsid w:val="00EE1504"/>
    <w:rsid w:val="00EF216E"/>
    <w:rsid w:val="00F1418A"/>
    <w:rsid w:val="00F64BDB"/>
    <w:rsid w:val="00FA4DB1"/>
    <w:rsid w:val="00FE2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2220"/>
    <w:pPr>
      <w:widowControl w:val="0"/>
    </w:pPr>
    <w:rPr>
      <w:rFonts w:ascii="Arial" w:hAnsi="Arial" w:cs="Arial"/>
      <w:sz w:val="24"/>
      <w:szCs w:val="24"/>
    </w:rPr>
  </w:style>
  <w:style w:type="paragraph" w:styleId="Heading1">
    <w:name w:val="heading 1"/>
    <w:basedOn w:val="Normal"/>
    <w:next w:val="Normal"/>
    <w:link w:val="Heading1Char"/>
    <w:uiPriority w:val="99"/>
    <w:qFormat/>
    <w:rsid w:val="00431B51"/>
    <w:pPr>
      <w:keepNext/>
      <w:autoSpaceDE w:val="0"/>
      <w:autoSpaceDN w:val="0"/>
      <w:adjustRightInd w:val="0"/>
      <w:spacing w:before="240" w:after="60"/>
      <w:outlineLvl w:val="0"/>
    </w:pPr>
    <w:rPr>
      <w:b/>
      <w:bCs/>
      <w:kern w:val="32"/>
      <w:sz w:val="32"/>
      <w:szCs w:val="32"/>
    </w:rPr>
  </w:style>
  <w:style w:type="paragraph" w:styleId="Heading2">
    <w:name w:val="heading 2"/>
    <w:basedOn w:val="Normal"/>
    <w:next w:val="Normal"/>
    <w:link w:val="Heading2Char"/>
    <w:uiPriority w:val="99"/>
    <w:qFormat/>
    <w:rsid w:val="00431B51"/>
    <w:pPr>
      <w:keepNext/>
      <w:autoSpaceDE w:val="0"/>
      <w:autoSpaceDN w:val="0"/>
      <w:adjustRightInd w:val="0"/>
      <w:spacing w:before="240" w:after="60"/>
      <w:outlineLvl w:val="1"/>
    </w:pPr>
    <w:rPr>
      <w:b/>
      <w:bCs/>
      <w:i/>
      <w:iCs/>
      <w:sz w:val="28"/>
      <w:szCs w:val="28"/>
    </w:rPr>
  </w:style>
  <w:style w:type="paragraph" w:styleId="Heading3">
    <w:name w:val="heading 3"/>
    <w:basedOn w:val="Normal"/>
    <w:link w:val="Heading3Char"/>
    <w:uiPriority w:val="99"/>
    <w:qFormat/>
    <w:rsid w:val="00431B51"/>
    <w:pPr>
      <w:widowControl/>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431B51"/>
    <w:pPr>
      <w:keepNext/>
      <w:autoSpaceDE w:val="0"/>
      <w:autoSpaceDN w:val="0"/>
      <w:adjustRightInd w:val="0"/>
      <w:ind w:firstLine="720"/>
      <w:jc w:val="center"/>
      <w:outlineLvl w:val="3"/>
    </w:pPr>
    <w:rPr>
      <w:b/>
      <w:bCs/>
      <w:color w:val="333399"/>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B51"/>
    <w:rPr>
      <w:rFonts w:ascii="Arial" w:hAnsi="Arial" w:cs="Arial"/>
      <w:b/>
      <w:bCs/>
      <w:kern w:val="32"/>
      <w:sz w:val="32"/>
      <w:szCs w:val="32"/>
    </w:rPr>
  </w:style>
  <w:style w:type="character" w:customStyle="1" w:styleId="Heading2Char">
    <w:name w:val="Heading 2 Char"/>
    <w:basedOn w:val="DefaultParagraphFont"/>
    <w:link w:val="Heading2"/>
    <w:uiPriority w:val="99"/>
    <w:locked/>
    <w:rsid w:val="00431B51"/>
    <w:rPr>
      <w:rFonts w:ascii="Arial" w:hAnsi="Arial" w:cs="Arial"/>
      <w:b/>
      <w:bCs/>
      <w:i/>
      <w:iCs/>
      <w:sz w:val="28"/>
      <w:szCs w:val="28"/>
    </w:rPr>
  </w:style>
  <w:style w:type="character" w:customStyle="1" w:styleId="Heading3Char">
    <w:name w:val="Heading 3 Char"/>
    <w:basedOn w:val="DefaultParagraphFont"/>
    <w:link w:val="Heading3"/>
    <w:uiPriority w:val="99"/>
    <w:locked/>
    <w:rsid w:val="00431B51"/>
    <w:rPr>
      <w:b/>
      <w:bCs/>
      <w:sz w:val="27"/>
      <w:szCs w:val="27"/>
    </w:rPr>
  </w:style>
  <w:style w:type="character" w:customStyle="1" w:styleId="Heading4Char">
    <w:name w:val="Heading 4 Char"/>
    <w:basedOn w:val="DefaultParagraphFont"/>
    <w:link w:val="Heading4"/>
    <w:uiPriority w:val="99"/>
    <w:locked/>
    <w:rsid w:val="00431B51"/>
    <w:rPr>
      <w:b/>
      <w:bCs/>
      <w:color w:val="333399"/>
      <w:sz w:val="28"/>
      <w:szCs w:val="28"/>
    </w:rPr>
  </w:style>
  <w:style w:type="paragraph" w:customStyle="1" w:styleId="1">
    <w:name w:val="Абзац списка1"/>
    <w:basedOn w:val="Normal"/>
    <w:uiPriority w:val="99"/>
    <w:rsid w:val="00311973"/>
    <w:pPr>
      <w:widowControl/>
      <w:ind w:left="720"/>
    </w:pPr>
  </w:style>
  <w:style w:type="paragraph" w:styleId="BodyTextIndent">
    <w:name w:val="Body Text Indent"/>
    <w:basedOn w:val="Normal"/>
    <w:link w:val="BodyTextIndentChar"/>
    <w:uiPriority w:val="99"/>
    <w:rsid w:val="00431B51"/>
    <w:pPr>
      <w:widowControl/>
      <w:spacing w:after="120"/>
      <w:ind w:left="283"/>
    </w:pPr>
    <w:rPr>
      <w:sz w:val="20"/>
      <w:szCs w:val="20"/>
    </w:rPr>
  </w:style>
  <w:style w:type="character" w:customStyle="1" w:styleId="BodyTextIndentChar">
    <w:name w:val="Body Text Indent Char"/>
    <w:basedOn w:val="DefaultParagraphFont"/>
    <w:link w:val="BodyTextIndent"/>
    <w:uiPriority w:val="99"/>
    <w:locked/>
    <w:rsid w:val="00431B51"/>
  </w:style>
  <w:style w:type="paragraph" w:styleId="BodyTextIndent3">
    <w:name w:val="Body Text Indent 3"/>
    <w:basedOn w:val="Normal"/>
    <w:link w:val="BodyTextIndent3Char"/>
    <w:uiPriority w:val="99"/>
    <w:rsid w:val="00431B51"/>
    <w:pPr>
      <w:autoSpaceDE w:val="0"/>
      <w:autoSpaceDN w:val="0"/>
      <w:adjustRightInd w:val="0"/>
      <w:spacing w:after="120"/>
      <w:ind w:left="283"/>
    </w:pPr>
    <w:rPr>
      <w:sz w:val="16"/>
      <w:szCs w:val="16"/>
    </w:rPr>
  </w:style>
  <w:style w:type="character" w:customStyle="1" w:styleId="BodyTextIndent3Char">
    <w:name w:val="Body Text Indent 3 Char"/>
    <w:basedOn w:val="DefaultParagraphFont"/>
    <w:link w:val="BodyTextIndent3"/>
    <w:uiPriority w:val="99"/>
    <w:locked/>
    <w:rsid w:val="00431B51"/>
    <w:rPr>
      <w:sz w:val="16"/>
      <w:szCs w:val="16"/>
    </w:rPr>
  </w:style>
  <w:style w:type="character" w:customStyle="1" w:styleId="3">
    <w:name w:val="Основной текст с отступом 3 Знак"/>
    <w:uiPriority w:val="99"/>
    <w:rsid w:val="00431B51"/>
    <w:rPr>
      <w:rFonts w:ascii="Calibri" w:hAnsi="Calibri" w:cs="Calibri"/>
      <w:sz w:val="16"/>
      <w:szCs w:val="16"/>
      <w:lang w:eastAsia="en-US"/>
    </w:rPr>
  </w:style>
  <w:style w:type="paragraph" w:styleId="BodyText2">
    <w:name w:val="Body Text 2"/>
    <w:basedOn w:val="Normal"/>
    <w:link w:val="BodyText2Char"/>
    <w:uiPriority w:val="99"/>
    <w:rsid w:val="00431B51"/>
    <w:pPr>
      <w:autoSpaceDE w:val="0"/>
      <w:autoSpaceDN w:val="0"/>
      <w:adjustRightInd w:val="0"/>
      <w:spacing w:after="120" w:line="480" w:lineRule="auto"/>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431B51"/>
  </w:style>
  <w:style w:type="character" w:customStyle="1" w:styleId="2">
    <w:name w:val="Основной текст 2 Знак"/>
    <w:uiPriority w:val="99"/>
    <w:rsid w:val="00431B51"/>
    <w:rPr>
      <w:rFonts w:ascii="Calibri" w:hAnsi="Calibri" w:cs="Calibri"/>
      <w:sz w:val="22"/>
      <w:szCs w:val="22"/>
      <w:lang w:eastAsia="en-US"/>
    </w:rPr>
  </w:style>
  <w:style w:type="paragraph" w:customStyle="1" w:styleId="a">
    <w:name w:val="Знак"/>
    <w:basedOn w:val="Normal"/>
    <w:uiPriority w:val="99"/>
    <w:rsid w:val="00431B51"/>
    <w:pPr>
      <w:adjustRightInd w:val="0"/>
      <w:spacing w:after="160" w:line="240" w:lineRule="exact"/>
      <w:jc w:val="right"/>
    </w:pPr>
    <w:rPr>
      <w:sz w:val="20"/>
      <w:szCs w:val="20"/>
      <w:lang w:val="en-GB" w:eastAsia="en-US"/>
    </w:rPr>
  </w:style>
  <w:style w:type="paragraph" w:customStyle="1" w:styleId="ConsPlusNormal">
    <w:name w:val="ConsPlusNormal"/>
    <w:uiPriority w:val="99"/>
    <w:rsid w:val="00431B51"/>
    <w:pPr>
      <w:widowControl w:val="0"/>
      <w:autoSpaceDE w:val="0"/>
      <w:autoSpaceDN w:val="0"/>
      <w:adjustRightInd w:val="0"/>
      <w:ind w:firstLine="720"/>
    </w:pPr>
    <w:rPr>
      <w:rFonts w:ascii="Arial" w:hAnsi="Arial" w:cs="Arial"/>
      <w:sz w:val="18"/>
      <w:szCs w:val="18"/>
    </w:rPr>
  </w:style>
  <w:style w:type="paragraph" w:customStyle="1" w:styleId="u">
    <w:name w:val="u"/>
    <w:basedOn w:val="Normal"/>
    <w:uiPriority w:val="99"/>
    <w:rsid w:val="00431B51"/>
    <w:pPr>
      <w:widowControl/>
      <w:ind w:firstLine="604"/>
      <w:jc w:val="both"/>
    </w:pPr>
    <w:rPr>
      <w:color w:val="000000"/>
    </w:rPr>
  </w:style>
  <w:style w:type="paragraph" w:customStyle="1" w:styleId="ConsPlusNonformat">
    <w:name w:val="ConsPlusNonformat"/>
    <w:uiPriority w:val="99"/>
    <w:rsid w:val="00431B51"/>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431B51"/>
    <w:pPr>
      <w:widowControl w:val="0"/>
      <w:ind w:firstLine="720"/>
    </w:pPr>
    <w:rPr>
      <w:rFonts w:ascii="Consultant" w:hAnsi="Consultant" w:cs="Consultant"/>
      <w:sz w:val="20"/>
      <w:szCs w:val="20"/>
    </w:rPr>
  </w:style>
  <w:style w:type="paragraph" w:styleId="BodyText">
    <w:name w:val="Body Text"/>
    <w:basedOn w:val="Normal"/>
    <w:link w:val="BodyTextChar"/>
    <w:uiPriority w:val="99"/>
    <w:rsid w:val="00431B51"/>
    <w:pPr>
      <w:autoSpaceDE w:val="0"/>
      <w:autoSpaceDN w:val="0"/>
      <w:adjustRightInd w:val="0"/>
      <w:spacing w:after="120"/>
    </w:pPr>
    <w:rPr>
      <w:rFonts w:ascii="Calibri" w:hAnsi="Calibri" w:cs="Calibri"/>
      <w:sz w:val="22"/>
      <w:szCs w:val="22"/>
      <w:lang w:eastAsia="en-US"/>
    </w:rPr>
  </w:style>
  <w:style w:type="character" w:customStyle="1" w:styleId="BodyTextChar">
    <w:name w:val="Body Text Char"/>
    <w:basedOn w:val="DefaultParagraphFont"/>
    <w:link w:val="BodyText"/>
    <w:uiPriority w:val="99"/>
    <w:locked/>
    <w:rsid w:val="00431B51"/>
    <w:rPr>
      <w:rFonts w:cs="Times New Roman"/>
    </w:rPr>
  </w:style>
  <w:style w:type="character" w:customStyle="1" w:styleId="a0">
    <w:name w:val="Основной текст Знак"/>
    <w:uiPriority w:val="99"/>
    <w:rsid w:val="00431B51"/>
    <w:rPr>
      <w:rFonts w:ascii="Calibri" w:hAnsi="Calibri" w:cs="Calibri"/>
      <w:sz w:val="22"/>
      <w:szCs w:val="22"/>
      <w:lang w:eastAsia="en-US"/>
    </w:rPr>
  </w:style>
  <w:style w:type="paragraph" w:customStyle="1" w:styleId="ConsPlusCell">
    <w:name w:val="ConsPlusCell"/>
    <w:uiPriority w:val="99"/>
    <w:rsid w:val="00431B51"/>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431B51"/>
    <w:pPr>
      <w:widowControl/>
      <w:jc w:val="center"/>
    </w:pPr>
    <w:rPr>
      <w:b/>
      <w:bCs/>
    </w:rPr>
  </w:style>
  <w:style w:type="character" w:customStyle="1" w:styleId="TitleChar">
    <w:name w:val="Title Char"/>
    <w:basedOn w:val="DefaultParagraphFont"/>
    <w:link w:val="Title"/>
    <w:uiPriority w:val="99"/>
    <w:locked/>
    <w:rsid w:val="00431B51"/>
    <w:rPr>
      <w:rFonts w:ascii="Arial" w:hAnsi="Arial" w:cs="Arial"/>
      <w:b/>
      <w:bCs/>
      <w:sz w:val="24"/>
      <w:szCs w:val="24"/>
    </w:rPr>
  </w:style>
  <w:style w:type="paragraph" w:customStyle="1" w:styleId="20">
    <w:name w:val="Абзац списка2"/>
    <w:basedOn w:val="Normal"/>
    <w:uiPriority w:val="99"/>
    <w:rsid w:val="00431B51"/>
    <w:pPr>
      <w:widowControl/>
      <w:spacing w:after="200" w:line="276" w:lineRule="auto"/>
      <w:ind w:left="720"/>
    </w:pPr>
    <w:rPr>
      <w:rFonts w:ascii="Calibri" w:hAnsi="Calibri" w:cs="Calibri"/>
      <w:sz w:val="22"/>
      <w:szCs w:val="22"/>
      <w:lang w:eastAsia="en-US"/>
    </w:rPr>
  </w:style>
  <w:style w:type="paragraph" w:styleId="NoSpacing">
    <w:name w:val="No Spacing"/>
    <w:uiPriority w:val="99"/>
    <w:qFormat/>
    <w:rsid w:val="00431B51"/>
    <w:rPr>
      <w:rFonts w:ascii="Calibri" w:hAnsi="Calibri" w:cs="Calibri"/>
    </w:rPr>
  </w:style>
  <w:style w:type="paragraph" w:styleId="ListParagraph">
    <w:name w:val="List Paragraph"/>
    <w:basedOn w:val="Normal"/>
    <w:uiPriority w:val="99"/>
    <w:qFormat/>
    <w:rsid w:val="00431B51"/>
    <w:pPr>
      <w:widowControl/>
      <w:spacing w:after="200" w:line="276" w:lineRule="auto"/>
      <w:ind w:left="720"/>
    </w:pPr>
    <w:rPr>
      <w:rFonts w:ascii="Calibri" w:hAnsi="Calibri" w:cs="Calibri"/>
      <w:sz w:val="22"/>
      <w:szCs w:val="22"/>
    </w:rPr>
  </w:style>
  <w:style w:type="paragraph" w:customStyle="1" w:styleId="ConsPlusTitle">
    <w:name w:val="ConsPlusTitle"/>
    <w:uiPriority w:val="99"/>
    <w:rsid w:val="00431B51"/>
    <w:pPr>
      <w:widowControl w:val="0"/>
      <w:autoSpaceDE w:val="0"/>
      <w:autoSpaceDN w:val="0"/>
      <w:adjustRightInd w:val="0"/>
    </w:pPr>
    <w:rPr>
      <w:rFonts w:ascii="Arial" w:hAnsi="Arial" w:cs="Arial"/>
      <w:b/>
      <w:bCs/>
      <w:sz w:val="20"/>
      <w:szCs w:val="20"/>
    </w:rPr>
  </w:style>
  <w:style w:type="paragraph" w:customStyle="1" w:styleId="10">
    <w:name w:val="Знак1"/>
    <w:basedOn w:val="Normal"/>
    <w:uiPriority w:val="99"/>
    <w:rsid w:val="00431B51"/>
    <w:pPr>
      <w:adjustRightInd w:val="0"/>
      <w:spacing w:after="160" w:line="240" w:lineRule="exact"/>
      <w:jc w:val="right"/>
    </w:pPr>
    <w:rPr>
      <w:sz w:val="20"/>
      <w:szCs w:val="20"/>
      <w:lang w:val="en-GB" w:eastAsia="en-US"/>
    </w:rPr>
  </w:style>
  <w:style w:type="paragraph" w:styleId="Header">
    <w:name w:val="header"/>
    <w:basedOn w:val="Normal"/>
    <w:link w:val="HeaderChar"/>
    <w:uiPriority w:val="99"/>
    <w:rsid w:val="00431B51"/>
    <w:pPr>
      <w:widowControl/>
      <w:tabs>
        <w:tab w:val="center" w:pos="4677"/>
        <w:tab w:val="right" w:pos="9355"/>
      </w:tabs>
    </w:pPr>
    <w:rPr>
      <w:sz w:val="20"/>
      <w:szCs w:val="20"/>
    </w:rPr>
  </w:style>
  <w:style w:type="character" w:customStyle="1" w:styleId="HeaderChar">
    <w:name w:val="Header Char"/>
    <w:basedOn w:val="DefaultParagraphFont"/>
    <w:link w:val="Header"/>
    <w:uiPriority w:val="99"/>
    <w:locked/>
    <w:rsid w:val="00431B51"/>
    <w:rPr>
      <w:rFonts w:cs="Times New Roman"/>
    </w:rPr>
  </w:style>
  <w:style w:type="paragraph" w:styleId="BodyText3">
    <w:name w:val="Body Text 3"/>
    <w:basedOn w:val="Normal"/>
    <w:link w:val="BodyText3Char"/>
    <w:uiPriority w:val="99"/>
    <w:rsid w:val="00431B51"/>
    <w:pPr>
      <w:autoSpaceDE w:val="0"/>
      <w:autoSpaceDN w:val="0"/>
      <w:adjustRightInd w:val="0"/>
      <w:spacing w:after="120"/>
    </w:pPr>
    <w:rPr>
      <w:sz w:val="16"/>
      <w:szCs w:val="16"/>
    </w:rPr>
  </w:style>
  <w:style w:type="character" w:customStyle="1" w:styleId="BodyText3Char">
    <w:name w:val="Body Text 3 Char"/>
    <w:basedOn w:val="DefaultParagraphFont"/>
    <w:link w:val="BodyText3"/>
    <w:uiPriority w:val="99"/>
    <w:locked/>
    <w:rsid w:val="00431B51"/>
    <w:rPr>
      <w:rFonts w:cs="Times New Roman"/>
      <w:sz w:val="16"/>
      <w:szCs w:val="16"/>
    </w:rPr>
  </w:style>
  <w:style w:type="paragraph" w:customStyle="1" w:styleId="11">
    <w:name w:val="Обычный1"/>
    <w:uiPriority w:val="99"/>
    <w:rsid w:val="00431B51"/>
    <w:pPr>
      <w:widowControl w:val="0"/>
    </w:pPr>
    <w:rPr>
      <w:rFonts w:ascii="Arial" w:hAnsi="Arial" w:cs="Arial"/>
      <w:sz w:val="24"/>
      <w:szCs w:val="24"/>
    </w:rPr>
  </w:style>
  <w:style w:type="character" w:customStyle="1" w:styleId="Normal0">
    <w:name w:val="Normal Знак"/>
    <w:uiPriority w:val="99"/>
    <w:rsid w:val="00431B51"/>
    <w:rPr>
      <w:rFonts w:ascii="Arial" w:hAnsi="Arial" w:cs="Arial"/>
      <w:snapToGrid w:val="0"/>
      <w:sz w:val="24"/>
      <w:szCs w:val="24"/>
      <w:lang w:val="ru-RU" w:eastAsia="ru-RU"/>
    </w:rPr>
  </w:style>
  <w:style w:type="paragraph" w:styleId="NormalWeb">
    <w:name w:val="Normal (Web)"/>
    <w:basedOn w:val="Normal"/>
    <w:uiPriority w:val="99"/>
    <w:rsid w:val="00431B51"/>
    <w:pPr>
      <w:widowControl/>
      <w:spacing w:before="120" w:after="216"/>
    </w:pPr>
  </w:style>
  <w:style w:type="paragraph" w:customStyle="1" w:styleId="12">
    <w:name w:val="Основной текст с отступом.Основной текст 1.Нумерованный список !!.Надин стиль"/>
    <w:basedOn w:val="Normal"/>
    <w:uiPriority w:val="99"/>
    <w:rsid w:val="00431B51"/>
    <w:pPr>
      <w:widowControl/>
      <w:ind w:firstLine="720"/>
      <w:jc w:val="both"/>
    </w:pPr>
  </w:style>
  <w:style w:type="paragraph" w:customStyle="1" w:styleId="21">
    <w:name w:val="Знак2"/>
    <w:basedOn w:val="Normal"/>
    <w:uiPriority w:val="99"/>
    <w:rsid w:val="00431B51"/>
    <w:pPr>
      <w:adjustRightInd w:val="0"/>
      <w:spacing w:after="160" w:line="240" w:lineRule="exact"/>
      <w:jc w:val="right"/>
    </w:pPr>
    <w:rPr>
      <w:sz w:val="20"/>
      <w:szCs w:val="20"/>
      <w:lang w:val="en-GB" w:eastAsia="en-US"/>
    </w:rPr>
  </w:style>
  <w:style w:type="paragraph" w:styleId="Footer">
    <w:name w:val="footer"/>
    <w:basedOn w:val="Normal"/>
    <w:link w:val="FooterChar"/>
    <w:uiPriority w:val="99"/>
    <w:rsid w:val="00431B51"/>
    <w:pPr>
      <w:tabs>
        <w:tab w:val="center" w:pos="4677"/>
        <w:tab w:val="right" w:pos="9355"/>
      </w:tabs>
      <w:autoSpaceDE w:val="0"/>
      <w:autoSpaceDN w:val="0"/>
      <w:adjustRightInd w:val="0"/>
    </w:pPr>
    <w:rPr>
      <w:sz w:val="20"/>
      <w:szCs w:val="20"/>
    </w:rPr>
  </w:style>
  <w:style w:type="character" w:customStyle="1" w:styleId="FooterChar">
    <w:name w:val="Footer Char"/>
    <w:basedOn w:val="DefaultParagraphFont"/>
    <w:link w:val="Footer"/>
    <w:uiPriority w:val="99"/>
    <w:locked/>
    <w:rsid w:val="00431B51"/>
    <w:rPr>
      <w:rFonts w:cs="Times New Roman"/>
    </w:rPr>
  </w:style>
  <w:style w:type="character" w:styleId="PageNumber">
    <w:name w:val="page number"/>
    <w:basedOn w:val="DefaultParagraphFont"/>
    <w:uiPriority w:val="99"/>
    <w:rsid w:val="00431B51"/>
    <w:rPr>
      <w:rFonts w:cs="Times New Roman"/>
    </w:rPr>
  </w:style>
  <w:style w:type="character" w:styleId="Strong">
    <w:name w:val="Strong"/>
    <w:basedOn w:val="DefaultParagraphFont"/>
    <w:uiPriority w:val="99"/>
    <w:qFormat/>
    <w:rsid w:val="00431B51"/>
    <w:rPr>
      <w:rFonts w:cs="Times New Roman"/>
      <w:b/>
      <w:bCs/>
    </w:rPr>
  </w:style>
  <w:style w:type="paragraph" w:customStyle="1" w:styleId="Iauiue">
    <w:name w:val="Iau?iue"/>
    <w:uiPriority w:val="99"/>
    <w:rsid w:val="00431B51"/>
    <w:pPr>
      <w:overflowPunct w:val="0"/>
      <w:autoSpaceDE w:val="0"/>
      <w:autoSpaceDN w:val="0"/>
      <w:adjustRightInd w:val="0"/>
      <w:textAlignment w:val="baseline"/>
    </w:pPr>
    <w:rPr>
      <w:rFonts w:ascii="Arial" w:hAnsi="Arial" w:cs="Arial"/>
      <w:sz w:val="20"/>
      <w:szCs w:val="20"/>
      <w:lang w:val="en-US"/>
    </w:rPr>
  </w:style>
  <w:style w:type="paragraph" w:customStyle="1" w:styleId="a1">
    <w:name w:val="Знак Знак Знак Знак Знак Знак"/>
    <w:basedOn w:val="Normal"/>
    <w:uiPriority w:val="99"/>
    <w:rsid w:val="00431B51"/>
    <w:pPr>
      <w:adjustRightInd w:val="0"/>
      <w:spacing w:after="160" w:line="240" w:lineRule="exact"/>
      <w:jc w:val="right"/>
    </w:pPr>
    <w:rPr>
      <w:sz w:val="20"/>
      <w:szCs w:val="20"/>
      <w:lang w:val="en-GB" w:eastAsia="en-US"/>
    </w:rPr>
  </w:style>
  <w:style w:type="paragraph" w:customStyle="1" w:styleId="210">
    <w:name w:val="Абзац списка21"/>
    <w:basedOn w:val="Normal"/>
    <w:uiPriority w:val="99"/>
    <w:rsid w:val="00431B51"/>
    <w:pPr>
      <w:widowControl/>
      <w:ind w:left="720"/>
    </w:pPr>
    <w:rPr>
      <w:rFonts w:ascii="Times New Roman" w:eastAsia="SimSun" w:hAnsi="Times New Roman" w:cs="Times New Roman"/>
      <w:lang w:eastAsia="zh-CN"/>
    </w:rPr>
  </w:style>
  <w:style w:type="paragraph" w:styleId="BodyTextIndent2">
    <w:name w:val="Body Text Indent 2"/>
    <w:basedOn w:val="Normal"/>
    <w:link w:val="BodyTextIndent2Char"/>
    <w:uiPriority w:val="99"/>
    <w:rsid w:val="00431B51"/>
    <w:pPr>
      <w:widowControl/>
      <w:spacing w:after="120" w:line="480" w:lineRule="auto"/>
      <w:ind w:left="283"/>
    </w:pPr>
  </w:style>
  <w:style w:type="character" w:customStyle="1" w:styleId="BodyTextIndent2Char">
    <w:name w:val="Body Text Indent 2 Char"/>
    <w:basedOn w:val="DefaultParagraphFont"/>
    <w:link w:val="BodyTextIndent2"/>
    <w:uiPriority w:val="99"/>
    <w:locked/>
    <w:rsid w:val="00431B51"/>
    <w:rPr>
      <w:rFonts w:cs="Times New Roman"/>
      <w:sz w:val="24"/>
      <w:szCs w:val="24"/>
    </w:rPr>
  </w:style>
  <w:style w:type="character" w:customStyle="1" w:styleId="5">
    <w:name w:val="Знак Знак5"/>
    <w:uiPriority w:val="99"/>
    <w:locked/>
    <w:rsid w:val="00431B51"/>
    <w:rPr>
      <w:rFonts w:ascii="Arial" w:hAnsi="Arial" w:cs="Arial"/>
      <w:sz w:val="24"/>
      <w:szCs w:val="24"/>
      <w:lang w:val="ru-RU" w:eastAsia="ru-RU"/>
    </w:rPr>
  </w:style>
  <w:style w:type="paragraph" w:customStyle="1" w:styleId="Style4">
    <w:name w:val="Style4"/>
    <w:basedOn w:val="Normal"/>
    <w:uiPriority w:val="99"/>
    <w:rsid w:val="00431B51"/>
    <w:pPr>
      <w:autoSpaceDE w:val="0"/>
      <w:autoSpaceDN w:val="0"/>
      <w:adjustRightInd w:val="0"/>
      <w:spacing w:line="250" w:lineRule="exact"/>
      <w:ind w:hanging="350"/>
      <w:jc w:val="both"/>
    </w:pPr>
    <w:rPr>
      <w:rFonts w:ascii="Calibri" w:hAnsi="Calibri" w:cs="Calibri"/>
    </w:rPr>
  </w:style>
  <w:style w:type="character" w:customStyle="1" w:styleId="apple-style-span">
    <w:name w:val="apple-style-span"/>
    <w:basedOn w:val="DefaultParagraphFont"/>
    <w:uiPriority w:val="99"/>
    <w:rsid w:val="00431B51"/>
    <w:rPr>
      <w:rFonts w:cs="Times New Roman"/>
    </w:rPr>
  </w:style>
  <w:style w:type="paragraph" w:customStyle="1" w:styleId="Char">
    <w:name w:val="Char"/>
    <w:basedOn w:val="Normal"/>
    <w:uiPriority w:val="99"/>
    <w:rsid w:val="00431B51"/>
    <w:pPr>
      <w:keepLines/>
      <w:widowControl/>
      <w:spacing w:after="160" w:line="240" w:lineRule="exact"/>
    </w:pPr>
    <w:rPr>
      <w:rFonts w:ascii="Verdana" w:eastAsia="MS Mincho" w:hAnsi="Verdana" w:cs="Verdana"/>
      <w:sz w:val="20"/>
      <w:szCs w:val="20"/>
      <w:lang w:val="en-US" w:eastAsia="en-US"/>
    </w:rPr>
  </w:style>
  <w:style w:type="paragraph" w:customStyle="1" w:styleId="Style7">
    <w:name w:val="Style7"/>
    <w:basedOn w:val="Normal"/>
    <w:uiPriority w:val="99"/>
    <w:rsid w:val="00431B51"/>
    <w:pPr>
      <w:autoSpaceDE w:val="0"/>
      <w:autoSpaceDN w:val="0"/>
      <w:adjustRightInd w:val="0"/>
      <w:spacing w:line="318" w:lineRule="exact"/>
      <w:ind w:firstLine="571"/>
      <w:jc w:val="both"/>
    </w:pPr>
  </w:style>
  <w:style w:type="character" w:customStyle="1" w:styleId="FontStyle14">
    <w:name w:val="Font Style14"/>
    <w:uiPriority w:val="99"/>
    <w:rsid w:val="00431B51"/>
    <w:rPr>
      <w:rFonts w:ascii="Times New Roman" w:hAnsi="Times New Roman" w:cs="Times New Roman"/>
      <w:b/>
      <w:bCs/>
      <w:sz w:val="26"/>
      <w:szCs w:val="26"/>
    </w:rPr>
  </w:style>
  <w:style w:type="character" w:customStyle="1" w:styleId="FontStyle15">
    <w:name w:val="Font Style15"/>
    <w:uiPriority w:val="99"/>
    <w:rsid w:val="00431B51"/>
    <w:rPr>
      <w:rFonts w:ascii="Times New Roman" w:hAnsi="Times New Roman" w:cs="Times New Roman"/>
      <w:sz w:val="26"/>
      <w:szCs w:val="26"/>
    </w:rPr>
  </w:style>
  <w:style w:type="paragraph" w:styleId="Caption">
    <w:name w:val="caption"/>
    <w:basedOn w:val="Normal"/>
    <w:next w:val="Normal"/>
    <w:uiPriority w:val="99"/>
    <w:qFormat/>
    <w:rsid w:val="00431B51"/>
    <w:pPr>
      <w:autoSpaceDE w:val="0"/>
      <w:autoSpaceDN w:val="0"/>
      <w:adjustRightInd w:val="0"/>
    </w:pPr>
    <w:rPr>
      <w:b/>
      <w:bCs/>
      <w:sz w:val="20"/>
      <w:szCs w:val="20"/>
    </w:rPr>
  </w:style>
  <w:style w:type="paragraph" w:customStyle="1" w:styleId="Style2">
    <w:name w:val="Style2"/>
    <w:basedOn w:val="Normal"/>
    <w:uiPriority w:val="99"/>
    <w:rsid w:val="00431B51"/>
    <w:pPr>
      <w:autoSpaceDE w:val="0"/>
      <w:autoSpaceDN w:val="0"/>
      <w:adjustRightInd w:val="0"/>
      <w:spacing w:line="278" w:lineRule="exact"/>
      <w:ind w:firstLine="713"/>
      <w:jc w:val="both"/>
    </w:pPr>
  </w:style>
  <w:style w:type="paragraph" w:customStyle="1" w:styleId="Style5">
    <w:name w:val="Style5"/>
    <w:basedOn w:val="Normal"/>
    <w:uiPriority w:val="99"/>
    <w:rsid w:val="00431B51"/>
    <w:pPr>
      <w:autoSpaceDE w:val="0"/>
      <w:autoSpaceDN w:val="0"/>
      <w:adjustRightInd w:val="0"/>
      <w:spacing w:line="274" w:lineRule="exact"/>
      <w:ind w:firstLine="727"/>
    </w:pPr>
  </w:style>
  <w:style w:type="character" w:customStyle="1" w:styleId="FontStyle12">
    <w:name w:val="Font Style12"/>
    <w:uiPriority w:val="99"/>
    <w:rsid w:val="00431B51"/>
    <w:rPr>
      <w:rFonts w:ascii="Arial" w:hAnsi="Arial" w:cs="Arial"/>
      <w:spacing w:val="-10"/>
      <w:sz w:val="24"/>
      <w:szCs w:val="24"/>
    </w:rPr>
  </w:style>
  <w:style w:type="character" w:customStyle="1" w:styleId="a2">
    <w:name w:val="Без интервала Знак"/>
    <w:uiPriority w:val="99"/>
    <w:rsid w:val="00431B51"/>
    <w:rPr>
      <w:rFonts w:ascii="Calibri" w:hAnsi="Calibri" w:cs="Calibri"/>
      <w:sz w:val="22"/>
      <w:szCs w:val="22"/>
    </w:rPr>
  </w:style>
  <w:style w:type="paragraph" w:styleId="BalloonText">
    <w:name w:val="Balloon Text"/>
    <w:basedOn w:val="Normal"/>
    <w:link w:val="BalloonTextChar"/>
    <w:uiPriority w:val="99"/>
    <w:semiHidden/>
    <w:rsid w:val="00431B51"/>
    <w:pPr>
      <w:widowControl/>
    </w:pPr>
    <w:rPr>
      <w:rFonts w:ascii="Tahoma" w:hAnsi="Tahoma" w:cs="Tahoma"/>
      <w:sz w:val="16"/>
      <w:szCs w:val="16"/>
    </w:rPr>
  </w:style>
  <w:style w:type="character" w:customStyle="1" w:styleId="BalloonTextChar">
    <w:name w:val="Balloon Text Char"/>
    <w:basedOn w:val="DefaultParagraphFont"/>
    <w:link w:val="BalloonText"/>
    <w:uiPriority w:val="99"/>
    <w:locked/>
    <w:rsid w:val="00431B51"/>
    <w:rPr>
      <w:rFonts w:ascii="Tahoma" w:hAnsi="Tahoma" w:cs="Tahoma"/>
      <w:sz w:val="16"/>
      <w:szCs w:val="16"/>
    </w:rPr>
  </w:style>
  <w:style w:type="paragraph" w:customStyle="1" w:styleId="Style6">
    <w:name w:val="Style6"/>
    <w:basedOn w:val="Normal"/>
    <w:uiPriority w:val="99"/>
    <w:rsid w:val="00431B51"/>
    <w:pPr>
      <w:autoSpaceDE w:val="0"/>
      <w:autoSpaceDN w:val="0"/>
      <w:adjustRightInd w:val="0"/>
      <w:spacing w:line="317" w:lineRule="exact"/>
      <w:ind w:firstLine="859"/>
      <w:jc w:val="both"/>
    </w:pPr>
  </w:style>
  <w:style w:type="paragraph" w:customStyle="1" w:styleId="110">
    <w:name w:val="Обычный11"/>
    <w:uiPriority w:val="99"/>
    <w:rsid w:val="00431B51"/>
    <w:pPr>
      <w:suppressAutoHyphens/>
      <w:snapToGrid w:val="0"/>
      <w:spacing w:before="100" w:after="100"/>
    </w:pPr>
    <w:rPr>
      <w:rFonts w:ascii="Arial" w:hAnsi="Arial" w:cs="Arial"/>
      <w:sz w:val="24"/>
      <w:szCs w:val="24"/>
      <w:lang w:eastAsia="ar-SA"/>
    </w:rPr>
  </w:style>
  <w:style w:type="paragraph" w:customStyle="1" w:styleId="Standard">
    <w:name w:val="Standard"/>
    <w:uiPriority w:val="99"/>
    <w:rsid w:val="00431B51"/>
    <w:pPr>
      <w:widowControl w:val="0"/>
      <w:suppressAutoHyphens/>
      <w:autoSpaceDN w:val="0"/>
    </w:pPr>
    <w:rPr>
      <w:rFonts w:ascii="Arial" w:hAnsi="Arial" w:cs="Arial"/>
      <w:kern w:val="3"/>
      <w:sz w:val="24"/>
      <w:szCs w:val="24"/>
      <w:lang w:val="de-DE" w:eastAsia="ja-JP"/>
    </w:rPr>
  </w:style>
  <w:style w:type="character" w:customStyle="1" w:styleId="28">
    <w:name w:val="Основной текст (2) + 8"/>
    <w:aliases w:val="5 pt,Интервал 0 pt3"/>
    <w:uiPriority w:val="99"/>
    <w:rsid w:val="00431B51"/>
    <w:rPr>
      <w:rFonts w:ascii="Lucida Sans Unicode" w:hAnsi="Lucida Sans Unicode" w:cs="Lucida Sans Unicode"/>
      <w:spacing w:val="-7"/>
      <w:sz w:val="17"/>
      <w:szCs w:val="17"/>
      <w:shd w:val="clear" w:color="auto" w:fill="FFFFFF"/>
    </w:rPr>
  </w:style>
  <w:style w:type="character" w:customStyle="1" w:styleId="2TimesNewRoman">
    <w:name w:val="Основной текст (2) + Times New Roman"/>
    <w:aliases w:val="9,5 pt2,Полужирный,Интервал 0 pt2"/>
    <w:uiPriority w:val="99"/>
    <w:rsid w:val="00431B51"/>
    <w:rPr>
      <w:rFonts w:ascii="Times New Roman" w:hAnsi="Times New Roman" w:cs="Times New Roman"/>
      <w:b/>
      <w:bCs/>
      <w:spacing w:val="6"/>
      <w:sz w:val="19"/>
      <w:szCs w:val="19"/>
      <w:shd w:val="clear" w:color="auto" w:fill="FFFFFF"/>
    </w:rPr>
  </w:style>
  <w:style w:type="paragraph" w:customStyle="1" w:styleId="Default">
    <w:name w:val="Default"/>
    <w:uiPriority w:val="99"/>
    <w:rsid w:val="00431B51"/>
    <w:pPr>
      <w:autoSpaceDE w:val="0"/>
      <w:autoSpaceDN w:val="0"/>
      <w:adjustRightInd w:val="0"/>
    </w:pPr>
    <w:rPr>
      <w:rFonts w:ascii="Arial" w:hAnsi="Arial" w:cs="Arial"/>
      <w:color w:val="000000"/>
      <w:sz w:val="24"/>
      <w:szCs w:val="24"/>
    </w:rPr>
  </w:style>
  <w:style w:type="paragraph" w:customStyle="1" w:styleId="13">
    <w:name w:val="Без интервала1"/>
    <w:uiPriority w:val="99"/>
    <w:rsid w:val="00431B51"/>
    <w:rPr>
      <w:rFonts w:ascii="Calibri" w:hAnsi="Calibri" w:cs="Calibri"/>
      <w:lang w:eastAsia="en-US"/>
    </w:rPr>
  </w:style>
  <w:style w:type="character" w:styleId="Hyperlink">
    <w:name w:val="Hyperlink"/>
    <w:basedOn w:val="DefaultParagraphFont"/>
    <w:uiPriority w:val="99"/>
    <w:rsid w:val="00431B51"/>
    <w:rPr>
      <w:rFonts w:cs="Times New Roman"/>
      <w:color w:val="0000FF"/>
      <w:u w:val="single"/>
    </w:rPr>
  </w:style>
  <w:style w:type="paragraph" w:customStyle="1" w:styleId="dktexjustify">
    <w:name w:val="dktexjustify"/>
    <w:basedOn w:val="Normal"/>
    <w:uiPriority w:val="99"/>
    <w:rsid w:val="00431B51"/>
    <w:pPr>
      <w:widowControl/>
      <w:spacing w:before="100" w:beforeAutospacing="1" w:after="100" w:afterAutospacing="1"/>
    </w:pPr>
  </w:style>
  <w:style w:type="paragraph" w:customStyle="1" w:styleId="xl71">
    <w:name w:val="xl71"/>
    <w:basedOn w:val="Normal"/>
    <w:uiPriority w:val="99"/>
    <w:rsid w:val="00431B5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4">
    <w:name w:val="Основной текст (4)_"/>
    <w:link w:val="40"/>
    <w:uiPriority w:val="99"/>
    <w:locked/>
    <w:rsid w:val="00431B51"/>
    <w:rPr>
      <w:rFonts w:cs="Times New Roman"/>
      <w:sz w:val="26"/>
      <w:szCs w:val="26"/>
      <w:shd w:val="clear" w:color="auto" w:fill="FFFFFF"/>
    </w:rPr>
  </w:style>
  <w:style w:type="paragraph" w:customStyle="1" w:styleId="40">
    <w:name w:val="Основной текст (4)"/>
    <w:basedOn w:val="Normal"/>
    <w:link w:val="4"/>
    <w:uiPriority w:val="99"/>
    <w:rsid w:val="00431B51"/>
    <w:pPr>
      <w:widowControl/>
      <w:shd w:val="clear" w:color="auto" w:fill="FFFFFF"/>
      <w:spacing w:line="240" w:lineRule="atLeast"/>
    </w:pPr>
    <w:rPr>
      <w:rFonts w:cs="Times New Roman"/>
      <w:sz w:val="26"/>
      <w:szCs w:val="26"/>
      <w:shd w:val="clear" w:color="auto" w:fill="FFFFFF"/>
    </w:rPr>
  </w:style>
  <w:style w:type="character" w:customStyle="1" w:styleId="41">
    <w:name w:val="Основной текст (4) + Не полужирный"/>
    <w:basedOn w:val="4"/>
    <w:uiPriority w:val="99"/>
    <w:rsid w:val="00431B51"/>
  </w:style>
  <w:style w:type="paragraph" w:styleId="BlockText">
    <w:name w:val="Block Text"/>
    <w:basedOn w:val="Normal"/>
    <w:uiPriority w:val="99"/>
    <w:rsid w:val="00431B51"/>
    <w:pPr>
      <w:widowControl/>
      <w:ind w:left="720" w:right="819"/>
      <w:jc w:val="both"/>
    </w:pPr>
  </w:style>
  <w:style w:type="character" w:customStyle="1" w:styleId="14">
    <w:name w:val="Знак Знак14"/>
    <w:uiPriority w:val="99"/>
    <w:rsid w:val="00352220"/>
    <w:rPr>
      <w:rFonts w:ascii="Arial" w:hAnsi="Arial" w:cs="Arial"/>
      <w:b/>
      <w:bCs/>
      <w:kern w:val="32"/>
      <w:sz w:val="32"/>
      <w:szCs w:val="32"/>
    </w:rPr>
  </w:style>
  <w:style w:type="character" w:customStyle="1" w:styleId="130">
    <w:name w:val="Знак Знак13"/>
    <w:uiPriority w:val="99"/>
    <w:rsid w:val="00352220"/>
    <w:rPr>
      <w:rFonts w:ascii="Arial" w:hAnsi="Arial" w:cs="Arial"/>
      <w:b/>
      <w:bCs/>
      <w:i/>
      <w:iCs/>
      <w:sz w:val="28"/>
      <w:szCs w:val="28"/>
    </w:rPr>
  </w:style>
  <w:style w:type="character" w:customStyle="1" w:styleId="120">
    <w:name w:val="Знак Знак12"/>
    <w:uiPriority w:val="99"/>
    <w:rsid w:val="00352220"/>
    <w:rPr>
      <w:rFonts w:cs="Times New Roman"/>
      <w:b/>
      <w:bCs/>
      <w:sz w:val="27"/>
      <w:szCs w:val="27"/>
    </w:rPr>
  </w:style>
  <w:style w:type="character" w:customStyle="1" w:styleId="111">
    <w:name w:val="Знак Знак11"/>
    <w:uiPriority w:val="99"/>
    <w:rsid w:val="00352220"/>
    <w:rPr>
      <w:rFonts w:cs="Times New Roman"/>
      <w:b/>
      <w:bCs/>
      <w:color w:val="333399"/>
      <w:sz w:val="28"/>
      <w:szCs w:val="28"/>
    </w:rPr>
  </w:style>
  <w:style w:type="character" w:customStyle="1" w:styleId="100">
    <w:name w:val="Знак Знак10"/>
    <w:basedOn w:val="DefaultParagraphFont"/>
    <w:uiPriority w:val="99"/>
    <w:rsid w:val="00352220"/>
    <w:rPr>
      <w:rFonts w:cs="Times New Roman"/>
    </w:rPr>
  </w:style>
  <w:style w:type="character" w:customStyle="1" w:styleId="9">
    <w:name w:val="Знак Знак9"/>
    <w:uiPriority w:val="99"/>
    <w:rsid w:val="00352220"/>
    <w:rPr>
      <w:rFonts w:cs="Times New Roman"/>
      <w:sz w:val="16"/>
      <w:szCs w:val="16"/>
    </w:rPr>
  </w:style>
  <w:style w:type="character" w:customStyle="1" w:styleId="8">
    <w:name w:val="Знак Знак8"/>
    <w:basedOn w:val="DefaultParagraphFont"/>
    <w:uiPriority w:val="99"/>
    <w:rsid w:val="00352220"/>
    <w:rPr>
      <w:rFonts w:cs="Times New Roman"/>
    </w:rPr>
  </w:style>
  <w:style w:type="paragraph" w:customStyle="1" w:styleId="30">
    <w:name w:val="Знак3"/>
    <w:basedOn w:val="Normal"/>
    <w:uiPriority w:val="99"/>
    <w:rsid w:val="00352220"/>
    <w:pPr>
      <w:adjustRightInd w:val="0"/>
      <w:spacing w:after="160" w:line="240" w:lineRule="exact"/>
      <w:jc w:val="right"/>
    </w:pPr>
    <w:rPr>
      <w:sz w:val="20"/>
      <w:szCs w:val="20"/>
      <w:lang w:val="en-GB" w:eastAsia="en-US"/>
    </w:rPr>
  </w:style>
  <w:style w:type="character" w:customStyle="1" w:styleId="7">
    <w:name w:val="Знак Знак7"/>
    <w:basedOn w:val="DefaultParagraphFont"/>
    <w:uiPriority w:val="99"/>
    <w:rsid w:val="00352220"/>
    <w:rPr>
      <w:rFonts w:cs="Times New Roman"/>
    </w:rPr>
  </w:style>
  <w:style w:type="character" w:customStyle="1" w:styleId="6">
    <w:name w:val="Знак Знак6"/>
    <w:uiPriority w:val="99"/>
    <w:rsid w:val="00352220"/>
    <w:rPr>
      <w:rFonts w:ascii="Arial" w:hAnsi="Arial" w:cs="Arial"/>
      <w:b/>
      <w:bCs/>
      <w:sz w:val="24"/>
      <w:szCs w:val="24"/>
    </w:rPr>
  </w:style>
  <w:style w:type="paragraph" w:customStyle="1" w:styleId="a3">
    <w:name w:val="Без интервала"/>
    <w:uiPriority w:val="99"/>
    <w:rsid w:val="00352220"/>
    <w:rPr>
      <w:rFonts w:ascii="Calibri" w:hAnsi="Calibri" w:cs="Calibri"/>
    </w:rPr>
  </w:style>
  <w:style w:type="paragraph" w:customStyle="1" w:styleId="a4">
    <w:name w:val="Абзац списка"/>
    <w:basedOn w:val="Normal"/>
    <w:uiPriority w:val="99"/>
    <w:rsid w:val="00352220"/>
    <w:pPr>
      <w:widowControl/>
      <w:spacing w:after="200" w:line="276" w:lineRule="auto"/>
      <w:ind w:left="720"/>
    </w:pPr>
    <w:rPr>
      <w:rFonts w:ascii="Calibri" w:hAnsi="Calibri" w:cs="Calibri"/>
      <w:sz w:val="22"/>
      <w:szCs w:val="22"/>
    </w:rPr>
  </w:style>
  <w:style w:type="character" w:customStyle="1" w:styleId="42">
    <w:name w:val="Знак Знак4"/>
    <w:basedOn w:val="DefaultParagraphFont"/>
    <w:uiPriority w:val="99"/>
    <w:rsid w:val="00352220"/>
    <w:rPr>
      <w:rFonts w:cs="Times New Roman"/>
    </w:rPr>
  </w:style>
  <w:style w:type="character" w:customStyle="1" w:styleId="31">
    <w:name w:val="Знак Знак3"/>
    <w:uiPriority w:val="99"/>
    <w:rsid w:val="00352220"/>
    <w:rPr>
      <w:rFonts w:cs="Times New Roman"/>
      <w:sz w:val="16"/>
      <w:szCs w:val="16"/>
    </w:rPr>
  </w:style>
  <w:style w:type="character" w:customStyle="1" w:styleId="22">
    <w:name w:val="Знак Знак2"/>
    <w:basedOn w:val="DefaultParagraphFont"/>
    <w:uiPriority w:val="99"/>
    <w:rsid w:val="00352220"/>
    <w:rPr>
      <w:rFonts w:cs="Times New Roman"/>
    </w:rPr>
  </w:style>
  <w:style w:type="paragraph" w:customStyle="1" w:styleId="15">
    <w:name w:val="Знак Знак Знак Знак Знак Знак1"/>
    <w:basedOn w:val="Normal"/>
    <w:uiPriority w:val="99"/>
    <w:rsid w:val="00352220"/>
    <w:pPr>
      <w:adjustRightInd w:val="0"/>
      <w:spacing w:after="160" w:line="240" w:lineRule="exact"/>
      <w:jc w:val="right"/>
    </w:pPr>
    <w:rPr>
      <w:sz w:val="20"/>
      <w:szCs w:val="20"/>
      <w:lang w:val="en-GB" w:eastAsia="en-US"/>
    </w:rPr>
  </w:style>
  <w:style w:type="character" w:customStyle="1" w:styleId="16">
    <w:name w:val="Знак Знак1"/>
    <w:uiPriority w:val="99"/>
    <w:rsid w:val="00352220"/>
    <w:rPr>
      <w:rFonts w:cs="Times New Roman"/>
      <w:sz w:val="24"/>
      <w:szCs w:val="24"/>
    </w:rPr>
  </w:style>
  <w:style w:type="character" w:customStyle="1" w:styleId="51">
    <w:name w:val="Знак Знак51"/>
    <w:uiPriority w:val="99"/>
    <w:locked/>
    <w:rsid w:val="00352220"/>
    <w:rPr>
      <w:rFonts w:ascii="Arial" w:hAnsi="Arial" w:cs="Arial"/>
      <w:sz w:val="24"/>
      <w:szCs w:val="24"/>
      <w:lang w:val="ru-RU" w:eastAsia="ru-RU"/>
    </w:rPr>
  </w:style>
  <w:style w:type="paragraph" w:customStyle="1" w:styleId="Char1">
    <w:name w:val="Char1"/>
    <w:basedOn w:val="Normal"/>
    <w:uiPriority w:val="99"/>
    <w:rsid w:val="00352220"/>
    <w:pPr>
      <w:keepLines/>
      <w:widowControl/>
      <w:spacing w:after="160" w:line="240" w:lineRule="exact"/>
    </w:pPr>
    <w:rPr>
      <w:rFonts w:ascii="Verdana" w:eastAsia="MS Mincho" w:hAnsi="Verdana" w:cs="Verdana"/>
      <w:sz w:val="20"/>
      <w:szCs w:val="20"/>
      <w:lang w:val="en-US" w:eastAsia="en-US"/>
    </w:rPr>
  </w:style>
  <w:style w:type="character" w:customStyle="1" w:styleId="a5">
    <w:name w:val="Знак Знак"/>
    <w:uiPriority w:val="99"/>
    <w:rsid w:val="00352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34</Pages>
  <Words>11009</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муниципального района Сызранский </dc:title>
  <dc:subject/>
  <dc:creator>Пользователь</dc:creator>
  <cp:keywords/>
  <dc:description/>
  <cp:lastModifiedBy>Пользователь</cp:lastModifiedBy>
  <cp:revision>2</cp:revision>
  <cp:lastPrinted>2018-05-14T10:06:00Z</cp:lastPrinted>
  <dcterms:created xsi:type="dcterms:W3CDTF">2018-06-08T05:51:00Z</dcterms:created>
  <dcterms:modified xsi:type="dcterms:W3CDTF">2018-06-08T05:51:00Z</dcterms:modified>
</cp:coreProperties>
</file>