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0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617E2">
        <w:rPr>
          <w:sz w:val="28"/>
          <w:szCs w:val="28"/>
        </w:rPr>
        <w:t>Уголовным законом Российской Федерации предусмотрена ответственность за воспрепятствование законной предпринимательской или иной деятельности - ст. 169 УК РФ.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0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По диспозиции ст. 169 УК РФ под воспрепятствованием законной предпринимательской деятельности понимается незаконное ограничение самостоятельности либо иное незаконное вмешательство в деятельность индивидуального предпринимателя или юридического лица, совершенные должностным лицом с использованием своего служебного положения.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0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 xml:space="preserve">Данное преступление является посягательством на свободу предпринимательства, грубым нарушением установленных ст. ст. 8, 34 Конституции Российской Федерации гарантий предпринимательской деятельности. </w:t>
      </w:r>
      <w:proofErr w:type="gramStart"/>
      <w:r w:rsidRPr="00E617E2">
        <w:rPr>
          <w:sz w:val="28"/>
          <w:szCs w:val="28"/>
        </w:rPr>
        <w:t>Воспрепятствование законной предпринимательской деятельности может заключаться в различного рода действиях или в бездействие должностных лиц как-то: неправомерный отказ в регистрации, выдаче лицензии, уклонение от регистрации, от выдачи лицензии, ограничение самостоятельности, иное незаконное вмешательство в их деятельность.</w:t>
      </w:r>
      <w:proofErr w:type="gramEnd"/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0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 xml:space="preserve">Незаконное вмешательство в деятельность предпринимателя может совершаться любыми должностными лицами государственных органов, органами местного самоуправления, сотрудниками правоохранительных органов с использованием служебного </w:t>
      </w:r>
      <w:proofErr w:type="gramStart"/>
      <w:r w:rsidRPr="00E617E2">
        <w:rPr>
          <w:sz w:val="28"/>
          <w:szCs w:val="28"/>
        </w:rPr>
        <w:t>положения</w:t>
      </w:r>
      <w:proofErr w:type="gramEnd"/>
      <w:r w:rsidRPr="00E617E2">
        <w:rPr>
          <w:sz w:val="28"/>
          <w:szCs w:val="28"/>
        </w:rPr>
        <w:t xml:space="preserve"> и связано с осуществлением прав и обязанностей, которыми это лицо наделено в силу занимаемой должности. 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0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 xml:space="preserve">Ограничение прав предпринимателей может происходить только на основе федерального законодательства, которое в целях защиты конституционного строя, нравственности, здоровья, прав и законных интересов других лиц предусматривает ограничение для предпринимателей теми или иными или иными видами предпринимательской деятельности. 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0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Вмешательство государственных органов и их должностных лиц в деятельность субъектов предпринимательства правомерно лишь в связи с реализацией установленных законами полномочий по ограничению монополистической деятельности и пресечению недобросовестной конкуренции, осуществлению государственного контроля и надзора за соблюдением обязательных требований государственных стандартов.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20"/>
        <w:contextualSpacing/>
        <w:jc w:val="both"/>
        <w:rPr>
          <w:sz w:val="28"/>
          <w:szCs w:val="28"/>
        </w:rPr>
      </w:pPr>
      <w:proofErr w:type="gramStart"/>
      <w:r w:rsidRPr="00E617E2">
        <w:rPr>
          <w:sz w:val="28"/>
          <w:szCs w:val="28"/>
        </w:rPr>
        <w:t>В соответствии с требованиями ст. 15 Федерального закона «Об оперативно-розыскной деятельности» и приказа МВД России № 249 от 30.03.2010 «Об утверждении инструкции о порядке проведения сотрудниками органов внутренних дел гласного оперативно-розыскной мероприятия обследование помещений, зданий, сооружений, участков местности и транспортных средств» (далее - Инструкция) решение о проведении гласного оперативного мероприятия обследование помещений принимает начальник органа внутренних дел, либо его заместитель, путем вынесения</w:t>
      </w:r>
      <w:proofErr w:type="gramEnd"/>
      <w:r w:rsidRPr="00E617E2">
        <w:rPr>
          <w:sz w:val="28"/>
          <w:szCs w:val="28"/>
        </w:rPr>
        <w:t xml:space="preserve"> соответствующего распоряжения </w:t>
      </w:r>
      <w:r w:rsidRPr="00E617E2">
        <w:rPr>
          <w:sz w:val="28"/>
          <w:szCs w:val="28"/>
        </w:rPr>
        <w:lastRenderedPageBreak/>
        <w:t>установленной формы. До принятия решения о назначении проведения обследования помещений, начальник органа внутренних дел, либо его заместитель изучает рапорт сотрудника оперативного подразделения, в котором изложены: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48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конкретные данные, указывающие на наличие признаков подготавливаемого или совершенного преступления;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48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сведения о событиях, создающих угрозу экономической безопасности Российской Федерации;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48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принятые меры по получению информации, подтверждающей достоверность имеющихся сведений, и их результаты, предшествовавшие выводу сотрудника оперативного подразделения о необходимости проведения обследования помещений;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48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дата, время, место и планируемая длительность проведения обследования помещений.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48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Распоряжение регистрируется в специальном журнале, с присвоением ему индивидуального номера.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48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В распоряжении о проведении обследования помещений должно быть указано:</w:t>
      </w:r>
    </w:p>
    <w:p w:rsidR="00593FCC" w:rsidRPr="00E617E2" w:rsidRDefault="00593FCC" w:rsidP="00E617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3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номер постановления;</w:t>
      </w:r>
    </w:p>
    <w:p w:rsidR="00593FCC" w:rsidRPr="00E617E2" w:rsidRDefault="00593FCC" w:rsidP="00E617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3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основания для проведения ОРМ;</w:t>
      </w:r>
    </w:p>
    <w:p w:rsidR="00593FCC" w:rsidRPr="00E617E2" w:rsidRDefault="00593FCC" w:rsidP="00E617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3" w:right="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наименование юридического лица, в котором планируется провести обследование и адрес, по которому оно располагается;</w:t>
      </w:r>
    </w:p>
    <w:p w:rsidR="00593FCC" w:rsidRPr="00E617E2" w:rsidRDefault="00593FCC" w:rsidP="00E617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3" w:right="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ФИО и должности оперативных сотрудников, которым поручается проведение обследования;</w:t>
      </w:r>
    </w:p>
    <w:p w:rsidR="00593FCC" w:rsidRPr="00E617E2" w:rsidRDefault="00593FCC" w:rsidP="00E617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3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перечень полномочий указанных оперативных сотрудников.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Копия распоряжения обязательно должна быть вручена под роспись представителю компании, в которой проводится обследование.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 xml:space="preserve">При проведении обследования сотрудник полиции вправе изымать документы (либо их копии), предметы. Изъятие документов должно </w:t>
      </w:r>
      <w:proofErr w:type="gramStart"/>
      <w:r w:rsidRPr="00E617E2">
        <w:rPr>
          <w:sz w:val="28"/>
          <w:szCs w:val="28"/>
        </w:rPr>
        <w:t>производится</w:t>
      </w:r>
      <w:proofErr w:type="gramEnd"/>
      <w:r w:rsidRPr="00E617E2">
        <w:rPr>
          <w:sz w:val="28"/>
          <w:szCs w:val="28"/>
        </w:rPr>
        <w:t xml:space="preserve"> с обязательным составлением протокола, который должен отвечать требованиям уголовно-процессуального законодательства. Протокол должен составлять в 2х экземплярах, один из которых передается физическому лицу либо представителю юридического лица.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firstLine="7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В протоколе описываются действия в том порядке, в каком они производились, а также излагаются заявления лиц, участвовавших в изъятии.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firstLine="7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Для удостоверения ходе проведения и изъятия документов, предметов приглашаются не менее двух дееспособных граждан, не заинтересованных в исходе изъятия.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firstLine="7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 xml:space="preserve">При изъятии документов с них изготавливаются копии, которые заверяются должностным лицом, изъявшим документы, и передаются лицу, у которого изымаются документы, о чем делается запись в протоколе. В случае если невозможно изготовить копии или передать их одновременно с изъятием документов, указанное должностное лицо передает заверенные копии документов лицу, у которого были изъяты </w:t>
      </w:r>
      <w:r w:rsidRPr="00E617E2">
        <w:rPr>
          <w:sz w:val="28"/>
          <w:szCs w:val="28"/>
        </w:rPr>
        <w:lastRenderedPageBreak/>
        <w:t>документы, в течение 5 дней после изъятия, о чем делается запись в протоколе.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firstLine="7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Изъятию подлежат документы, предметы, материалы, имеющие непосредственное отношение к проводимому обследованию, либо предметы, изъятые из гражданского оборота (наркотики, оружие и т.п.).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firstLine="72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В случае если по истечении 5 дней после изъятия документов, заверенные копии документов не были переданы лицу, у которого изъяты документы, заверенные копии документов в течение 3 дней должны быть направлены по почте заказным почтовым отправлением, о чем делается запись в протоколе с указанием номера почтового отправления.</w:t>
      </w:r>
    </w:p>
    <w:p w:rsidR="00593FCC" w:rsidRPr="00E617E2" w:rsidRDefault="00593FCC" w:rsidP="00E617E2">
      <w:pPr>
        <w:pStyle w:val="2"/>
        <w:shd w:val="clear" w:color="auto" w:fill="auto"/>
        <w:spacing w:after="0" w:line="240" w:lineRule="auto"/>
        <w:ind w:left="23" w:right="20" w:firstLine="700"/>
        <w:contextualSpacing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Перед изъятием документов, находящихся на электронных носителях, сотрудники полиции, проводящие обследование, также обязаны предоставить возможность изготовить копии таких документов.</w:t>
      </w:r>
    </w:p>
    <w:p w:rsidR="00893A8B" w:rsidRPr="00E617E2" w:rsidRDefault="00893A8B" w:rsidP="00E61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FCC" w:rsidRPr="00E617E2" w:rsidRDefault="00593FCC" w:rsidP="00E617E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17E2">
        <w:rPr>
          <w:rFonts w:ascii="Times New Roman" w:hAnsi="Times New Roman" w:cs="Times New Roman"/>
          <w:i/>
          <w:sz w:val="28"/>
          <w:szCs w:val="28"/>
        </w:rPr>
        <w:t>Подготовлено прокуратурой Сызранского района</w:t>
      </w:r>
    </w:p>
    <w:p w:rsidR="00593FCC" w:rsidRPr="00593FCC" w:rsidRDefault="00593FCC">
      <w:pPr>
        <w:rPr>
          <w:sz w:val="26"/>
          <w:szCs w:val="26"/>
        </w:rPr>
      </w:pPr>
    </w:p>
    <w:sectPr w:rsidR="00593FCC" w:rsidRPr="00593FCC" w:rsidSect="005C33B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6F4F"/>
    <w:multiLevelType w:val="multilevel"/>
    <w:tmpl w:val="E6364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A"/>
    <w:rsid w:val="004161EA"/>
    <w:rsid w:val="00593FCC"/>
    <w:rsid w:val="005C33B3"/>
    <w:rsid w:val="00893A8B"/>
    <w:rsid w:val="00E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3FC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593FCC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3FC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593FCC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УСАЖКДХ</cp:lastModifiedBy>
  <cp:revision>5</cp:revision>
  <dcterms:created xsi:type="dcterms:W3CDTF">2014-07-04T04:48:00Z</dcterms:created>
  <dcterms:modified xsi:type="dcterms:W3CDTF">2014-07-04T05:18:00Z</dcterms:modified>
</cp:coreProperties>
</file>