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РОССИЙСКАЯ ФЕДЕРАЦИЯ             </w:t>
      </w: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 w:rsidRPr="003373CC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 w:rsidRPr="003373CC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второго созыва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064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 октября</w:t>
      </w: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2013 года № </w:t>
      </w:r>
      <w:r w:rsidR="00064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61</w:t>
      </w:r>
    </w:p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73CC" w:rsidRPr="003373CC" w:rsidRDefault="003373CC" w:rsidP="003373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1E0A21" w:rsidP="006D2720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ind w:right="5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172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2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осуществлении контроля за соответствием расходов лиц, замещающих </w:t>
      </w:r>
      <w:r w:rsidR="00B522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муниципальные должности на постоянной основе, должности муниципальной  службы, включенные в перечни  </w:t>
      </w:r>
      <w:proofErr w:type="gramStart"/>
      <w:r w:rsidR="00B522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должностей</w:t>
      </w:r>
      <w:r w:rsidR="00172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522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службы органов местного самоуправления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373CC"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  <w:proofErr w:type="gramEnd"/>
      <w:r w:rsidR="003373CC"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Балашейка</w:t>
      </w:r>
      <w:r w:rsidR="006D27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373CC"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73CC" w:rsidRPr="003373CC" w:rsidRDefault="00266291" w:rsidP="003373CC">
      <w:pPr>
        <w:autoSpaceDN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«Об общих принципах организации местного самоуправления в Российской Федерации» от 6 октября 2003 года № 131-ФЗ, </w:t>
      </w:r>
      <w:r w:rsidR="00B52294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hyperlink r:id="rId7" w:history="1">
        <w:r w:rsidR="00B52294" w:rsidRPr="001C5B8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статьей 15</w:t>
        </w:r>
      </w:hyperlink>
      <w:r w:rsidR="00B52294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 марта 2007 года № 25-ФЗ "О муниципальной службе в Российской Федерации", </w:t>
      </w:r>
      <w:hyperlink r:id="rId8" w:history="1">
        <w:r w:rsidR="00B52294" w:rsidRPr="001C5B8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статьей 8.1</w:t>
        </w:r>
      </w:hyperlink>
      <w:r w:rsidR="00B52294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года № 273-ФЗ "О противодействии коррупции",</w:t>
      </w:r>
      <w:r w:rsidR="00B52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B52294" w:rsidRPr="001C5B8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статьей 3</w:t>
        </w:r>
      </w:hyperlink>
      <w:r w:rsidR="00B52294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 декабря 2012 года № 230-ФЗ</w:t>
      </w:r>
      <w:proofErr w:type="gramEnd"/>
      <w:r w:rsidR="00B52294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gramStart"/>
      <w:r w:rsidR="00B52294" w:rsidRPr="001C5B8E">
        <w:rPr>
          <w:rFonts w:ascii="Times New Roman" w:eastAsia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доходам", Законом Самарской области от 05.03.2013 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 w:rsidR="00B52294">
        <w:rPr>
          <w:rFonts w:ascii="Times New Roman" w:eastAsia="Times New Roman" w:hAnsi="Times New Roman"/>
          <w:sz w:val="28"/>
          <w:szCs w:val="28"/>
          <w:lang w:eastAsia="ru-RU"/>
        </w:rPr>
        <w:t>, на основании</w:t>
      </w:r>
      <w:r w:rsidR="008F1BA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 муниципального района  Сызранский Самарской области,</w:t>
      </w:r>
      <w:r w:rsidR="003373CC" w:rsidRPr="003373CC">
        <w:rPr>
          <w:rFonts w:eastAsia="Times New Roman"/>
          <w:sz w:val="28"/>
          <w:szCs w:val="28"/>
          <w:lang w:eastAsia="ru-RU"/>
        </w:rPr>
        <w:t xml:space="preserve"> 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>Собрание представителей городского поселения Балашейка</w:t>
      </w:r>
      <w:proofErr w:type="gramEnd"/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:rsidR="003373CC" w:rsidRPr="003373CC" w:rsidRDefault="003373CC" w:rsidP="003373CC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3373CC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РЕШИЛО:</w:t>
      </w:r>
    </w:p>
    <w:p w:rsidR="003373CC" w:rsidRPr="003373CC" w:rsidRDefault="003373CC" w:rsidP="003373CC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294" w:rsidRPr="00B52294" w:rsidRDefault="003373CC" w:rsidP="00CE416E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ind w:right="-1" w:firstLine="57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E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29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 w:rsidR="006D272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B52294" w:rsidRPr="00B52294">
        <w:rPr>
          <w:rFonts w:ascii="Times New Roman" w:eastAsia="Times New Roman" w:hAnsi="Times New Roman"/>
          <w:bCs/>
          <w:sz w:val="28"/>
          <w:szCs w:val="28"/>
          <w:lang w:eastAsia="ru-RU"/>
        </w:rPr>
        <w:t>б осуществлении контроля за соответствием</w:t>
      </w:r>
      <w:r w:rsidR="00B522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2294" w:rsidRPr="00B522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расходов лиц, замещающих муниципальные должности на постоянной основе, должности муниципальной  службы, включенные в перечни  </w:t>
      </w:r>
      <w:proofErr w:type="gramStart"/>
      <w:r w:rsidR="00B52294" w:rsidRPr="00B52294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должностей муниципальной службы органов местного самоуправления городского поселения</w:t>
      </w:r>
      <w:proofErr w:type="gramEnd"/>
      <w:r w:rsidR="00B52294" w:rsidRPr="00B522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Балашейка</w:t>
      </w:r>
      <w:r w:rsidR="006D2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2294" w:rsidRPr="00B52294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Сызранский Самарской области</w:t>
      </w:r>
      <w:r w:rsidR="00CE4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3373CC" w:rsidRPr="003373CC" w:rsidRDefault="00DE5354" w:rsidP="003373CC">
      <w:pPr>
        <w:tabs>
          <w:tab w:val="left" w:pos="974"/>
          <w:tab w:val="left" w:pos="3976"/>
        </w:tabs>
        <w:autoSpaceDE w:val="0"/>
        <w:autoSpaceDN w:val="0"/>
        <w:adjustRightInd w:val="0"/>
        <w:spacing w:before="120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3373CC" w:rsidRDefault="00DE5354" w:rsidP="00A64B41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4B41">
        <w:rPr>
          <w:rFonts w:ascii="Times New Roman" w:eastAsia="Times New Roman" w:hAnsi="Times New Roman"/>
          <w:sz w:val="28"/>
          <w:szCs w:val="28"/>
          <w:lang w:eastAsia="ru-RU"/>
        </w:rPr>
        <w:t>Официально о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 и разместить на официальном сайте в сети Интернет. </w:t>
      </w:r>
    </w:p>
    <w:p w:rsidR="001B2813" w:rsidRPr="001C5B8E" w:rsidRDefault="001B2813" w:rsidP="001B2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</w:t>
      </w: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3373CC" w:rsidRDefault="001B2813" w:rsidP="00A64B41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64B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64B41" w:rsidRPr="003373C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64B41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</w:t>
      </w:r>
      <w:r w:rsidR="00AF6B6E">
        <w:rPr>
          <w:rFonts w:ascii="Times New Roman" w:eastAsia="Times New Roman" w:hAnsi="Times New Roman"/>
          <w:sz w:val="28"/>
          <w:szCs w:val="28"/>
          <w:lang w:eastAsia="ru-RU"/>
        </w:rPr>
        <w:t>Главу</w:t>
      </w:r>
      <w:r w:rsidR="00A64B41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Балашейка муниципального района Сызранский Самарской области </w:t>
      </w:r>
      <w:r w:rsidR="00AF6B6E">
        <w:rPr>
          <w:rFonts w:ascii="Times New Roman" w:eastAsia="Times New Roman" w:hAnsi="Times New Roman"/>
          <w:sz w:val="28"/>
          <w:szCs w:val="28"/>
          <w:lang w:eastAsia="ru-RU"/>
        </w:rPr>
        <w:t>Дулина А</w:t>
      </w:r>
      <w:r w:rsidR="00A64B41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 w:rsidR="00A64B41" w:rsidRPr="003373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2813" w:rsidRDefault="001B2813" w:rsidP="00A64B41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48E" w:rsidRDefault="0048748E" w:rsidP="003373CC">
      <w:pPr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B41" w:rsidRPr="003373CC" w:rsidRDefault="00A64B41" w:rsidP="003373CC">
      <w:pPr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       Е.В.Седова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tabs>
          <w:tab w:val="left" w:pos="397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Балашейка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3373CC" w:rsidRDefault="003373CC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Дулин</w:t>
      </w:r>
    </w:p>
    <w:p w:rsidR="001C5B8E" w:rsidRDefault="001C5B8E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B8E" w:rsidRDefault="001C5B8E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7D" w:rsidRDefault="0004217D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7D" w:rsidRDefault="0004217D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7D" w:rsidRDefault="0004217D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7D" w:rsidRDefault="0004217D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7D" w:rsidRDefault="0004217D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7D" w:rsidRDefault="0004217D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F20" w:rsidRDefault="00064F20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F20" w:rsidRDefault="00064F20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B2" w:rsidRPr="00A224B2" w:rsidRDefault="00A224B2" w:rsidP="00A224B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224B2">
        <w:rPr>
          <w:rFonts w:ascii="Times New Roman" w:eastAsia="Times New Roman" w:hAnsi="Times New Roman"/>
          <w:sz w:val="18"/>
          <w:szCs w:val="24"/>
          <w:lang w:eastAsia="ru-RU"/>
        </w:rPr>
        <w:t xml:space="preserve">Приложение </w:t>
      </w:r>
    </w:p>
    <w:p w:rsidR="00A224B2" w:rsidRPr="00A224B2" w:rsidRDefault="00A224B2" w:rsidP="00A224B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224B2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к  решению Собрания представителей городского  поселения Балашейка</w:t>
      </w:r>
    </w:p>
    <w:p w:rsidR="00A224B2" w:rsidRPr="00A224B2" w:rsidRDefault="00A224B2" w:rsidP="00A224B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224B2">
        <w:rPr>
          <w:rFonts w:ascii="Times New Roman" w:eastAsia="Times New Roman" w:hAnsi="Times New Roman"/>
          <w:sz w:val="18"/>
          <w:szCs w:val="24"/>
          <w:lang w:eastAsia="ru-RU"/>
        </w:rPr>
        <w:t>муниципального района Сызранский</w:t>
      </w:r>
    </w:p>
    <w:p w:rsidR="00A224B2" w:rsidRPr="00A224B2" w:rsidRDefault="00A224B2" w:rsidP="00A224B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224B2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от  </w:t>
      </w:r>
      <w:r w:rsidR="00064F20">
        <w:rPr>
          <w:rFonts w:ascii="Times New Roman" w:eastAsia="Times New Roman" w:hAnsi="Times New Roman"/>
          <w:sz w:val="18"/>
          <w:szCs w:val="24"/>
          <w:lang w:eastAsia="ru-RU"/>
        </w:rPr>
        <w:t>17  октября</w:t>
      </w:r>
      <w:r w:rsidRPr="00A224B2">
        <w:rPr>
          <w:rFonts w:ascii="Times New Roman" w:eastAsia="Times New Roman" w:hAnsi="Times New Roman"/>
          <w:sz w:val="18"/>
          <w:szCs w:val="24"/>
          <w:lang w:eastAsia="ru-RU"/>
        </w:rPr>
        <w:t xml:space="preserve">  2013г. № </w:t>
      </w:r>
      <w:r w:rsidR="00064F20">
        <w:rPr>
          <w:rFonts w:ascii="Times New Roman" w:eastAsia="Times New Roman" w:hAnsi="Times New Roman"/>
          <w:sz w:val="18"/>
          <w:szCs w:val="24"/>
          <w:lang w:eastAsia="ru-RU"/>
        </w:rPr>
        <w:t>61</w:t>
      </w:r>
    </w:p>
    <w:p w:rsidR="0004217D" w:rsidRDefault="0004217D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B2" w:rsidRDefault="00A224B2" w:rsidP="00A224B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24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04217D" w:rsidRPr="00A224B2" w:rsidRDefault="00A224B2" w:rsidP="00A224B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24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осуществлении контроля за соответствием расходов лиц, замещающих муниципальные должности на постоянной основе, должности муниципальной  службы, включенны</w:t>
      </w:r>
      <w:r w:rsidR="00AF6B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Pr="00A224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перечни  </w:t>
      </w:r>
      <w:proofErr w:type="gramStart"/>
      <w:r w:rsidRPr="00A224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должностей муниципальной службы органов местного самоуправления городского поселения</w:t>
      </w:r>
      <w:proofErr w:type="gramEnd"/>
      <w:r w:rsidRPr="00A224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Балашейка муниципального района Сызранский Самарской области</w:t>
      </w:r>
    </w:p>
    <w:p w:rsidR="0004217D" w:rsidRDefault="00A224B2" w:rsidP="003373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 Общин положения</w:t>
      </w:r>
    </w:p>
    <w:p w:rsidR="001C5B8E" w:rsidRDefault="00A224B2" w:rsidP="00A224B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A224B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Pr="00A224B2">
        <w:rPr>
          <w:rFonts w:ascii="Times New Roman" w:eastAsia="Times New Roman" w:hAnsi="Times New Roman"/>
          <w:bCs/>
          <w:sz w:val="28"/>
          <w:szCs w:val="28"/>
          <w:lang w:eastAsia="ru-RU"/>
        </w:rPr>
        <w:t>об осуществлении контроля за соответствием расходов лиц, замещающих муниципальные должности на постоянной основе, должности муниципальной  службы, включенны</w:t>
      </w:r>
      <w:r w:rsidR="00AF6B6E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A22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перечни должностей муниципальной службы органов местного самоуправления городского поселения Балашейка муниципального района Сызранский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Положение) разработано в 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</w:t>
      </w:r>
      <w:hyperlink r:id="rId10" w:history="1">
        <w:r w:rsidR="001C5B8E" w:rsidRPr="001C5B8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статьей 15</w:t>
        </w:r>
      </w:hyperlink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 марта 2007 года № 25-ФЗ "О муниципальной службе в Российской Федерации", </w:t>
      </w:r>
      <w:hyperlink r:id="rId11" w:history="1">
        <w:r w:rsidR="001C5B8E" w:rsidRPr="001C5B8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статьей 8.1</w:t>
        </w:r>
        <w:proofErr w:type="gramEnd"/>
      </w:hyperlink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25 декабря 2008 года № 273-ФЗ "О противодействии коррупции",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1C5B8E" w:rsidRPr="001C5B8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статьей 3</w:t>
        </w:r>
      </w:hyperlink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Законом Самарской области от 05.03.2013 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</w:t>
      </w:r>
      <w:proofErr w:type="gramEnd"/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Самарской области, их доходам»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4B2" w:rsidRDefault="00A224B2" w:rsidP="00A224B2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направлено на противодействие коррупции в органах местного самоуправления </w:t>
      </w:r>
      <w:r w:rsidRPr="00A224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органы МСУ городского поселения Балашейка).</w:t>
      </w:r>
    </w:p>
    <w:p w:rsidR="00A224B2" w:rsidRDefault="00186D65" w:rsidP="00A224B2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2. Цели и задачи осуществления </w:t>
      </w:r>
      <w:proofErr w:type="gramStart"/>
      <w:r w:rsidRPr="00A224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A224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соответствием расходов лиц, замещающих должности муниципальной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службы </w:t>
      </w:r>
      <w:r w:rsidRPr="00A224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МСУ городского поселения Балашейка</w:t>
      </w:r>
    </w:p>
    <w:p w:rsidR="00186D65" w:rsidRDefault="00186D65" w:rsidP="00A224B2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86D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</w:t>
      </w:r>
      <w:r w:rsidRPr="00186D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186D6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186D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соответствием расходов лиц, замещающих должности муниципальной службы органов МСУ городского </w:t>
      </w:r>
      <w:r w:rsidRPr="00186D6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поселения Балашейка</w:t>
      </w:r>
      <w:r w:rsidR="00AF6B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противодействие коррупции в органах МСУ городского поселения Балашейка.</w:t>
      </w:r>
    </w:p>
    <w:p w:rsidR="00186D65" w:rsidRDefault="00186D65" w:rsidP="00A224B2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2.2.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Задачи </w:t>
      </w:r>
      <w:r w:rsidRPr="00186D65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осуществления контроля за соответствием расходов лиц, замещающих должности муниципальной службы органов МСУ городского поселения Балашейка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определение соответствия расходов лиц, </w:t>
      </w:r>
      <w:r w:rsidR="001720BB" w:rsidRP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>замещающих муниципальные должности на постоянной основе, должности муниципальной службы, включенные в перечни должностей муниципальной службы органов местного самоуправления городского поселения Балашейка</w:t>
      </w:r>
      <w:r w:rsid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>, расходов его супруги (супруга) и его несовершеннолетних детей общему доходу данного лица и его супруги (супруга) за три</w:t>
      </w:r>
      <w:proofErr w:type="gramEnd"/>
      <w:r w:rsid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последних</w:t>
      </w:r>
      <w:proofErr w:type="gramEnd"/>
      <w:r w:rsid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предшествующих совершению сделки.</w:t>
      </w:r>
    </w:p>
    <w:p w:rsidR="001720BB" w:rsidRPr="001720BB" w:rsidRDefault="001720BB" w:rsidP="00A224B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3. </w:t>
      </w:r>
      <w:r w:rsidR="00C024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Предоставление сведений о расходах</w:t>
      </w:r>
    </w:p>
    <w:p w:rsidR="001C5B8E" w:rsidRPr="001C5B8E" w:rsidRDefault="00C0246E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своих расходах, а также о расходах своих супруги (супруга) и несовершеннолетних детей, совершенных в соответствии с подпунктом 1.2 пункта 1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должны представля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>ся муниципальными служащими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служащими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органов МСУ городского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Балашейка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>, замещающими должности муниципальной службы, включенные в соответствующий перечень должностей муниципальной службы, при замещении которых муниципальные служащие обязаны предоставлять сведения о своих расходах, а также сведения</w:t>
      </w:r>
      <w:proofErr w:type="gramEnd"/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расходах своих супруги (супруга) и несовершеннолетних детей, </w:t>
      </w:r>
      <w:proofErr w:type="gramStart"/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B05">
        <w:rPr>
          <w:rFonts w:ascii="Times New Roman" w:eastAsia="Times New Roman" w:hAnsi="Times New Roman"/>
          <w:sz w:val="28"/>
          <w:szCs w:val="28"/>
          <w:lang w:eastAsia="ru-RU"/>
        </w:rPr>
        <w:t>решением Собрания представителей городского поселения Балашейка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B8E" w:rsidRPr="001C5B8E" w:rsidRDefault="00EC1B05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.2. Сведения предоставляются должностному лицу, ответственному за профилактику коррупционных и иных правонарушений, замещающему должность муниципальной службы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органах МСУ городского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Балашейка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>, по каждой сделке по приобретению:</w:t>
      </w:r>
    </w:p>
    <w:p w:rsidR="001C5B8E" w:rsidRPr="001C5B8E" w:rsidRDefault="001C5B8E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участка, другого объекта недвижимости;</w:t>
      </w:r>
    </w:p>
    <w:p w:rsidR="001C5B8E" w:rsidRPr="001C5B8E" w:rsidRDefault="001C5B8E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>- транспортного средства;</w:t>
      </w:r>
    </w:p>
    <w:p w:rsidR="001C5B8E" w:rsidRPr="001C5B8E" w:rsidRDefault="001C5B8E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>- ценных бумаг, акций (долей участия, паев в уставных (складочных) капиталах организаций), если сумма сделки превышает общий доход лиц, предусмотренных настоящим распоряжением,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1C5B8E" w:rsidRPr="001C5B8E" w:rsidRDefault="00EC1B05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>.3. Обязанность по предоставлению сведений о расходах возникает в отношении сделок, совершенных с 1 января 2012 года.</w:t>
      </w:r>
    </w:p>
    <w:p w:rsidR="001C5B8E" w:rsidRPr="001C5B8E" w:rsidRDefault="00EC1B05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>.4. Сведения о расходах предоставляются в порядке и по форме, которые установлены для предоставления сведений о расходах государственными гражданскими служащими Самарской области.</w:t>
      </w:r>
    </w:p>
    <w:p w:rsidR="00CC703F" w:rsidRDefault="00CC703F" w:rsidP="00CC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03F" w:rsidRDefault="00CC703F" w:rsidP="00CC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4.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расходами</w:t>
      </w:r>
    </w:p>
    <w:p w:rsidR="00CC703F" w:rsidRDefault="00CC703F" w:rsidP="00CC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03F" w:rsidRDefault="00CC703F" w:rsidP="00CC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предусмотренных настоящим распоряжением, общему доходу данных лиц и их супругов за три </w:t>
      </w: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последних года, предшествующих совершению сделки, осуществляется в порядке, установленном законодательством Российской Федерации и Самарской области.</w:t>
      </w:r>
    </w:p>
    <w:p w:rsidR="00CC703F" w:rsidRDefault="00CC703F" w:rsidP="00CC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расходами лица, замещающего (занимающего) одну из должностей, указанных в пункте 2.2. статьи 2 настоящего Положения, включает в себя:</w:t>
      </w:r>
    </w:p>
    <w:p w:rsidR="00CC703F" w:rsidRDefault="00CC703F" w:rsidP="00CC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4.2.1. </w:t>
      </w:r>
      <w:r w:rsidR="00F4091E">
        <w:rPr>
          <w:rFonts w:ascii="Times New Roman" w:eastAsia="Times New Roman" w:hAnsi="Times New Roman"/>
          <w:sz w:val="28"/>
          <w:szCs w:val="28"/>
          <w:lang w:eastAsia="ru-RU"/>
        </w:rPr>
        <w:t>истребование от данного лица сведений:</w:t>
      </w:r>
    </w:p>
    <w:p w:rsidR="00F4091E" w:rsidRDefault="00F4091E" w:rsidP="00CC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4.2.1.1.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F4091E" w:rsidRDefault="00F4091E" w:rsidP="00CC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4.2.1.2. об источниках получения средств, за счет которых совершена сделка, указанная в подпункте 4.2.1.1. настоящего пункта;</w:t>
      </w:r>
    </w:p>
    <w:p w:rsidR="00F4091E" w:rsidRDefault="00F4091E" w:rsidP="00CC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4.2.2. проверку достоверности и полноты сведений, предусмотренных пунктом 4.2.1. настоящей части;</w:t>
      </w:r>
    </w:p>
    <w:p w:rsidR="00F4091E" w:rsidRDefault="00F4091E" w:rsidP="00CC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4.2.3. определение соответствия расходов данного лица, а также  расходов супруги (супруга) и несовершеннолетних детей по каждой сделке</w:t>
      </w:r>
      <w:r w:rsidR="00D26893" w:rsidRPr="00D268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893">
        <w:rPr>
          <w:rFonts w:ascii="Times New Roman" w:eastAsia="Times New Roman" w:hAnsi="Times New Roman"/>
          <w:sz w:val="28"/>
          <w:szCs w:val="28"/>
          <w:lang w:eastAsia="ru-RU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их общему доходу.</w:t>
      </w:r>
    </w:p>
    <w:p w:rsidR="00CC703F" w:rsidRPr="00CC703F" w:rsidRDefault="00CC703F" w:rsidP="00CC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FC2" w:rsidRDefault="00C15FC2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D2689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C0938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Проверка достоверности представленных сведений</w:t>
      </w:r>
    </w:p>
    <w:p w:rsidR="00BC0938" w:rsidRDefault="00BC0938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938" w:rsidRDefault="00BC0938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2689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C093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проверки достоверности и полноты сведений, представленных в соответствии </w:t>
      </w:r>
      <w:r w:rsidR="00E16E91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статьей 3 настоящего Положения (далее – проверка сведений), в целях осуществления контроля за расходами является достаточная информация о том, что сумма названной в пункте 3.2. статьи 3 настоящего Положения сделки, совершенной лицом, замещающим одну из должностей, указанных в пункте 3.1. </w:t>
      </w:r>
      <w:r w:rsidR="007B7F15">
        <w:rPr>
          <w:rFonts w:ascii="Times New Roman" w:eastAsia="Times New Roman" w:hAnsi="Times New Roman"/>
          <w:sz w:val="28"/>
          <w:szCs w:val="28"/>
          <w:lang w:eastAsia="ru-RU"/>
        </w:rPr>
        <w:t>статьи 3 настоящего Положения, его супругой (супругом) или несовершеннолетними детьми</w:t>
      </w:r>
      <w:proofErr w:type="gramEnd"/>
      <w:r w:rsidR="007B7F15">
        <w:rPr>
          <w:rFonts w:ascii="Times New Roman" w:eastAsia="Times New Roman" w:hAnsi="Times New Roman"/>
          <w:sz w:val="28"/>
          <w:szCs w:val="28"/>
          <w:lang w:eastAsia="ru-RU"/>
        </w:rPr>
        <w:t xml:space="preserve">, явно превышает общий доход такого лица и его супруги (супруга) за три года подряд, </w:t>
      </w:r>
      <w:r w:rsidR="007B7F15">
        <w:rPr>
          <w:rFonts w:ascii="Times New Roman" w:eastAsia="Times New Roman" w:hAnsi="Times New Roman"/>
          <w:bCs/>
          <w:sz w:val="28"/>
          <w:szCs w:val="28"/>
          <w:lang w:eastAsia="ru-RU"/>
        </w:rPr>
        <w:t>предшествующих совершению сделки, представленная в письменной форме в установленном порядке.</w:t>
      </w:r>
    </w:p>
    <w:p w:rsidR="007B7F15" w:rsidRDefault="007B7F15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2689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.2. Решение о проведении проверки достоверности и полноты представленных сведений принимается в порядке, определенном нормативными правовыми актами Российской Федерации, отдельно в отношении каждого лица, замещающего одну из должностей</w:t>
      </w:r>
      <w:r w:rsidR="00F45BCD">
        <w:rPr>
          <w:rFonts w:ascii="Times New Roman" w:eastAsia="Times New Roman" w:hAnsi="Times New Roman"/>
          <w:bCs/>
          <w:sz w:val="28"/>
          <w:szCs w:val="28"/>
          <w:lang w:eastAsia="ru-RU"/>
        </w:rPr>
        <w:t>, указанных в пункте 3.1. статьи 3 настоящего Положения, и оформляется в письменной форме.</w:t>
      </w:r>
    </w:p>
    <w:p w:rsidR="00F45BCD" w:rsidRDefault="00F45BCD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2689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.3. Информация анонимного характера не может служить основанием для проверки сведений.</w:t>
      </w:r>
    </w:p>
    <w:p w:rsidR="00D26893" w:rsidRDefault="00D26893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6893" w:rsidRDefault="00D26893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6. Права и обязанности лиц, предоставляющих сведения о расходах</w:t>
      </w:r>
    </w:p>
    <w:p w:rsidR="00D26893" w:rsidRDefault="00D26893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6893" w:rsidRDefault="00D26893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6893" w:rsidRDefault="00D26893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A2795" w:rsidRPr="00AA2795">
        <w:rPr>
          <w:rFonts w:ascii="Times New Roman" w:eastAsia="Times New Roman" w:hAnsi="Times New Roman"/>
          <w:bCs/>
          <w:sz w:val="28"/>
          <w:szCs w:val="28"/>
          <w:lang w:eastAsia="ru-RU"/>
        </w:rPr>
        <w:t>6.1.</w:t>
      </w:r>
      <w:r w:rsidR="00AA27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Лицо, </w:t>
      </w:r>
      <w:r w:rsidRPr="00D26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>замещающ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ее</w:t>
      </w:r>
      <w:r w:rsidRP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 w:rsidRP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</w:t>
      </w:r>
      <w:r w:rsidR="00AA2795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постоянной основе, должност</w:t>
      </w:r>
      <w:r w:rsidR="00AA2795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службы, включенн</w:t>
      </w:r>
      <w:r w:rsidR="00AA2795"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 w:rsidRP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перечни </w:t>
      </w:r>
      <w:proofErr w:type="gramStart"/>
      <w:r w:rsidRP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должностей муниципальной службы органов местного самоуправления городского поселения</w:t>
      </w:r>
      <w:proofErr w:type="gramEnd"/>
      <w:r w:rsidRPr="00172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Балашейка</w:t>
      </w:r>
      <w:r w:rsidR="00AA2795">
        <w:rPr>
          <w:rFonts w:ascii="Times New Roman" w:eastAsia="Times New Roman" w:hAnsi="Times New Roman"/>
          <w:bCs/>
          <w:sz w:val="28"/>
          <w:szCs w:val="28"/>
          <w:lang w:eastAsia="ru-RU"/>
        </w:rPr>
        <w:t>, в связи с осуществлением контроля за его расходами, а так4же за расходами его супруги (супруга) и несовершеннолетних детей обязано предоставлять сведения по расходам.</w:t>
      </w:r>
    </w:p>
    <w:p w:rsidR="00AA2795" w:rsidRDefault="00AA2795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6.2.  Лицо, указанное в пункте 6.1. настоящей статьи, вправе:</w:t>
      </w:r>
    </w:p>
    <w:p w:rsidR="00AA2795" w:rsidRDefault="00AA2795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6.2.1. давать пояснения в письменной форме:</w:t>
      </w:r>
    </w:p>
    <w:p w:rsidR="00AA2795" w:rsidRDefault="00AA2795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6.2.1.1. в связи с истребованием сведений, предусмотренных пунктом 1 части 4 статьи 4 Федерального закона от 03 декабря 2012 года № 230-ФЗ «О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AA2795" w:rsidRDefault="00AA2795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6.2.1.2. в ходе проверки достоверности и полноты сведений</w:t>
      </w:r>
      <w:r w:rsidR="00C72BE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72BE2" w:rsidRPr="00C72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2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предусмотренных </w:t>
      </w:r>
      <w:r w:rsidR="00396E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частью 1 статьи 3 и </w:t>
      </w:r>
      <w:r w:rsidR="00C72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пунктом 1 части 4 статьи 4 Федерального закона от 03 декабря 2012 года № 230-ФЗ «О </w:t>
      </w:r>
      <w:proofErr w:type="gramStart"/>
      <w:r w:rsidR="00C72BE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 за</w:t>
      </w:r>
      <w:proofErr w:type="gramEnd"/>
      <w:r w:rsidR="00C72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  <w:r w:rsidR="00396EE4" w:rsidRPr="00396E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6EE4">
        <w:rPr>
          <w:rFonts w:ascii="Times New Roman" w:eastAsia="Times New Roman" w:hAnsi="Times New Roman"/>
          <w:bCs/>
          <w:sz w:val="28"/>
          <w:szCs w:val="28"/>
          <w:lang w:eastAsia="ru-RU"/>
        </w:rPr>
        <w:t>и по его результатам</w:t>
      </w:r>
      <w:r w:rsidR="00C72BE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96EE4" w:rsidRDefault="00396EE4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6.2.1.3.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 4.2.1.1. статьи 4 настоящего Положения;</w:t>
      </w:r>
    </w:p>
    <w:p w:rsidR="00396EE4" w:rsidRDefault="00396EE4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6.2.2. предоставлять дополнительные материалы и давать по ним пояснения в письменной форме;</w:t>
      </w:r>
    </w:p>
    <w:p w:rsidR="00133421" w:rsidRDefault="00396EE4" w:rsidP="00396E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6.2.3. О</w:t>
      </w:r>
      <w:r w:rsidR="00AF6B6E">
        <w:rPr>
          <w:rFonts w:ascii="Times New Roman" w:eastAsia="Times New Roman" w:hAnsi="Times New Roman"/>
          <w:sz w:val="28"/>
          <w:szCs w:val="28"/>
          <w:lang w:eastAsia="ru-RU"/>
        </w:rPr>
        <w:t>бращаться с ходатайством в орган, подразделение или к должностному лицу, ответственным за профилактику коррупционных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B6E">
        <w:rPr>
          <w:rFonts w:ascii="Times New Roman" w:eastAsia="Times New Roman" w:hAnsi="Times New Roman"/>
          <w:sz w:val="28"/>
          <w:szCs w:val="28"/>
          <w:lang w:eastAsia="ru-RU"/>
        </w:rPr>
        <w:t>и иных правонарушений</w:t>
      </w:r>
      <w:r w:rsidR="00133421">
        <w:rPr>
          <w:rFonts w:ascii="Times New Roman" w:eastAsia="Times New Roman" w:hAnsi="Times New Roman"/>
          <w:sz w:val="28"/>
          <w:szCs w:val="28"/>
          <w:lang w:eastAsia="ru-RU"/>
        </w:rPr>
        <w:t xml:space="preserve">, о проведении  с ним беседы по вопросам, связанным с осуществлением </w:t>
      </w:r>
      <w:proofErr w:type="gramStart"/>
      <w:r w:rsidR="00133421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13342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396EE4" w:rsidRPr="00D26893" w:rsidRDefault="00133421" w:rsidP="00396E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лицо, замещающее (занимающее) одну из должностей, указанных выше, на период осуществления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расходами, а также за расходами его супруги (супруга) и несовершеннолетних детей может быть отстранено от замещаемой (занимаемой) должности на срок</w:t>
      </w:r>
      <w:r w:rsidR="00682681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превышающий шестидесяти дней со дня принятия решения об осуществлении такого контроля. Указанный срок может быть продлен до девяноста дней лицом, принявшим решение об осуществлении  </w:t>
      </w:r>
      <w:proofErr w:type="gramStart"/>
      <w:r w:rsidR="00682681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68268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расходами. На период отстранения от замещаемой (занимаемой) должности денежное содержание (заработная плата) по замещаемой (занимаемой) должности сохраняется.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5BCD" w:rsidRDefault="00F45BCD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4F20" w:rsidRDefault="00064F20" w:rsidP="00682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4F20" w:rsidRDefault="00064F20" w:rsidP="00682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5BCD" w:rsidRDefault="00F45BCD" w:rsidP="00682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Статья </w:t>
      </w:r>
      <w:r w:rsidR="00053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053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Опубликование предоставленных сведений</w:t>
      </w:r>
    </w:p>
    <w:p w:rsidR="00F45BCD" w:rsidRDefault="00F45BCD" w:rsidP="00C1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FC2" w:rsidRPr="001C5B8E" w:rsidRDefault="00C15FC2" w:rsidP="000534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сведения об источниках получения средств, за счет которых совершена сделка, предусмотренная подпунктом </w:t>
      </w:r>
      <w:r w:rsidR="000534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.2 пункта </w:t>
      </w:r>
      <w:r w:rsidR="000534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0534DD">
        <w:rPr>
          <w:rFonts w:ascii="Times New Roman" w:eastAsia="Times New Roman" w:hAnsi="Times New Roman"/>
          <w:sz w:val="28"/>
          <w:szCs w:val="28"/>
          <w:lang w:eastAsia="ru-RU"/>
        </w:rPr>
        <w:t>Поло</w:t>
      </w: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>жения, размещаются на официальном сайте администрации муниципального района Сызранский в сети Интернет (</w:t>
      </w:r>
      <w:hyperlink w:history="1">
        <w:r w:rsidR="000534DD" w:rsidRPr="005D489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www.syzra</w:t>
        </w:r>
        <w:r w:rsidR="000534DD" w:rsidRPr="005D489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yon</w:t>
        </w:r>
        <w:r w:rsidR="000534DD" w:rsidRPr="005D489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.ru)  на</w:t>
        </w:r>
      </w:hyperlink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4DD">
        <w:rPr>
          <w:rFonts w:ascii="Times New Roman" w:eastAsia="Times New Roman" w:hAnsi="Times New Roman"/>
          <w:sz w:val="28"/>
          <w:szCs w:val="28"/>
          <w:lang w:eastAsia="ru-RU"/>
        </w:rPr>
        <w:t>странице Администрации поселени</w:t>
      </w:r>
      <w:r w:rsidR="00064F20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bookmarkStart w:id="1" w:name="_GoBack"/>
      <w:bookmarkEnd w:id="1"/>
      <w:r w:rsidR="0097448C">
        <w:fldChar w:fldCharType="begin"/>
      </w:r>
      <w:r w:rsidR="0097448C">
        <w:instrText xml:space="preserve"> HYPERLINK "http://syzrayon.ru/poseleniya/balasheyka" </w:instrText>
      </w:r>
      <w:r w:rsidR="0097448C">
        <w:fldChar w:fldCharType="separate"/>
      </w:r>
      <w:r w:rsidR="000534DD" w:rsidRPr="005D4899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http://syzrayon.ru/poseleniya/</w:t>
      </w:r>
      <w:proofErr w:type="spellStart"/>
      <w:r w:rsidR="000534DD" w:rsidRPr="005D4899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balasheyka</w:t>
      </w:r>
      <w:proofErr w:type="spellEnd"/>
      <w:r w:rsidR="0097448C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fldChar w:fldCharType="end"/>
      </w: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>, в информационно-телекоммуникационной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</w:t>
      </w:r>
      <w:proofErr w:type="gramEnd"/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и иными нормативными правовыми актами Российской Федерации.</w:t>
      </w:r>
    </w:p>
    <w:p w:rsidR="00EC1B05" w:rsidRDefault="00EC1B05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B05" w:rsidRPr="000534DD" w:rsidRDefault="000534DD" w:rsidP="0005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татья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Ответственность лиц, подлежащих контролю</w:t>
      </w:r>
    </w:p>
    <w:p w:rsidR="00EC1B05" w:rsidRDefault="00EC1B05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B8E" w:rsidRDefault="00736EBC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</w:t>
      </w:r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5B8E" w:rsidRPr="001C5B8E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лицами, предусмотренными настоящим распоряжением, или представление ими неполных 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является правонарушением, влекущим освобождение данных лиц от замещаемой должности, увольнение с муниципальной службы в порядке, установленном законодательством Российской Федерации и Самарской области.</w:t>
      </w:r>
      <w:proofErr w:type="gramEnd"/>
    </w:p>
    <w:p w:rsidR="00736EBC" w:rsidRDefault="001B2813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736EB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 контроля за расходами, в органы прокуратуры Сызранского района.</w:t>
      </w:r>
      <w:proofErr w:type="gramEnd"/>
    </w:p>
    <w:p w:rsidR="00736EBC" w:rsidRPr="001C5B8E" w:rsidRDefault="001B2813" w:rsidP="001C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 В случае</w:t>
      </w:r>
      <w:r w:rsidR="00736EB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выявлены признаки преступления, административного или иного правонарушения, материалы, полученные в результате осуществления </w:t>
      </w:r>
      <w:proofErr w:type="gramStart"/>
      <w:r w:rsidR="00736EB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736EB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расходами, в трехдневный срок после его завершения направляется лицом, принявшим решение об осуществлении контроля за расходами, в государственные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в соответствии с их компетенцией.</w:t>
      </w:r>
      <w:r w:rsidR="0073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5B8E" w:rsidRPr="001C5B8E" w:rsidRDefault="001C5B8E" w:rsidP="001C5B8E">
      <w:pPr>
        <w:widowControl w:val="0"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B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1C5B8E" w:rsidRPr="003373CC" w:rsidRDefault="001C5B8E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C5B8E" w:rsidRPr="0033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876"/>
    <w:multiLevelType w:val="multilevel"/>
    <w:tmpl w:val="681C7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9EE4E11"/>
    <w:multiLevelType w:val="multilevel"/>
    <w:tmpl w:val="681C7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97"/>
    <w:rsid w:val="0004217D"/>
    <w:rsid w:val="000534DD"/>
    <w:rsid w:val="00064F20"/>
    <w:rsid w:val="000A701D"/>
    <w:rsid w:val="000B6977"/>
    <w:rsid w:val="000C5DFE"/>
    <w:rsid w:val="00133421"/>
    <w:rsid w:val="00171879"/>
    <w:rsid w:val="001720BB"/>
    <w:rsid w:val="0017216C"/>
    <w:rsid w:val="00186D65"/>
    <w:rsid w:val="001B2813"/>
    <w:rsid w:val="001B751E"/>
    <w:rsid w:val="001C5B8E"/>
    <w:rsid w:val="001E0A21"/>
    <w:rsid w:val="00212D0D"/>
    <w:rsid w:val="00220FC4"/>
    <w:rsid w:val="00266291"/>
    <w:rsid w:val="003373CC"/>
    <w:rsid w:val="003776AA"/>
    <w:rsid w:val="00396EE4"/>
    <w:rsid w:val="003B5641"/>
    <w:rsid w:val="0048748E"/>
    <w:rsid w:val="00494E57"/>
    <w:rsid w:val="005B79A6"/>
    <w:rsid w:val="006350FE"/>
    <w:rsid w:val="00682681"/>
    <w:rsid w:val="006D2720"/>
    <w:rsid w:val="00736EBC"/>
    <w:rsid w:val="0077770F"/>
    <w:rsid w:val="007B7F15"/>
    <w:rsid w:val="007D1197"/>
    <w:rsid w:val="008F1BA8"/>
    <w:rsid w:val="00911338"/>
    <w:rsid w:val="0097448C"/>
    <w:rsid w:val="009808EC"/>
    <w:rsid w:val="00A224B2"/>
    <w:rsid w:val="00A64B41"/>
    <w:rsid w:val="00AA2795"/>
    <w:rsid w:val="00AA4697"/>
    <w:rsid w:val="00AB7851"/>
    <w:rsid w:val="00AF6B6E"/>
    <w:rsid w:val="00B12610"/>
    <w:rsid w:val="00B21AEF"/>
    <w:rsid w:val="00B52294"/>
    <w:rsid w:val="00BC0938"/>
    <w:rsid w:val="00C0246E"/>
    <w:rsid w:val="00C15FC2"/>
    <w:rsid w:val="00C72BE2"/>
    <w:rsid w:val="00CC703F"/>
    <w:rsid w:val="00CE416E"/>
    <w:rsid w:val="00D26893"/>
    <w:rsid w:val="00DE5354"/>
    <w:rsid w:val="00E16E91"/>
    <w:rsid w:val="00E52E2E"/>
    <w:rsid w:val="00E93539"/>
    <w:rsid w:val="00EC1B05"/>
    <w:rsid w:val="00EC6385"/>
    <w:rsid w:val="00F4091E"/>
    <w:rsid w:val="00F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0CCD812603F49C3105B5AFA9C06D7E9F680B4EBBC5BFA7D24BAA8A2118D692A0BA82CnEX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D0CCD812603F49C3105B5AFA9C06D7E9F680B4EBBD5BFA7D24BAA8A2118D692A0BA82FnEX2M" TargetMode="External"/><Relationship Id="rId12" Type="http://schemas.openxmlformats.org/officeDocument/2006/relationships/hyperlink" Target="consultantplus://offline/ref=94D0CCD812603F49C3105B5AFA9C06D7E9F680B7ECBC5BFA7D24BAA8A2118D692A0BA82AE01E6CDFn4X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D0CCD812603F49C3105B5AFA9C06D7E9F680B4EBBC5BFA7D24BAA8A2118D692A0BA82CnEX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D0CCD812603F49C3105B5AFA9C06D7E9F680B4EBBD5BFA7D24BAA8A2118D692A0BA82FnEX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D0CCD812603F49C3105B5AFA9C06D7E9F680B7ECBC5BFA7D24BAA8A2118D692A0BA82AE01E6CDFn4X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018E-A351-4BAF-B2BD-F97937A9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29</cp:revision>
  <cp:lastPrinted>2013-10-25T08:30:00Z</cp:lastPrinted>
  <dcterms:created xsi:type="dcterms:W3CDTF">2013-07-10T09:57:00Z</dcterms:created>
  <dcterms:modified xsi:type="dcterms:W3CDTF">2013-10-25T08:49:00Z</dcterms:modified>
</cp:coreProperties>
</file>